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FEAE" w14:textId="355273FA" w:rsidR="00F310E8" w:rsidRDefault="00F310E8">
      <w:pPr>
        <w:rPr>
          <w:b/>
          <w:bCs/>
          <w:sz w:val="32"/>
          <w:szCs w:val="32"/>
          <w:u w:val="single"/>
        </w:rPr>
      </w:pPr>
      <w:r w:rsidRPr="00F310E8">
        <w:rPr>
          <w:b/>
          <w:bCs/>
          <w:sz w:val="32"/>
          <w:szCs w:val="32"/>
          <w:u w:val="single"/>
        </w:rPr>
        <w:t>FAQ</w:t>
      </w:r>
    </w:p>
    <w:p w14:paraId="6E260DFF" w14:textId="773E390D" w:rsidR="00F310E8" w:rsidRDefault="00F310E8">
      <w:pPr>
        <w:rPr>
          <w:sz w:val="22"/>
          <w:szCs w:val="22"/>
        </w:rPr>
      </w:pPr>
      <w:r w:rsidRPr="00F310E8">
        <w:rPr>
          <w:sz w:val="22"/>
          <w:szCs w:val="22"/>
        </w:rPr>
        <w:t>QUESTION:</w:t>
      </w:r>
      <w:r>
        <w:rPr>
          <w:sz w:val="22"/>
          <w:szCs w:val="22"/>
        </w:rPr>
        <w:t xml:space="preserve"> We have on boarding technology workshops so our students can access all of the technology that we use. Is that allowable to support those workshops?</w:t>
      </w:r>
    </w:p>
    <w:p w14:paraId="3C57D96B" w14:textId="2C8C243E" w:rsidR="00F310E8" w:rsidRDefault="00F310E8">
      <w:pPr>
        <w:rPr>
          <w:sz w:val="22"/>
          <w:szCs w:val="22"/>
        </w:rPr>
      </w:pPr>
      <w:r>
        <w:rPr>
          <w:sz w:val="22"/>
          <w:szCs w:val="22"/>
        </w:rPr>
        <w:t>ANSWER: YES.</w:t>
      </w:r>
    </w:p>
    <w:p w14:paraId="048AE275" w14:textId="272A4244" w:rsidR="00F310E8" w:rsidRDefault="00F310E8">
      <w:pPr>
        <w:rPr>
          <w:sz w:val="22"/>
          <w:szCs w:val="22"/>
        </w:rPr>
      </w:pPr>
      <w:r>
        <w:rPr>
          <w:sz w:val="22"/>
          <w:szCs w:val="22"/>
        </w:rPr>
        <w:t>QUESTION: What do we do if we can’t add the grant inclusive line item to the built-in-budget?</w:t>
      </w:r>
    </w:p>
    <w:p w14:paraId="042492BB" w14:textId="7D1EC6FB" w:rsidR="00A75213" w:rsidRPr="00A75213" w:rsidRDefault="00F310E8" w:rsidP="00A75213">
      <w:pPr>
        <w:rPr>
          <w:rFonts w:ascii="Times New Roman" w:eastAsia="Times New Roman" w:hAnsi="Times New Roman" w:cs="Times New Roman"/>
          <w:kern w:val="0"/>
          <w14:ligatures w14:val="none"/>
        </w:rPr>
      </w:pPr>
      <w:r>
        <w:rPr>
          <w:sz w:val="22"/>
          <w:szCs w:val="22"/>
        </w:rPr>
        <w:t>ANSWER:</w:t>
      </w:r>
      <w:r w:rsidR="00A75213" w:rsidRPr="00A75213">
        <w:rPr>
          <w:rFonts w:ascii="Times New Roman" w:eastAsia="Times New Roman" w:hAnsi="Times New Roman" w:cs="Times New Roman"/>
          <w:kern w:val="0"/>
          <w14:ligatures w14:val="none"/>
        </w:rPr>
        <w:t xml:space="preserve"> </w:t>
      </w:r>
      <w:r w:rsidR="00A75213">
        <w:rPr>
          <w:rFonts w:ascii="Times New Roman" w:eastAsia="Times New Roman" w:hAnsi="Times New Roman" w:cs="Times New Roman"/>
          <w:kern w:val="0"/>
          <w14:ligatures w14:val="none"/>
        </w:rPr>
        <w:t>W</w:t>
      </w:r>
      <w:r w:rsidR="00A75213" w:rsidRPr="00A75213">
        <w:rPr>
          <w:rFonts w:ascii="Times New Roman" w:eastAsia="Times New Roman" w:hAnsi="Times New Roman" w:cs="Times New Roman"/>
          <w:kern w:val="0"/>
          <w14:ligatures w14:val="none"/>
        </w:rPr>
        <w:t xml:space="preserve">e will let </w:t>
      </w:r>
      <w:r w:rsidR="00A75213">
        <w:rPr>
          <w:rFonts w:ascii="Times New Roman" w:eastAsia="Times New Roman" w:hAnsi="Times New Roman" w:cs="Times New Roman"/>
          <w:kern w:val="0"/>
          <w14:ligatures w14:val="none"/>
        </w:rPr>
        <w:t xml:space="preserve">you </w:t>
      </w:r>
      <w:r w:rsidR="00A75213" w:rsidRPr="00A75213">
        <w:rPr>
          <w:rFonts w:ascii="Times New Roman" w:eastAsia="Times New Roman" w:hAnsi="Times New Roman" w:cs="Times New Roman"/>
          <w:kern w:val="0"/>
          <w14:ligatures w14:val="none"/>
        </w:rPr>
        <w:t xml:space="preserve">know how to make the change either during the review process or after awards have been issued. Right now, </w:t>
      </w:r>
      <w:r w:rsidR="00A75213">
        <w:rPr>
          <w:rFonts w:ascii="Times New Roman" w:eastAsia="Times New Roman" w:hAnsi="Times New Roman" w:cs="Times New Roman"/>
          <w:kern w:val="0"/>
          <w14:ligatures w14:val="none"/>
        </w:rPr>
        <w:t xml:space="preserve">just </w:t>
      </w:r>
      <w:r w:rsidR="00A75213" w:rsidRPr="00A75213">
        <w:rPr>
          <w:rFonts w:ascii="Times New Roman" w:eastAsia="Times New Roman" w:hAnsi="Times New Roman" w:cs="Times New Roman"/>
          <w:kern w:val="0"/>
          <w14:ligatures w14:val="none"/>
        </w:rPr>
        <w:t xml:space="preserve">classify things correctly in </w:t>
      </w:r>
      <w:r w:rsidR="00A75213">
        <w:rPr>
          <w:rFonts w:ascii="Times New Roman" w:eastAsia="Times New Roman" w:hAnsi="Times New Roman" w:cs="Times New Roman"/>
          <w:kern w:val="0"/>
          <w14:ligatures w14:val="none"/>
        </w:rPr>
        <w:t>your</w:t>
      </w:r>
      <w:r w:rsidR="00A75213" w:rsidRPr="00A75213">
        <w:rPr>
          <w:rFonts w:ascii="Times New Roman" w:eastAsia="Times New Roman" w:hAnsi="Times New Roman" w:cs="Times New Roman"/>
          <w:kern w:val="0"/>
          <w14:ligatures w14:val="none"/>
        </w:rPr>
        <w:t xml:space="preserve"> excel budgets and we will deal with it post-application submission.</w:t>
      </w:r>
    </w:p>
    <w:p w14:paraId="0C65F6E2" w14:textId="0A1DB51A" w:rsidR="00F310E8" w:rsidRDefault="00F310E8">
      <w:pPr>
        <w:rPr>
          <w:sz w:val="22"/>
          <w:szCs w:val="22"/>
        </w:rPr>
      </w:pPr>
    </w:p>
    <w:p w14:paraId="793923AB" w14:textId="03DA19D6" w:rsidR="00F310E8" w:rsidRDefault="00F310E8">
      <w:pPr>
        <w:rPr>
          <w:sz w:val="22"/>
          <w:szCs w:val="22"/>
        </w:rPr>
      </w:pPr>
      <w:r>
        <w:rPr>
          <w:sz w:val="22"/>
          <w:szCs w:val="22"/>
        </w:rPr>
        <w:t>QUESTION: Last year programs that had already won an award for the grant could only request for $25000, do you have the same cap this year?</w:t>
      </w:r>
    </w:p>
    <w:p w14:paraId="5046B3A7" w14:textId="4466139E" w:rsidR="00F310E8" w:rsidRDefault="00F310E8">
      <w:pPr>
        <w:rPr>
          <w:sz w:val="22"/>
          <w:szCs w:val="22"/>
        </w:rPr>
      </w:pPr>
      <w:r>
        <w:rPr>
          <w:sz w:val="22"/>
          <w:szCs w:val="22"/>
        </w:rPr>
        <w:t>ANSWER: NO</w:t>
      </w:r>
    </w:p>
    <w:p w14:paraId="0EBF3704" w14:textId="6156C8A4" w:rsidR="00206CD0" w:rsidRDefault="00206CD0" w:rsidP="00206CD0">
      <w:r>
        <w:rPr>
          <w:sz w:val="22"/>
          <w:szCs w:val="22"/>
        </w:rPr>
        <w:t>QUESTION:</w:t>
      </w:r>
      <w:r w:rsidRPr="00206CD0">
        <w:t xml:space="preserve"> </w:t>
      </w:r>
      <w:r>
        <w:t>I have a question regarding allowable expenses for the FY27 Digital Instruction grant opportunity. The RFP mostly lists technology equipment under allowable expense. Our FY26 Digital Instruction funding allowed Chinese Mutual Aid Association to hire staff dedicated to using technology to improve learner outcomes. We would like to build on these programs for our FY27 proposals. Are personnel costs allowed if their primary purpose is to improve our digital infrastructure for learners?</w:t>
      </w:r>
    </w:p>
    <w:p w14:paraId="74CC0F76" w14:textId="1A575AAD" w:rsidR="00275BD3" w:rsidRDefault="00275BD3" w:rsidP="00206CD0">
      <w:r>
        <w:t>ANSWER: Personnel costs may be allowable under the FY27 DI grant if they are directly related to implementing the proposed digital instruction activities and improving learner outcomes. Such costs must be necessary, reasonable, allocable to the grant, and consistent with the activities and allowable expenses outlined in the NOFO.</w:t>
      </w:r>
    </w:p>
    <w:p w14:paraId="58AE5AA9" w14:textId="77777777" w:rsidR="00206CD0" w:rsidRDefault="00206CD0" w:rsidP="00206CD0"/>
    <w:p w14:paraId="7D8D81E5" w14:textId="33D8E6CD" w:rsidR="00206CD0" w:rsidRPr="00F310E8" w:rsidRDefault="00206CD0">
      <w:pPr>
        <w:rPr>
          <w:sz w:val="22"/>
          <w:szCs w:val="22"/>
        </w:rPr>
      </w:pPr>
    </w:p>
    <w:sectPr w:rsidR="00206CD0" w:rsidRPr="00F310E8" w:rsidSect="00F310E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0E8"/>
    <w:rsid w:val="00206CD0"/>
    <w:rsid w:val="0026637E"/>
    <w:rsid w:val="00275BD3"/>
    <w:rsid w:val="00391128"/>
    <w:rsid w:val="00395790"/>
    <w:rsid w:val="00A75213"/>
    <w:rsid w:val="00D85956"/>
    <w:rsid w:val="00F31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83486"/>
  <w15:chartTrackingRefBased/>
  <w15:docId w15:val="{267A2538-A2DE-41DF-AE80-4A2030A43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0E8"/>
    <w:rPr>
      <w:rFonts w:eastAsiaTheme="majorEastAsia" w:cstheme="majorBidi"/>
      <w:color w:val="272727" w:themeColor="text1" w:themeTint="D8"/>
    </w:rPr>
  </w:style>
  <w:style w:type="paragraph" w:styleId="Title">
    <w:name w:val="Title"/>
    <w:basedOn w:val="Normal"/>
    <w:next w:val="Normal"/>
    <w:link w:val="TitleChar"/>
    <w:uiPriority w:val="10"/>
    <w:qFormat/>
    <w:rsid w:val="00F31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0E8"/>
    <w:pPr>
      <w:spacing w:before="160"/>
      <w:jc w:val="center"/>
    </w:pPr>
    <w:rPr>
      <w:i/>
      <w:iCs/>
      <w:color w:val="404040" w:themeColor="text1" w:themeTint="BF"/>
    </w:rPr>
  </w:style>
  <w:style w:type="character" w:customStyle="1" w:styleId="QuoteChar">
    <w:name w:val="Quote Char"/>
    <w:basedOn w:val="DefaultParagraphFont"/>
    <w:link w:val="Quote"/>
    <w:uiPriority w:val="29"/>
    <w:rsid w:val="00F310E8"/>
    <w:rPr>
      <w:i/>
      <w:iCs/>
      <w:color w:val="404040" w:themeColor="text1" w:themeTint="BF"/>
    </w:rPr>
  </w:style>
  <w:style w:type="paragraph" w:styleId="ListParagraph">
    <w:name w:val="List Paragraph"/>
    <w:basedOn w:val="Normal"/>
    <w:uiPriority w:val="34"/>
    <w:qFormat/>
    <w:rsid w:val="00F310E8"/>
    <w:pPr>
      <w:ind w:left="720"/>
      <w:contextualSpacing/>
    </w:pPr>
  </w:style>
  <w:style w:type="character" w:styleId="IntenseEmphasis">
    <w:name w:val="Intense Emphasis"/>
    <w:basedOn w:val="DefaultParagraphFont"/>
    <w:uiPriority w:val="21"/>
    <w:qFormat/>
    <w:rsid w:val="00F310E8"/>
    <w:rPr>
      <w:i/>
      <w:iCs/>
      <w:color w:val="0F4761" w:themeColor="accent1" w:themeShade="BF"/>
    </w:rPr>
  </w:style>
  <w:style w:type="paragraph" w:styleId="IntenseQuote">
    <w:name w:val="Intense Quote"/>
    <w:basedOn w:val="Normal"/>
    <w:next w:val="Normal"/>
    <w:link w:val="IntenseQuoteChar"/>
    <w:uiPriority w:val="30"/>
    <w:qFormat/>
    <w:rsid w:val="00F31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0E8"/>
    <w:rPr>
      <w:i/>
      <w:iCs/>
      <w:color w:val="0F4761" w:themeColor="accent1" w:themeShade="BF"/>
    </w:rPr>
  </w:style>
  <w:style w:type="character" w:styleId="IntenseReference">
    <w:name w:val="Intense Reference"/>
    <w:basedOn w:val="DefaultParagraphFont"/>
    <w:uiPriority w:val="32"/>
    <w:qFormat/>
    <w:rsid w:val="00F310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Rupa</dc:creator>
  <cp:keywords/>
  <dc:description/>
  <cp:lastModifiedBy>Sameer, Rupa</cp:lastModifiedBy>
  <cp:revision>4</cp:revision>
  <dcterms:created xsi:type="dcterms:W3CDTF">2026-10-07T17:51:00Z</dcterms:created>
  <dcterms:modified xsi:type="dcterms:W3CDTF">2026-10-08T14:59:00Z</dcterms:modified>
</cp:coreProperties>
</file>