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BA0E" w14:textId="29058D19" w:rsidR="003E03EE" w:rsidRPr="00F82D1F" w:rsidRDefault="00341B84" w:rsidP="00383DE8">
      <w:pPr>
        <w:autoSpaceDE w:val="0"/>
        <w:autoSpaceDN w:val="0"/>
        <w:adjustRightInd w:val="0"/>
        <w:jc w:val="both"/>
        <w:rPr>
          <w:rFonts w:ascii="Georgia" w:hAnsi="Georgia" w:cs="Times New Roman"/>
          <w:szCs w:val="24"/>
        </w:rPr>
      </w:pPr>
      <w:r w:rsidRPr="00564045">
        <w:rPr>
          <w:rFonts w:ascii="Georgia" w:hAnsi="Georgia" w:cs="Times New Roman"/>
          <w:szCs w:val="24"/>
        </w:rPr>
        <w:t>In fiscal year 20</w:t>
      </w:r>
      <w:r w:rsidR="00E0751C" w:rsidRPr="00564045">
        <w:rPr>
          <w:rFonts w:ascii="Georgia" w:hAnsi="Georgia" w:cs="Times New Roman"/>
          <w:szCs w:val="24"/>
        </w:rPr>
        <w:t>2</w:t>
      </w:r>
      <w:r w:rsidR="00FC7CAA" w:rsidRPr="00564045">
        <w:rPr>
          <w:rFonts w:ascii="Georgia" w:hAnsi="Georgia" w:cs="Times New Roman"/>
          <w:szCs w:val="24"/>
        </w:rPr>
        <w:t>4</w:t>
      </w:r>
      <w:r w:rsidR="002C2B20" w:rsidRPr="00564045">
        <w:rPr>
          <w:rFonts w:ascii="Georgia" w:hAnsi="Georgia" w:cs="Times New Roman"/>
          <w:szCs w:val="24"/>
        </w:rPr>
        <w:t xml:space="preserve">, </w:t>
      </w:r>
      <w:r w:rsidR="00792F7F" w:rsidRPr="00564045">
        <w:rPr>
          <w:rFonts w:ascii="Georgia" w:hAnsi="Georgia" w:cs="Times New Roman"/>
          <w:szCs w:val="24"/>
        </w:rPr>
        <w:t>14,</w:t>
      </w:r>
      <w:r w:rsidR="00564045" w:rsidRPr="00564045">
        <w:rPr>
          <w:rFonts w:ascii="Georgia" w:hAnsi="Georgia" w:cs="Times New Roman"/>
          <w:szCs w:val="24"/>
        </w:rPr>
        <w:t xml:space="preserve">677 </w:t>
      </w:r>
      <w:r w:rsidRPr="00564045">
        <w:rPr>
          <w:rFonts w:ascii="Georgia" w:hAnsi="Georgia" w:cs="Times New Roman"/>
          <w:szCs w:val="24"/>
        </w:rPr>
        <w:t>remedial students advanced to college-level coursework (</w:t>
      </w:r>
      <w:r w:rsidR="00605D5F" w:rsidRPr="00564045">
        <w:rPr>
          <w:rFonts w:ascii="Georgia" w:hAnsi="Georgia" w:cs="Times New Roman"/>
          <w:szCs w:val="24"/>
        </w:rPr>
        <w:t>41.</w:t>
      </w:r>
      <w:r w:rsidR="00564045" w:rsidRPr="00564045">
        <w:rPr>
          <w:rFonts w:ascii="Georgia" w:hAnsi="Georgia" w:cs="Times New Roman"/>
          <w:szCs w:val="24"/>
        </w:rPr>
        <w:t>9</w:t>
      </w:r>
      <w:r w:rsidR="007F3598" w:rsidRPr="00564045">
        <w:rPr>
          <w:rFonts w:ascii="Georgia" w:hAnsi="Georgia" w:cs="Times New Roman"/>
          <w:szCs w:val="24"/>
        </w:rPr>
        <w:t xml:space="preserve"> percent). </w:t>
      </w:r>
      <w:r w:rsidR="002700D2" w:rsidRPr="00564045">
        <w:rPr>
          <w:rFonts w:ascii="Georgia" w:hAnsi="Georgia" w:cs="Times New Roman"/>
          <w:szCs w:val="24"/>
        </w:rPr>
        <w:t xml:space="preserve">An </w:t>
      </w:r>
      <w:r w:rsidR="002700D2" w:rsidRPr="00A43548">
        <w:rPr>
          <w:rFonts w:ascii="Georgia" w:hAnsi="Georgia" w:cs="Times New Roman"/>
          <w:szCs w:val="24"/>
        </w:rPr>
        <w:t>additional one</w:t>
      </w:r>
      <w:r w:rsidRPr="00A43548">
        <w:rPr>
          <w:rFonts w:ascii="Georgia" w:hAnsi="Georgia" w:cs="Times New Roman"/>
          <w:szCs w:val="24"/>
        </w:rPr>
        <w:t>-</w:t>
      </w:r>
      <w:r w:rsidR="00637317" w:rsidRPr="00A43548">
        <w:rPr>
          <w:rFonts w:ascii="Georgia" w:hAnsi="Georgia" w:cs="Times New Roman"/>
          <w:szCs w:val="24"/>
        </w:rPr>
        <w:t>fifth</w:t>
      </w:r>
      <w:r w:rsidR="002700D2" w:rsidRPr="00A43548">
        <w:rPr>
          <w:rFonts w:ascii="Georgia" w:hAnsi="Georgia" w:cs="Times New Roman"/>
          <w:szCs w:val="24"/>
        </w:rPr>
        <w:t xml:space="preserve"> of</w:t>
      </w:r>
      <w:r w:rsidRPr="00A43548">
        <w:rPr>
          <w:rFonts w:ascii="Georgia" w:hAnsi="Georgia" w:cs="Times New Roman"/>
          <w:szCs w:val="24"/>
        </w:rPr>
        <w:t xml:space="preserve"> </w:t>
      </w:r>
      <w:r w:rsidR="002700D2" w:rsidRPr="00A43548">
        <w:rPr>
          <w:rFonts w:ascii="Georgia" w:hAnsi="Georgia" w:cs="Times New Roman"/>
          <w:szCs w:val="24"/>
        </w:rPr>
        <w:t xml:space="preserve">the students (N = </w:t>
      </w:r>
      <w:r w:rsidR="00F82D1F" w:rsidRPr="00A43548">
        <w:rPr>
          <w:rFonts w:ascii="Georgia" w:hAnsi="Georgia" w:cs="Times New Roman"/>
          <w:szCs w:val="24"/>
        </w:rPr>
        <w:t>7,</w:t>
      </w:r>
      <w:r w:rsidR="00A43548" w:rsidRPr="00A43548">
        <w:rPr>
          <w:rFonts w:ascii="Georgia" w:hAnsi="Georgia" w:cs="Times New Roman"/>
          <w:szCs w:val="24"/>
        </w:rPr>
        <w:t>041</w:t>
      </w:r>
      <w:r w:rsidR="002700D2" w:rsidRPr="00A43548">
        <w:rPr>
          <w:rFonts w:ascii="Georgia" w:hAnsi="Georgia" w:cs="Times New Roman"/>
          <w:szCs w:val="24"/>
        </w:rPr>
        <w:t>) returned the subsequent year and continued to address their</w:t>
      </w:r>
      <w:r w:rsidRPr="00A43548">
        <w:rPr>
          <w:rFonts w:ascii="Georgia" w:hAnsi="Georgia" w:cs="Times New Roman"/>
          <w:szCs w:val="24"/>
        </w:rPr>
        <w:t xml:space="preserve"> </w:t>
      </w:r>
      <w:r w:rsidR="002700D2" w:rsidRPr="00383570">
        <w:rPr>
          <w:rFonts w:ascii="Georgia" w:hAnsi="Georgia" w:cs="Times New Roman"/>
          <w:szCs w:val="24"/>
        </w:rPr>
        <w:t xml:space="preserve">basic academic skill deficiencies. Hence, </w:t>
      </w:r>
      <w:r w:rsidR="00A43548" w:rsidRPr="00383570">
        <w:rPr>
          <w:rFonts w:ascii="Georgia" w:hAnsi="Georgia" w:cs="Times New Roman"/>
          <w:szCs w:val="24"/>
        </w:rPr>
        <w:t>62.0</w:t>
      </w:r>
      <w:r w:rsidR="004D30D9" w:rsidRPr="00383570">
        <w:rPr>
          <w:rFonts w:ascii="Georgia" w:hAnsi="Georgia" w:cs="Times New Roman"/>
          <w:szCs w:val="24"/>
        </w:rPr>
        <w:t xml:space="preserve"> </w:t>
      </w:r>
      <w:r w:rsidR="002700D2" w:rsidRPr="00383570">
        <w:rPr>
          <w:rFonts w:ascii="Georgia" w:hAnsi="Georgia" w:cs="Times New Roman"/>
          <w:szCs w:val="24"/>
        </w:rPr>
        <w:t xml:space="preserve">percent (N = </w:t>
      </w:r>
      <w:r w:rsidR="00383570" w:rsidRPr="00383570">
        <w:rPr>
          <w:rFonts w:ascii="Georgia" w:hAnsi="Georgia" w:cs="Times New Roman"/>
          <w:szCs w:val="24"/>
        </w:rPr>
        <w:t>21,718</w:t>
      </w:r>
      <w:r w:rsidR="002700D2" w:rsidRPr="00383570">
        <w:rPr>
          <w:rFonts w:ascii="Georgia" w:hAnsi="Georgia" w:cs="Times New Roman"/>
          <w:szCs w:val="24"/>
        </w:rPr>
        <w:t>) of the students</w:t>
      </w:r>
      <w:r w:rsidRPr="00383570">
        <w:rPr>
          <w:rFonts w:ascii="Georgia" w:hAnsi="Georgia" w:cs="Times New Roman"/>
          <w:szCs w:val="24"/>
        </w:rPr>
        <w:t xml:space="preserve"> in fiscal year 20</w:t>
      </w:r>
      <w:r w:rsidR="004915AB" w:rsidRPr="00383570">
        <w:rPr>
          <w:rFonts w:ascii="Georgia" w:hAnsi="Georgia" w:cs="Times New Roman"/>
          <w:szCs w:val="24"/>
        </w:rPr>
        <w:t>2</w:t>
      </w:r>
      <w:r w:rsidR="00383570" w:rsidRPr="00383570">
        <w:rPr>
          <w:rFonts w:ascii="Georgia" w:hAnsi="Georgia" w:cs="Times New Roman"/>
          <w:szCs w:val="24"/>
        </w:rPr>
        <w:t>4</w:t>
      </w:r>
      <w:r w:rsidRPr="00383570">
        <w:rPr>
          <w:rFonts w:ascii="Georgia" w:hAnsi="Georgia" w:cs="Times New Roman"/>
          <w:szCs w:val="24"/>
        </w:rPr>
        <w:t xml:space="preserve"> </w:t>
      </w:r>
      <w:r w:rsidR="002700D2" w:rsidRPr="00383570">
        <w:rPr>
          <w:rFonts w:ascii="Georgia" w:hAnsi="Georgia" w:cs="Times New Roman"/>
          <w:szCs w:val="24"/>
        </w:rPr>
        <w:t xml:space="preserve">were either retained or advanced to college-level work. </w:t>
      </w:r>
      <w:r w:rsidR="009737F4" w:rsidRPr="00383570">
        <w:rPr>
          <w:rFonts w:ascii="Georgia" w:hAnsi="Georgia" w:cs="Times New Roman"/>
          <w:szCs w:val="24"/>
        </w:rPr>
        <w:fldChar w:fldCharType="begin"/>
      </w:r>
      <w:r w:rsidR="009737F4" w:rsidRPr="00383570">
        <w:rPr>
          <w:rFonts w:ascii="Georgia" w:hAnsi="Georgia" w:cs="Times New Roman"/>
          <w:szCs w:val="24"/>
        </w:rPr>
        <w:instrText xml:space="preserve"> REF _Ref27656004 \h  \* MERGEFORMAT </w:instrText>
      </w:r>
      <w:r w:rsidR="009737F4" w:rsidRPr="00383570">
        <w:rPr>
          <w:rFonts w:ascii="Georgia" w:hAnsi="Georgia" w:cs="Times New Roman"/>
          <w:szCs w:val="24"/>
        </w:rPr>
      </w:r>
      <w:r w:rsidR="009737F4" w:rsidRPr="00383570">
        <w:rPr>
          <w:rFonts w:ascii="Georgia" w:hAnsi="Georgia" w:cs="Times New Roman"/>
          <w:szCs w:val="24"/>
        </w:rPr>
        <w:fldChar w:fldCharType="separate"/>
      </w:r>
      <w:r w:rsidR="00EC2B04" w:rsidRPr="00EC2B04">
        <w:rPr>
          <w:rFonts w:ascii="Georgia" w:hAnsi="Georgia"/>
          <w:szCs w:val="24"/>
        </w:rPr>
        <w:t xml:space="preserve">Table </w:t>
      </w:r>
      <w:r w:rsidR="00EC2B04" w:rsidRPr="00EC2B04">
        <w:rPr>
          <w:rFonts w:ascii="Georgia" w:hAnsi="Georgia"/>
          <w:noProof/>
          <w:szCs w:val="24"/>
        </w:rPr>
        <w:t>1</w:t>
      </w:r>
      <w:r w:rsidR="009737F4" w:rsidRPr="00383570">
        <w:rPr>
          <w:rFonts w:ascii="Georgia" w:hAnsi="Georgia" w:cs="Times New Roman"/>
          <w:szCs w:val="24"/>
        </w:rPr>
        <w:fldChar w:fldCharType="end"/>
      </w:r>
      <w:r w:rsidR="009737F4" w:rsidRPr="00383570">
        <w:rPr>
          <w:rFonts w:ascii="Georgia" w:hAnsi="Georgia" w:cs="Times New Roman"/>
          <w:color w:val="000000"/>
          <w:szCs w:val="24"/>
        </w:rPr>
        <w:t xml:space="preserve"> </w:t>
      </w:r>
      <w:r w:rsidR="00A6473A" w:rsidRPr="00383570">
        <w:rPr>
          <w:rFonts w:ascii="Georgia" w:hAnsi="Georgia" w:cs="Times New Roman"/>
          <w:color w:val="000000"/>
          <w:szCs w:val="24"/>
        </w:rPr>
        <w:t>below contains comparative data for the last five years.</w:t>
      </w:r>
      <w:r w:rsidR="00A6473A" w:rsidRPr="00F82D1F">
        <w:rPr>
          <w:rFonts w:ascii="Georgia" w:hAnsi="Georgia" w:cs="Times New Roman"/>
          <w:color w:val="000000"/>
          <w:szCs w:val="24"/>
        </w:rPr>
        <w:t xml:space="preserve">  </w:t>
      </w:r>
    </w:p>
    <w:p w14:paraId="426E5845" w14:textId="4922B992" w:rsidR="009737F4" w:rsidRPr="00FF1113" w:rsidRDefault="009737F4" w:rsidP="00383DE8">
      <w:pPr>
        <w:pStyle w:val="Caption"/>
        <w:keepNext/>
        <w:spacing w:after="0"/>
        <w:jc w:val="center"/>
        <w:rPr>
          <w:rFonts w:ascii="Georgia" w:hAnsi="Georgia"/>
          <w:i w:val="0"/>
          <w:sz w:val="22"/>
          <w:szCs w:val="22"/>
        </w:rPr>
      </w:pPr>
      <w:bookmarkStart w:id="0" w:name="_Ref27656004"/>
      <w:r w:rsidRPr="00FF1113">
        <w:rPr>
          <w:rFonts w:ascii="Georgia" w:hAnsi="Georgia"/>
          <w:i w:val="0"/>
          <w:sz w:val="22"/>
          <w:szCs w:val="22"/>
        </w:rPr>
        <w:t xml:space="preserve">Table </w:t>
      </w:r>
      <w:r w:rsidRPr="00FF1113">
        <w:rPr>
          <w:rFonts w:ascii="Georgia" w:hAnsi="Georgia"/>
          <w:i w:val="0"/>
          <w:sz w:val="22"/>
          <w:szCs w:val="22"/>
        </w:rPr>
        <w:fldChar w:fldCharType="begin"/>
      </w:r>
      <w:r w:rsidRPr="00FF1113">
        <w:rPr>
          <w:rFonts w:ascii="Georgia" w:hAnsi="Georgia"/>
          <w:i w:val="0"/>
          <w:sz w:val="22"/>
          <w:szCs w:val="22"/>
        </w:rPr>
        <w:instrText xml:space="preserve"> SEQ Table \* ARABIC </w:instrText>
      </w:r>
      <w:r w:rsidRPr="00FF1113">
        <w:rPr>
          <w:rFonts w:ascii="Georgia" w:hAnsi="Georgia"/>
          <w:i w:val="0"/>
          <w:sz w:val="22"/>
          <w:szCs w:val="22"/>
        </w:rPr>
        <w:fldChar w:fldCharType="separate"/>
      </w:r>
      <w:r w:rsidR="00EC2B04">
        <w:rPr>
          <w:rFonts w:ascii="Georgia" w:hAnsi="Georgia"/>
          <w:i w:val="0"/>
          <w:noProof/>
          <w:sz w:val="22"/>
          <w:szCs w:val="22"/>
        </w:rPr>
        <w:t>1</w:t>
      </w:r>
      <w:r w:rsidRPr="00FF1113">
        <w:rPr>
          <w:rFonts w:ascii="Georgia" w:hAnsi="Georgia"/>
          <w:i w:val="0"/>
          <w:sz w:val="22"/>
          <w:szCs w:val="22"/>
        </w:rPr>
        <w:fldChar w:fldCharType="end"/>
      </w:r>
      <w:bookmarkEnd w:id="0"/>
    </w:p>
    <w:p w14:paraId="1E3D16DA" w14:textId="4D392952" w:rsidR="009737F4" w:rsidRPr="00FF1113" w:rsidRDefault="009737F4" w:rsidP="00383DE8">
      <w:pPr>
        <w:autoSpaceDE w:val="0"/>
        <w:autoSpaceDN w:val="0"/>
        <w:adjustRightInd w:val="0"/>
        <w:jc w:val="center"/>
        <w:rPr>
          <w:rFonts w:ascii="Georgia" w:hAnsi="Georgia" w:cs="Times New Roman"/>
          <w:b/>
          <w:color w:val="4F81BD" w:themeColor="accent1"/>
          <w:sz w:val="22"/>
        </w:rPr>
      </w:pPr>
      <w:r w:rsidRPr="00FF1113">
        <w:rPr>
          <w:rFonts w:ascii="Georgia" w:hAnsi="Georgia" w:cs="Times New Roman"/>
          <w:b/>
          <w:color w:val="4F81BD" w:themeColor="accent1"/>
          <w:sz w:val="22"/>
        </w:rPr>
        <w:t xml:space="preserve">Summary Comparison of Advancement to College-Level Coursework for Remedial Students in Illinois Public Community Colleges, </w:t>
      </w:r>
      <w:r w:rsidRPr="00FF1113">
        <w:rPr>
          <w:rFonts w:ascii="Georgia" w:hAnsi="Georgia"/>
          <w:b/>
          <w:color w:val="4F81BD" w:themeColor="accent1"/>
          <w:sz w:val="22"/>
        </w:rPr>
        <w:t>Fiscal Years 20</w:t>
      </w:r>
      <w:r w:rsidR="00A24BD3">
        <w:rPr>
          <w:rFonts w:ascii="Georgia" w:hAnsi="Georgia"/>
          <w:b/>
          <w:color w:val="4F81BD" w:themeColor="accent1"/>
          <w:sz w:val="22"/>
        </w:rPr>
        <w:t>20</w:t>
      </w:r>
      <w:r w:rsidRPr="00FF1113">
        <w:rPr>
          <w:rFonts w:ascii="Georgia" w:hAnsi="Georgia"/>
          <w:b/>
          <w:color w:val="4F81BD" w:themeColor="accent1"/>
          <w:sz w:val="22"/>
        </w:rPr>
        <w:t>-20</w:t>
      </w:r>
      <w:r w:rsidR="004915AB" w:rsidRPr="00FF1113">
        <w:rPr>
          <w:rFonts w:ascii="Georgia" w:hAnsi="Georgia"/>
          <w:b/>
          <w:color w:val="4F81BD" w:themeColor="accent1"/>
          <w:sz w:val="22"/>
        </w:rPr>
        <w:t>2</w:t>
      </w:r>
      <w:r w:rsidR="00A24BD3">
        <w:rPr>
          <w:rFonts w:ascii="Georgia" w:hAnsi="Georgia"/>
          <w:b/>
          <w:color w:val="4F81BD" w:themeColor="accent1"/>
          <w:sz w:val="22"/>
        </w:rPr>
        <w:t>4</w:t>
      </w:r>
    </w:p>
    <w:tbl>
      <w:tblPr>
        <w:tblStyle w:val="TableGrid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75"/>
        <w:gridCol w:w="1260"/>
        <w:gridCol w:w="1260"/>
        <w:gridCol w:w="1260"/>
        <w:gridCol w:w="1260"/>
        <w:gridCol w:w="1260"/>
      </w:tblGrid>
      <w:tr w:rsidR="00FC7CAA" w:rsidRPr="00F82D1F" w14:paraId="363EED58" w14:textId="77777777" w:rsidTr="00F94129">
        <w:trPr>
          <w:trHeight w:val="287"/>
          <w:jc w:val="center"/>
        </w:trPr>
        <w:tc>
          <w:tcPr>
            <w:tcW w:w="1875" w:type="dxa"/>
            <w:shd w:val="clear" w:color="auto" w:fill="FFFFFF" w:themeFill="background1"/>
          </w:tcPr>
          <w:p w14:paraId="28A26896" w14:textId="77777777" w:rsidR="00FC7CAA" w:rsidRPr="00F82D1F" w:rsidRDefault="00FC7CAA" w:rsidP="00FC7CAA">
            <w:pPr>
              <w:spacing w:line="0" w:lineRule="atLeast"/>
              <w:jc w:val="both"/>
              <w:rPr>
                <w:rFonts w:ascii="Georgia" w:hAnsi="Georgia"/>
                <w:sz w:val="24"/>
                <w:szCs w:val="24"/>
              </w:rPr>
            </w:pPr>
            <w:bookmarkStart w:id="1" w:name="_Hlk129678861"/>
            <w:bookmarkStart w:id="2" w:name="_Hlk100741008"/>
          </w:p>
        </w:tc>
        <w:tc>
          <w:tcPr>
            <w:tcW w:w="1260" w:type="dxa"/>
            <w:shd w:val="clear" w:color="auto" w:fill="FFFFFF" w:themeFill="background1"/>
          </w:tcPr>
          <w:p w14:paraId="79930F97" w14:textId="1B92F33A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82D1F">
              <w:rPr>
                <w:rFonts w:ascii="Georgia" w:hAnsi="Georgia"/>
                <w:b/>
                <w:sz w:val="24"/>
                <w:szCs w:val="24"/>
              </w:rPr>
              <w:t>FY 2020</w:t>
            </w:r>
          </w:p>
        </w:tc>
        <w:tc>
          <w:tcPr>
            <w:tcW w:w="1260" w:type="dxa"/>
            <w:shd w:val="clear" w:color="auto" w:fill="FFFFFF" w:themeFill="background1"/>
          </w:tcPr>
          <w:p w14:paraId="19CA108A" w14:textId="10D45C88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82D1F">
              <w:rPr>
                <w:rFonts w:ascii="Georgia" w:hAnsi="Georgia"/>
                <w:b/>
                <w:sz w:val="24"/>
                <w:szCs w:val="24"/>
              </w:rPr>
              <w:t>FY 2021</w:t>
            </w:r>
          </w:p>
        </w:tc>
        <w:tc>
          <w:tcPr>
            <w:tcW w:w="1260" w:type="dxa"/>
            <w:shd w:val="clear" w:color="auto" w:fill="FFFFFF" w:themeFill="background1"/>
          </w:tcPr>
          <w:p w14:paraId="77E93B32" w14:textId="04E10C9A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82D1F">
              <w:rPr>
                <w:rFonts w:ascii="Georgia" w:hAnsi="Georgia"/>
                <w:b/>
                <w:sz w:val="24"/>
                <w:szCs w:val="24"/>
              </w:rPr>
              <w:t>FY 202</w:t>
            </w:r>
            <w:r>
              <w:rPr>
                <w:rFonts w:ascii="Georgia" w:hAnsi="Georgia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14:paraId="4990EECA" w14:textId="365D5D7F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FY 2023</w:t>
            </w:r>
          </w:p>
        </w:tc>
        <w:tc>
          <w:tcPr>
            <w:tcW w:w="1260" w:type="dxa"/>
            <w:shd w:val="clear" w:color="auto" w:fill="FFFFFF" w:themeFill="background1"/>
          </w:tcPr>
          <w:p w14:paraId="58259E83" w14:textId="313ED229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FY 2024</w:t>
            </w:r>
          </w:p>
        </w:tc>
      </w:tr>
      <w:tr w:rsidR="00FC7CAA" w:rsidRPr="00F82D1F" w14:paraId="28660434" w14:textId="77777777" w:rsidTr="00574005">
        <w:trPr>
          <w:trHeight w:val="354"/>
          <w:jc w:val="center"/>
        </w:trPr>
        <w:tc>
          <w:tcPr>
            <w:tcW w:w="1875" w:type="dxa"/>
            <w:shd w:val="clear" w:color="auto" w:fill="FFFFFF" w:themeFill="background1"/>
            <w:vAlign w:val="center"/>
          </w:tcPr>
          <w:p w14:paraId="27241612" w14:textId="77777777" w:rsidR="00FC7CAA" w:rsidRPr="00F82D1F" w:rsidRDefault="00FC7CAA" w:rsidP="00FC7CAA">
            <w:pPr>
              <w:spacing w:line="0" w:lineRule="atLeast"/>
              <w:rPr>
                <w:rFonts w:ascii="Georgia" w:hAnsi="Georgia"/>
                <w:b/>
                <w:sz w:val="24"/>
                <w:szCs w:val="24"/>
              </w:rPr>
            </w:pPr>
            <w:bookmarkStart w:id="3" w:name="_Hlk129678893"/>
            <w:bookmarkEnd w:id="1"/>
            <w:r w:rsidRPr="00F82D1F">
              <w:rPr>
                <w:rFonts w:ascii="Georgia" w:hAnsi="Georgia"/>
                <w:b/>
                <w:sz w:val="24"/>
                <w:szCs w:val="24"/>
              </w:rPr>
              <w:t>Base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E6F86DC" w14:textId="4246511B" w:rsidR="00FC7CAA" w:rsidRPr="00D83F17" w:rsidRDefault="00FC7CAA" w:rsidP="00FC7CAA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83F17">
              <w:rPr>
                <w:rFonts w:ascii="Georgia" w:hAnsi="Georgia"/>
                <w:b/>
                <w:bCs/>
                <w:sz w:val="24"/>
                <w:szCs w:val="24"/>
              </w:rPr>
              <w:t>59,916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79562FE" w14:textId="565D440D" w:rsidR="00FC7CAA" w:rsidRPr="00D83F17" w:rsidRDefault="00FC7CAA" w:rsidP="00FC7CAA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83F17">
              <w:rPr>
                <w:rFonts w:ascii="Georgia" w:hAnsi="Georgia"/>
                <w:b/>
                <w:bCs/>
                <w:sz w:val="24"/>
                <w:szCs w:val="24"/>
              </w:rPr>
              <w:t>53,094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035F2D" w14:textId="08E27E5C" w:rsidR="00FC7CAA" w:rsidRPr="00D83F17" w:rsidRDefault="00FC7CAA" w:rsidP="00FC7CAA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83F17">
              <w:rPr>
                <w:rFonts w:ascii="Georgia" w:hAnsi="Georgia"/>
                <w:b/>
                <w:bCs/>
                <w:sz w:val="24"/>
                <w:szCs w:val="24"/>
              </w:rPr>
              <w:t>39,210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166FDF7" w14:textId="2B636368" w:rsidR="00FC7CAA" w:rsidRPr="00D83F17" w:rsidRDefault="00CC3AE9" w:rsidP="00FC7CAA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35</w:t>
            </w:r>
            <w:r w:rsidR="000E363A">
              <w:rPr>
                <w:rFonts w:ascii="Georgia" w:hAnsi="Georgia"/>
                <w:b/>
                <w:bCs/>
                <w:sz w:val="24"/>
                <w:szCs w:val="24"/>
              </w:rPr>
              <w:t>,236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729C48C" w14:textId="1E091586" w:rsidR="00FC7CAA" w:rsidRPr="00D83F17" w:rsidRDefault="001C481D" w:rsidP="00FC7CAA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35,018</w:t>
            </w:r>
          </w:p>
        </w:tc>
      </w:tr>
      <w:tr w:rsidR="00FC7CAA" w:rsidRPr="00F82D1F" w14:paraId="158108C6" w14:textId="77777777" w:rsidTr="00F94129">
        <w:trPr>
          <w:jc w:val="center"/>
        </w:trPr>
        <w:tc>
          <w:tcPr>
            <w:tcW w:w="1875" w:type="dxa"/>
            <w:shd w:val="clear" w:color="auto" w:fill="FFFFFF" w:themeFill="background1"/>
            <w:vAlign w:val="center"/>
          </w:tcPr>
          <w:p w14:paraId="6CBC1475" w14:textId="77777777" w:rsidR="00FC7CAA" w:rsidRPr="00F82D1F" w:rsidRDefault="00FC7CAA" w:rsidP="00FC7CAA">
            <w:pPr>
              <w:spacing w:line="0" w:lineRule="atLeast"/>
              <w:rPr>
                <w:rFonts w:ascii="Georgia" w:hAnsi="Georgia"/>
                <w:b/>
                <w:sz w:val="24"/>
                <w:szCs w:val="24"/>
              </w:rPr>
            </w:pPr>
            <w:r w:rsidRPr="00F82D1F">
              <w:rPr>
                <w:rFonts w:ascii="Georgia" w:hAnsi="Georgia"/>
                <w:b/>
                <w:sz w:val="24"/>
                <w:szCs w:val="24"/>
              </w:rPr>
              <w:t>Retained in Remedial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30EBA61" w14:textId="77777777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F82D1F">
              <w:rPr>
                <w:rFonts w:ascii="Georgia" w:hAnsi="Georgia"/>
                <w:sz w:val="24"/>
                <w:szCs w:val="24"/>
              </w:rPr>
              <w:t>12,695</w:t>
            </w:r>
          </w:p>
          <w:p w14:paraId="209D7302" w14:textId="3710D71B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F82D1F">
              <w:rPr>
                <w:rFonts w:ascii="Georgia" w:hAnsi="Georgia"/>
                <w:sz w:val="24"/>
                <w:szCs w:val="24"/>
              </w:rPr>
              <w:t>21.2%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6FB4951" w14:textId="77777777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F82D1F">
              <w:rPr>
                <w:rFonts w:ascii="Georgia" w:hAnsi="Georgia"/>
                <w:sz w:val="24"/>
                <w:szCs w:val="24"/>
              </w:rPr>
              <w:t>10,249</w:t>
            </w:r>
          </w:p>
          <w:p w14:paraId="052E323A" w14:textId="713853E2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F82D1F">
              <w:rPr>
                <w:rFonts w:ascii="Georgia" w:hAnsi="Georgia"/>
                <w:sz w:val="24"/>
                <w:szCs w:val="24"/>
              </w:rPr>
              <w:t>19.3%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3D8FE05" w14:textId="77777777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7,351</w:t>
            </w:r>
          </w:p>
          <w:p w14:paraId="1A727113" w14:textId="4695D949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18.7</w:t>
            </w:r>
            <w:r w:rsidRPr="00F82D1F">
              <w:rPr>
                <w:rFonts w:ascii="Georgia" w:hAnsi="Georgia"/>
                <w:sz w:val="24"/>
                <w:szCs w:val="24"/>
              </w:rPr>
              <w:t>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F26230" w14:textId="77777777" w:rsidR="00FC7CAA" w:rsidRDefault="007561C5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6,916</w:t>
            </w:r>
          </w:p>
          <w:p w14:paraId="519CAFB5" w14:textId="5B020700" w:rsidR="00480A7A" w:rsidRPr="00F82D1F" w:rsidRDefault="00480A7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19.6%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C0FC0ED" w14:textId="77777777" w:rsidR="00FC7CAA" w:rsidRDefault="007561C5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7,041</w:t>
            </w:r>
          </w:p>
          <w:p w14:paraId="3B3904FC" w14:textId="156F63EF" w:rsidR="00686CDE" w:rsidRPr="00F82D1F" w:rsidRDefault="00686CDE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20.1%</w:t>
            </w:r>
          </w:p>
        </w:tc>
      </w:tr>
      <w:tr w:rsidR="00FC7CAA" w:rsidRPr="00F82D1F" w14:paraId="1E6DCA16" w14:textId="77777777" w:rsidTr="00F94129">
        <w:trPr>
          <w:jc w:val="center"/>
        </w:trPr>
        <w:tc>
          <w:tcPr>
            <w:tcW w:w="1875" w:type="dxa"/>
            <w:shd w:val="clear" w:color="auto" w:fill="FFFFFF" w:themeFill="background1"/>
            <w:vAlign w:val="center"/>
          </w:tcPr>
          <w:p w14:paraId="123A5A84" w14:textId="77777777" w:rsidR="00FC7CAA" w:rsidRPr="00F82D1F" w:rsidRDefault="00FC7CAA" w:rsidP="00FC7CAA">
            <w:pPr>
              <w:spacing w:line="0" w:lineRule="atLeast"/>
              <w:rPr>
                <w:rFonts w:ascii="Georgia" w:hAnsi="Georgia"/>
                <w:b/>
                <w:sz w:val="24"/>
                <w:szCs w:val="24"/>
              </w:rPr>
            </w:pPr>
            <w:r w:rsidRPr="00F82D1F">
              <w:rPr>
                <w:rFonts w:ascii="Georgia" w:hAnsi="Georgia"/>
                <w:b/>
                <w:sz w:val="24"/>
                <w:szCs w:val="24"/>
              </w:rPr>
              <w:t>Advanced to College-Level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0970712" w14:textId="77777777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F82D1F">
              <w:rPr>
                <w:rFonts w:ascii="Georgia" w:hAnsi="Georgia"/>
                <w:sz w:val="24"/>
                <w:szCs w:val="24"/>
              </w:rPr>
              <w:t>23,257</w:t>
            </w:r>
          </w:p>
          <w:p w14:paraId="5309DFA6" w14:textId="6CF738A5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F82D1F">
              <w:rPr>
                <w:rFonts w:ascii="Georgia" w:hAnsi="Georgia"/>
                <w:sz w:val="24"/>
                <w:szCs w:val="24"/>
              </w:rPr>
              <w:t>38.8%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89A0C6F" w14:textId="77777777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F82D1F">
              <w:rPr>
                <w:rFonts w:ascii="Georgia" w:hAnsi="Georgia"/>
                <w:sz w:val="24"/>
                <w:szCs w:val="24"/>
              </w:rPr>
              <w:t>20,834</w:t>
            </w:r>
          </w:p>
          <w:p w14:paraId="6FD9F9B2" w14:textId="78DBDC48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F82D1F">
              <w:rPr>
                <w:rFonts w:ascii="Georgia" w:hAnsi="Georgia"/>
                <w:sz w:val="24"/>
                <w:szCs w:val="24"/>
              </w:rPr>
              <w:t>39.2%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37F07E9" w14:textId="77777777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16,207</w:t>
            </w:r>
          </w:p>
          <w:p w14:paraId="603BE8DD" w14:textId="4B5F5F71" w:rsidR="00FC7CAA" w:rsidRPr="00F82D1F" w:rsidRDefault="00FC7CA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41.3</w:t>
            </w:r>
            <w:r w:rsidRPr="00F82D1F">
              <w:rPr>
                <w:rFonts w:ascii="Georgia" w:hAnsi="Georgia"/>
                <w:sz w:val="24"/>
                <w:szCs w:val="24"/>
              </w:rPr>
              <w:t>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EA01DAB" w14:textId="77777777" w:rsidR="00FC7CAA" w:rsidRDefault="00902108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14,443</w:t>
            </w:r>
          </w:p>
          <w:p w14:paraId="2EE8BD2B" w14:textId="30BD1BBF" w:rsidR="00D656F9" w:rsidRPr="00F82D1F" w:rsidRDefault="00D656F9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41.0</w:t>
            </w:r>
            <w:r w:rsidR="008E69B2">
              <w:rPr>
                <w:rFonts w:ascii="Georgia" w:hAnsi="Georgia"/>
                <w:sz w:val="24"/>
                <w:szCs w:val="24"/>
              </w:rPr>
              <w:t>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D4C305" w14:textId="77777777" w:rsidR="00FC7CAA" w:rsidRDefault="007561C5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14,</w:t>
            </w:r>
            <w:r w:rsidR="007D4C5A">
              <w:rPr>
                <w:rFonts w:ascii="Georgia" w:hAnsi="Georgia"/>
                <w:sz w:val="24"/>
                <w:szCs w:val="24"/>
              </w:rPr>
              <w:t>677</w:t>
            </w:r>
          </w:p>
          <w:p w14:paraId="78DBAC4C" w14:textId="3D9CBCB1" w:rsidR="0093690A" w:rsidRPr="00F82D1F" w:rsidRDefault="0093690A" w:rsidP="00FC7CAA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41.9%</w:t>
            </w:r>
          </w:p>
        </w:tc>
      </w:tr>
      <w:tr w:rsidR="00845737" w:rsidRPr="00F82D1F" w14:paraId="5AA5DE23" w14:textId="77777777" w:rsidTr="00E14223">
        <w:trPr>
          <w:jc w:val="center"/>
        </w:trPr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6" w:space="0" w:color="4F81BD" w:themeColor="accent1"/>
            </w:tcBorders>
            <w:shd w:val="clear" w:color="auto" w:fill="FFFFFF" w:themeFill="background1"/>
            <w:vAlign w:val="center"/>
          </w:tcPr>
          <w:p w14:paraId="74EE65D0" w14:textId="0ECB18F7" w:rsidR="00845737" w:rsidRPr="00F82D1F" w:rsidRDefault="00845737" w:rsidP="00845737">
            <w:pPr>
              <w:spacing w:line="0" w:lineRule="atLeas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Retained or Advanced</w:t>
            </w:r>
          </w:p>
        </w:tc>
        <w:tc>
          <w:tcPr>
            <w:tcW w:w="1260" w:type="dxa"/>
            <w:tcBorders>
              <w:top w:val="double" w:sz="4" w:space="0" w:color="4F81BD" w:themeColor="accent1"/>
              <w:left w:val="single" w:sz="6" w:space="0" w:color="4F81BD" w:themeColor="accent1"/>
              <w:bottom w:val="double" w:sz="4" w:space="0" w:color="4F81BD" w:themeColor="accent1"/>
              <w:right w:val="single" w:sz="6" w:space="0" w:color="4F81BD" w:themeColor="accent1"/>
            </w:tcBorders>
            <w:shd w:val="clear" w:color="auto" w:fill="FFFFFF" w:themeFill="background1"/>
            <w:vAlign w:val="center"/>
          </w:tcPr>
          <w:p w14:paraId="5B729BF1" w14:textId="77777777" w:rsidR="00845737" w:rsidRPr="00D83F17" w:rsidRDefault="00845737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83F17">
              <w:rPr>
                <w:rFonts w:ascii="Georgia" w:hAnsi="Georgia"/>
                <w:b/>
                <w:bCs/>
                <w:sz w:val="24"/>
                <w:szCs w:val="24"/>
              </w:rPr>
              <w:t>35,952</w:t>
            </w:r>
          </w:p>
          <w:p w14:paraId="2F70A9C1" w14:textId="56D56436" w:rsidR="00845737" w:rsidRPr="00D83F17" w:rsidRDefault="00845737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83F17">
              <w:rPr>
                <w:rFonts w:ascii="Georgia" w:hAnsi="Georgia"/>
                <w:b/>
                <w:bCs/>
                <w:sz w:val="24"/>
                <w:szCs w:val="24"/>
              </w:rPr>
              <w:t>60.0%</w:t>
            </w:r>
          </w:p>
        </w:tc>
        <w:tc>
          <w:tcPr>
            <w:tcW w:w="1260" w:type="dxa"/>
            <w:tcBorders>
              <w:top w:val="double" w:sz="4" w:space="0" w:color="4F81BD" w:themeColor="accent1"/>
              <w:left w:val="single" w:sz="6" w:space="0" w:color="4F81BD" w:themeColor="accent1"/>
              <w:bottom w:val="double" w:sz="4" w:space="0" w:color="4F81BD" w:themeColor="accent1"/>
              <w:right w:val="single" w:sz="6" w:space="0" w:color="4F81BD" w:themeColor="accent1"/>
            </w:tcBorders>
            <w:shd w:val="clear" w:color="auto" w:fill="FFFFFF" w:themeFill="background1"/>
            <w:vAlign w:val="center"/>
          </w:tcPr>
          <w:p w14:paraId="625545DF" w14:textId="77777777" w:rsidR="00845737" w:rsidRPr="00D83F17" w:rsidRDefault="00845737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83F17">
              <w:rPr>
                <w:rFonts w:ascii="Georgia" w:hAnsi="Georgia"/>
                <w:b/>
                <w:bCs/>
                <w:sz w:val="24"/>
                <w:szCs w:val="24"/>
              </w:rPr>
              <w:t>31,083</w:t>
            </w:r>
          </w:p>
          <w:p w14:paraId="2B9CD4F1" w14:textId="7C666C40" w:rsidR="00845737" w:rsidRPr="00D83F17" w:rsidRDefault="00845737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83F17">
              <w:rPr>
                <w:rFonts w:ascii="Georgia" w:hAnsi="Georgia"/>
                <w:b/>
                <w:bCs/>
                <w:sz w:val="24"/>
                <w:szCs w:val="24"/>
              </w:rPr>
              <w:t>58.5%</w:t>
            </w:r>
          </w:p>
        </w:tc>
        <w:tc>
          <w:tcPr>
            <w:tcW w:w="1260" w:type="dxa"/>
            <w:tcBorders>
              <w:top w:val="double" w:sz="4" w:space="0" w:color="4F81BD" w:themeColor="accent1"/>
              <w:left w:val="single" w:sz="6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B73946C" w14:textId="77777777" w:rsidR="00845737" w:rsidRPr="00D83F17" w:rsidRDefault="00845737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83F17">
              <w:rPr>
                <w:rFonts w:ascii="Georgia" w:hAnsi="Georgia"/>
                <w:b/>
                <w:bCs/>
                <w:sz w:val="24"/>
                <w:szCs w:val="24"/>
              </w:rPr>
              <w:t>23,558</w:t>
            </w:r>
          </w:p>
          <w:p w14:paraId="6FA3E61F" w14:textId="0C11C55C" w:rsidR="00845737" w:rsidRPr="00D83F17" w:rsidRDefault="00845737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83F17">
              <w:rPr>
                <w:rFonts w:ascii="Georgia" w:hAnsi="Georgia"/>
                <w:b/>
                <w:bCs/>
                <w:sz w:val="24"/>
                <w:szCs w:val="24"/>
              </w:rPr>
              <w:t>60.1%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C4453E9" w14:textId="77777777" w:rsidR="00845737" w:rsidRDefault="00845737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45737">
              <w:rPr>
                <w:rFonts w:ascii="Georgia" w:hAnsi="Georgia"/>
                <w:b/>
                <w:bCs/>
                <w:sz w:val="24"/>
                <w:szCs w:val="24"/>
              </w:rPr>
              <w:t>21,359</w:t>
            </w:r>
          </w:p>
          <w:p w14:paraId="525DA426" w14:textId="4BEE1138" w:rsidR="00634DD6" w:rsidRPr="00845737" w:rsidRDefault="00634DD6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60.6%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8238978" w14:textId="77777777" w:rsidR="00845737" w:rsidRDefault="00845737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45737">
              <w:rPr>
                <w:rFonts w:ascii="Georgia" w:hAnsi="Georgia"/>
                <w:b/>
                <w:bCs/>
                <w:sz w:val="24"/>
                <w:szCs w:val="24"/>
              </w:rPr>
              <w:t>21,718</w:t>
            </w:r>
          </w:p>
          <w:p w14:paraId="5B294E18" w14:textId="2263B315" w:rsidR="004D5B75" w:rsidRPr="00845737" w:rsidRDefault="004D5B75" w:rsidP="00845737">
            <w:pPr>
              <w:spacing w:line="0" w:lineRule="atLeast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62.0%</w:t>
            </w:r>
          </w:p>
        </w:tc>
      </w:tr>
      <w:tr w:rsidR="00845737" w:rsidRPr="00164AB3" w14:paraId="3BF4FB0E" w14:textId="77777777" w:rsidTr="004351E1">
        <w:trPr>
          <w:jc w:val="center"/>
        </w:trPr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6" w:space="0" w:color="4F81BD" w:themeColor="accent1"/>
            </w:tcBorders>
            <w:shd w:val="clear" w:color="auto" w:fill="FFFFFF" w:themeFill="background1"/>
            <w:vAlign w:val="center"/>
          </w:tcPr>
          <w:p w14:paraId="2847C261" w14:textId="4B1BB02D" w:rsidR="00845737" w:rsidRPr="00F82D1F" w:rsidRDefault="00845737" w:rsidP="00845737">
            <w:pPr>
              <w:spacing w:line="0" w:lineRule="atLeas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Not Returning</w:t>
            </w:r>
          </w:p>
        </w:tc>
        <w:tc>
          <w:tcPr>
            <w:tcW w:w="1260" w:type="dxa"/>
            <w:tcBorders>
              <w:top w:val="double" w:sz="4" w:space="0" w:color="4F81BD" w:themeColor="accent1"/>
              <w:left w:val="single" w:sz="6" w:space="0" w:color="4F81BD" w:themeColor="accent1"/>
              <w:bottom w:val="double" w:sz="4" w:space="0" w:color="4F81BD" w:themeColor="accent1"/>
              <w:right w:val="single" w:sz="6" w:space="0" w:color="4F81BD" w:themeColor="accent1"/>
            </w:tcBorders>
            <w:shd w:val="clear" w:color="auto" w:fill="FFFFFF" w:themeFill="background1"/>
            <w:vAlign w:val="center"/>
          </w:tcPr>
          <w:p w14:paraId="7835E438" w14:textId="77777777" w:rsidR="00845737" w:rsidRDefault="00845737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23,964</w:t>
            </w:r>
          </w:p>
          <w:p w14:paraId="57D118CA" w14:textId="46813B18" w:rsidR="00845737" w:rsidRPr="00F82D1F" w:rsidRDefault="00845737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40.0%</w:t>
            </w:r>
          </w:p>
        </w:tc>
        <w:tc>
          <w:tcPr>
            <w:tcW w:w="1260" w:type="dxa"/>
            <w:tcBorders>
              <w:top w:val="double" w:sz="4" w:space="0" w:color="4F81BD" w:themeColor="accent1"/>
              <w:left w:val="single" w:sz="6" w:space="0" w:color="4F81BD" w:themeColor="accent1"/>
              <w:bottom w:val="double" w:sz="4" w:space="0" w:color="4F81BD" w:themeColor="accent1"/>
              <w:right w:val="single" w:sz="6" w:space="0" w:color="4F81BD" w:themeColor="accent1"/>
            </w:tcBorders>
            <w:shd w:val="clear" w:color="auto" w:fill="FFFFFF" w:themeFill="background1"/>
            <w:vAlign w:val="center"/>
          </w:tcPr>
          <w:p w14:paraId="29DA3EF3" w14:textId="77777777" w:rsidR="00845737" w:rsidRDefault="00845737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22,011</w:t>
            </w:r>
          </w:p>
          <w:p w14:paraId="1B5CEA73" w14:textId="34ADC71F" w:rsidR="00845737" w:rsidRPr="00F82D1F" w:rsidRDefault="00845737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41.5%</w:t>
            </w:r>
          </w:p>
        </w:tc>
        <w:tc>
          <w:tcPr>
            <w:tcW w:w="1260" w:type="dxa"/>
            <w:tcBorders>
              <w:top w:val="double" w:sz="4" w:space="0" w:color="4F81BD" w:themeColor="accent1"/>
              <w:left w:val="single" w:sz="6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7E1D8CE" w14:textId="77777777" w:rsidR="00845737" w:rsidRDefault="00845737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15,652</w:t>
            </w:r>
          </w:p>
          <w:p w14:paraId="12904BFE" w14:textId="1E471614" w:rsidR="00845737" w:rsidRPr="00F82D1F" w:rsidRDefault="00845737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39.9%</w:t>
            </w:r>
          </w:p>
        </w:tc>
        <w:tc>
          <w:tcPr>
            <w:tcW w:w="1260" w:type="dxa"/>
            <w:tcBorders>
              <w:top w:val="double" w:sz="4" w:space="0" w:color="4F81BD" w:themeColor="accent1"/>
              <w:left w:val="single" w:sz="6" w:space="0" w:color="4F81BD" w:themeColor="accent1"/>
              <w:bottom w:val="double" w:sz="4" w:space="0" w:color="4F81BD" w:themeColor="accent1"/>
              <w:right w:val="single" w:sz="6" w:space="0" w:color="4F81BD" w:themeColor="accent1"/>
            </w:tcBorders>
            <w:shd w:val="clear" w:color="auto" w:fill="FFFFFF" w:themeFill="background1"/>
            <w:vAlign w:val="center"/>
          </w:tcPr>
          <w:p w14:paraId="2178B47D" w14:textId="77777777" w:rsidR="00845737" w:rsidRDefault="00902108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13,877</w:t>
            </w:r>
          </w:p>
          <w:p w14:paraId="17D1336C" w14:textId="42531015" w:rsidR="00792F7F" w:rsidRPr="00F82D1F" w:rsidRDefault="00792F7F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39.4%</w:t>
            </w:r>
          </w:p>
        </w:tc>
        <w:tc>
          <w:tcPr>
            <w:tcW w:w="1260" w:type="dxa"/>
            <w:tcBorders>
              <w:top w:val="double" w:sz="4" w:space="0" w:color="4F81BD" w:themeColor="accent1"/>
              <w:left w:val="single" w:sz="6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44911DB" w14:textId="77777777" w:rsidR="00845737" w:rsidRDefault="007D4C5A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13,300</w:t>
            </w:r>
          </w:p>
          <w:p w14:paraId="717BF864" w14:textId="5906B5F5" w:rsidR="00792F7F" w:rsidRPr="00F82D1F" w:rsidRDefault="00792F7F" w:rsidP="00845737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38.0%</w:t>
            </w:r>
          </w:p>
        </w:tc>
      </w:tr>
    </w:tbl>
    <w:bookmarkEnd w:id="2"/>
    <w:bookmarkEnd w:id="3"/>
    <w:p w14:paraId="40502320" w14:textId="77777777" w:rsidR="00EE17F2" w:rsidRPr="00F82D1F" w:rsidRDefault="00EE17F2" w:rsidP="00383DE8">
      <w:pPr>
        <w:jc w:val="center"/>
        <w:rPr>
          <w:rFonts w:ascii="Georgia" w:hAnsi="Georgia"/>
          <w:sz w:val="18"/>
          <w:szCs w:val="18"/>
        </w:rPr>
      </w:pPr>
      <w:r w:rsidRPr="00F82D1F">
        <w:rPr>
          <w:rFonts w:ascii="Georgia" w:hAnsi="Georgia"/>
          <w:sz w:val="18"/>
          <w:szCs w:val="18"/>
        </w:rPr>
        <w:t>Source of Data: ICCB Centralized Data System—Annual Enrollment and Completion (A1)</w:t>
      </w:r>
    </w:p>
    <w:p w14:paraId="5D6050B3" w14:textId="77777777" w:rsidR="00BE3D78" w:rsidRPr="00E61B22" w:rsidRDefault="00BE3D78" w:rsidP="00383DE8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/>
          <w:szCs w:val="24"/>
        </w:rPr>
      </w:pPr>
    </w:p>
    <w:p w14:paraId="5304C735" w14:textId="45678B1B" w:rsidR="002700D2" w:rsidRPr="00A24BD3" w:rsidRDefault="003E03EE" w:rsidP="00383DE8">
      <w:pPr>
        <w:autoSpaceDE w:val="0"/>
        <w:autoSpaceDN w:val="0"/>
        <w:adjustRightInd w:val="0"/>
        <w:jc w:val="both"/>
        <w:rPr>
          <w:rFonts w:ascii="Georgia" w:hAnsi="Georgia" w:cs="Times New Roman"/>
          <w:szCs w:val="24"/>
          <w:highlight w:val="yellow"/>
        </w:rPr>
      </w:pPr>
      <w:bookmarkStart w:id="4" w:name="OLE_LINK16"/>
      <w:r w:rsidRPr="00E61B22">
        <w:rPr>
          <w:rFonts w:ascii="Georgia" w:hAnsi="Georgia" w:cs="Times New Roman"/>
          <w:color w:val="000000"/>
          <w:szCs w:val="24"/>
        </w:rPr>
        <w:t xml:space="preserve">Looking at the trends over time, the number of remedial students who advanced to college-level coursework </w:t>
      </w:r>
      <w:r w:rsidR="00E25836" w:rsidRPr="00E61B22">
        <w:rPr>
          <w:rFonts w:ascii="Georgia" w:hAnsi="Georgia" w:cs="Times New Roman"/>
          <w:color w:val="000000"/>
          <w:szCs w:val="24"/>
        </w:rPr>
        <w:t>in</w:t>
      </w:r>
      <w:r w:rsidRPr="00E61B22">
        <w:rPr>
          <w:rFonts w:ascii="Georgia" w:hAnsi="Georgia" w:cs="Times New Roman"/>
          <w:color w:val="000000"/>
          <w:szCs w:val="24"/>
        </w:rPr>
        <w:t xml:space="preserve">creased </w:t>
      </w:r>
      <w:r w:rsidR="00E25836" w:rsidRPr="00E61B22">
        <w:rPr>
          <w:rFonts w:ascii="Georgia" w:hAnsi="Georgia" w:cs="Times New Roman"/>
          <w:color w:val="000000"/>
          <w:szCs w:val="24"/>
        </w:rPr>
        <w:t>1.6</w:t>
      </w:r>
      <w:r w:rsidR="002C2B20" w:rsidRPr="00E61B22">
        <w:rPr>
          <w:rFonts w:ascii="Georgia" w:hAnsi="Georgia" w:cs="Times New Roman"/>
          <w:color w:val="000000"/>
          <w:szCs w:val="24"/>
        </w:rPr>
        <w:t xml:space="preserve"> percent over fiscal year 20</w:t>
      </w:r>
      <w:r w:rsidR="00971A3C" w:rsidRPr="00E61B22">
        <w:rPr>
          <w:rFonts w:ascii="Georgia" w:hAnsi="Georgia" w:cs="Times New Roman"/>
          <w:color w:val="000000"/>
          <w:szCs w:val="24"/>
        </w:rPr>
        <w:t>2</w:t>
      </w:r>
      <w:r w:rsidR="00F010EA" w:rsidRPr="00E61B22">
        <w:rPr>
          <w:rFonts w:ascii="Georgia" w:hAnsi="Georgia" w:cs="Times New Roman"/>
          <w:color w:val="000000"/>
          <w:szCs w:val="24"/>
        </w:rPr>
        <w:t>3</w:t>
      </w:r>
      <w:r w:rsidRPr="00E61B22">
        <w:rPr>
          <w:rFonts w:ascii="Georgia" w:hAnsi="Georgia" w:cs="Times New Roman"/>
          <w:color w:val="000000"/>
          <w:szCs w:val="24"/>
        </w:rPr>
        <w:t xml:space="preserve"> (</w:t>
      </w:r>
      <w:r w:rsidR="00EC2B04">
        <w:rPr>
          <w:rFonts w:ascii="Georgia" w:hAnsi="Georgia" w:cs="Times New Roman"/>
          <w:color w:val="000000"/>
          <w:szCs w:val="24"/>
        </w:rPr>
        <w:t>+</w:t>
      </w:r>
      <w:r w:rsidR="00F010EA" w:rsidRPr="00E61B22">
        <w:rPr>
          <w:rFonts w:ascii="Georgia" w:hAnsi="Georgia" w:cs="Times New Roman"/>
          <w:color w:val="000000"/>
          <w:szCs w:val="24"/>
        </w:rPr>
        <w:t>234</w:t>
      </w:r>
      <w:r w:rsidRPr="00E61B22">
        <w:rPr>
          <w:rFonts w:ascii="Georgia" w:hAnsi="Georgia" w:cs="Times New Roman"/>
          <w:color w:val="000000"/>
          <w:szCs w:val="24"/>
        </w:rPr>
        <w:t xml:space="preserve">) </w:t>
      </w:r>
      <w:r w:rsidR="00B25449" w:rsidRPr="00E61B22">
        <w:rPr>
          <w:rFonts w:ascii="Georgia" w:hAnsi="Georgia" w:cs="Times New Roman"/>
          <w:color w:val="000000"/>
          <w:szCs w:val="24"/>
        </w:rPr>
        <w:t>and</w:t>
      </w:r>
      <w:r w:rsidRPr="00E61B22">
        <w:rPr>
          <w:rFonts w:ascii="Georgia" w:hAnsi="Georgia" w:cs="Times New Roman"/>
          <w:color w:val="000000"/>
          <w:szCs w:val="24"/>
        </w:rPr>
        <w:t xml:space="preserve"> </w:t>
      </w:r>
      <w:r w:rsidR="00B25449" w:rsidRPr="00E61B22">
        <w:rPr>
          <w:rFonts w:ascii="Georgia" w:hAnsi="Georgia" w:cs="Times New Roman"/>
          <w:color w:val="000000"/>
          <w:szCs w:val="24"/>
        </w:rPr>
        <w:t xml:space="preserve">decreased </w:t>
      </w:r>
      <w:r w:rsidR="00F010EA" w:rsidRPr="00E61B22">
        <w:rPr>
          <w:rFonts w:ascii="Georgia" w:hAnsi="Georgia" w:cs="Times New Roman"/>
          <w:color w:val="000000"/>
          <w:szCs w:val="24"/>
        </w:rPr>
        <w:t>36.9</w:t>
      </w:r>
      <w:r w:rsidR="00B25449" w:rsidRPr="00E61B22">
        <w:rPr>
          <w:rFonts w:ascii="Georgia" w:hAnsi="Georgia" w:cs="Times New Roman"/>
          <w:color w:val="000000"/>
          <w:szCs w:val="24"/>
        </w:rPr>
        <w:t xml:space="preserve"> percent over fiscal year </w:t>
      </w:r>
      <w:r w:rsidR="00B25449" w:rsidRPr="00276191">
        <w:rPr>
          <w:rFonts w:ascii="Georgia" w:hAnsi="Georgia" w:cs="Times New Roman"/>
          <w:color w:val="000000"/>
          <w:szCs w:val="24"/>
        </w:rPr>
        <w:t>20</w:t>
      </w:r>
      <w:r w:rsidR="00F010EA" w:rsidRPr="00276191">
        <w:rPr>
          <w:rFonts w:ascii="Georgia" w:hAnsi="Georgia" w:cs="Times New Roman"/>
          <w:color w:val="000000"/>
          <w:szCs w:val="24"/>
        </w:rPr>
        <w:t>20</w:t>
      </w:r>
      <w:r w:rsidRPr="00276191">
        <w:rPr>
          <w:rFonts w:ascii="Georgia" w:hAnsi="Georgia" w:cs="Times New Roman"/>
          <w:color w:val="000000"/>
          <w:szCs w:val="24"/>
        </w:rPr>
        <w:t xml:space="preserve"> (</w:t>
      </w:r>
      <w:r w:rsidR="00F036B0" w:rsidRPr="00276191">
        <w:rPr>
          <w:rFonts w:ascii="Georgia" w:hAnsi="Georgia" w:cs="Times New Roman"/>
          <w:color w:val="000000"/>
          <w:szCs w:val="24"/>
        </w:rPr>
        <w:t>-</w:t>
      </w:r>
      <w:r w:rsidR="00E61B22" w:rsidRPr="00276191">
        <w:rPr>
          <w:rFonts w:ascii="Georgia" w:hAnsi="Georgia" w:cs="Times New Roman"/>
          <w:color w:val="000000"/>
          <w:szCs w:val="24"/>
        </w:rPr>
        <w:t>8,580</w:t>
      </w:r>
      <w:r w:rsidR="007F3598" w:rsidRPr="00276191">
        <w:rPr>
          <w:rFonts w:ascii="Georgia" w:hAnsi="Georgia" w:cs="Times New Roman"/>
          <w:color w:val="000000"/>
          <w:szCs w:val="24"/>
        </w:rPr>
        <w:t xml:space="preserve">). </w:t>
      </w:r>
      <w:r w:rsidR="002C2B20" w:rsidRPr="00276191">
        <w:rPr>
          <w:rFonts w:ascii="Georgia" w:hAnsi="Georgia" w:cs="Times New Roman"/>
          <w:color w:val="000000"/>
          <w:szCs w:val="24"/>
        </w:rPr>
        <w:t>T</w:t>
      </w:r>
      <w:r w:rsidRPr="00276191">
        <w:rPr>
          <w:rFonts w:ascii="Georgia" w:hAnsi="Georgia" w:cs="Times New Roman"/>
          <w:color w:val="000000"/>
          <w:szCs w:val="24"/>
        </w:rPr>
        <w:t xml:space="preserve">he number of students retained in remedial coursework </w:t>
      </w:r>
      <w:r w:rsidR="002C2B20" w:rsidRPr="00276191">
        <w:rPr>
          <w:rFonts w:ascii="Georgia" w:hAnsi="Georgia" w:cs="Times New Roman"/>
          <w:color w:val="000000"/>
          <w:szCs w:val="24"/>
        </w:rPr>
        <w:t xml:space="preserve">also </w:t>
      </w:r>
      <w:r w:rsidRPr="00276191">
        <w:rPr>
          <w:rFonts w:ascii="Georgia" w:hAnsi="Georgia" w:cs="Times New Roman"/>
          <w:color w:val="000000"/>
          <w:szCs w:val="24"/>
        </w:rPr>
        <w:t>ha</w:t>
      </w:r>
      <w:r w:rsidR="00104BA6" w:rsidRPr="00276191">
        <w:rPr>
          <w:rFonts w:ascii="Georgia" w:hAnsi="Georgia" w:cs="Times New Roman"/>
          <w:color w:val="000000"/>
          <w:szCs w:val="24"/>
        </w:rPr>
        <w:t>d</w:t>
      </w:r>
      <w:r w:rsidRPr="00276191">
        <w:rPr>
          <w:rFonts w:ascii="Georgia" w:hAnsi="Georgia" w:cs="Times New Roman"/>
          <w:color w:val="000000"/>
          <w:szCs w:val="24"/>
        </w:rPr>
        <w:t xml:space="preserve"> a short-t</w:t>
      </w:r>
      <w:r w:rsidR="00C3581E" w:rsidRPr="00276191">
        <w:rPr>
          <w:rFonts w:ascii="Georgia" w:hAnsi="Georgia" w:cs="Times New Roman"/>
          <w:color w:val="000000"/>
          <w:szCs w:val="24"/>
        </w:rPr>
        <w:t>erm</w:t>
      </w:r>
      <w:r w:rsidRPr="00276191">
        <w:rPr>
          <w:rFonts w:ascii="Georgia" w:hAnsi="Georgia" w:cs="Times New Roman"/>
          <w:color w:val="000000"/>
          <w:szCs w:val="24"/>
        </w:rPr>
        <w:t xml:space="preserve"> </w:t>
      </w:r>
      <w:r w:rsidR="00E61B22" w:rsidRPr="00276191">
        <w:rPr>
          <w:rFonts w:ascii="Georgia" w:hAnsi="Georgia" w:cs="Times New Roman"/>
          <w:color w:val="000000"/>
          <w:szCs w:val="24"/>
        </w:rPr>
        <w:t>in</w:t>
      </w:r>
      <w:r w:rsidR="002C2B20" w:rsidRPr="00276191">
        <w:rPr>
          <w:rFonts w:ascii="Georgia" w:hAnsi="Georgia" w:cs="Times New Roman"/>
          <w:color w:val="000000"/>
          <w:szCs w:val="24"/>
        </w:rPr>
        <w:t xml:space="preserve">crease </w:t>
      </w:r>
      <w:r w:rsidRPr="00276191">
        <w:rPr>
          <w:rFonts w:ascii="Georgia" w:hAnsi="Georgia" w:cs="Times New Roman"/>
          <w:color w:val="000000"/>
          <w:szCs w:val="24"/>
        </w:rPr>
        <w:t>(</w:t>
      </w:r>
      <w:r w:rsidR="00E61B22" w:rsidRPr="00276191">
        <w:rPr>
          <w:rFonts w:ascii="Georgia" w:hAnsi="Georgia" w:cs="Times New Roman"/>
          <w:color w:val="000000"/>
          <w:szCs w:val="24"/>
        </w:rPr>
        <w:t>1.8</w:t>
      </w:r>
      <w:r w:rsidR="004E5995" w:rsidRPr="00276191">
        <w:rPr>
          <w:rFonts w:ascii="Georgia" w:hAnsi="Georgia" w:cs="Times New Roman"/>
          <w:color w:val="000000"/>
          <w:szCs w:val="24"/>
        </w:rPr>
        <w:t xml:space="preserve"> </w:t>
      </w:r>
      <w:r w:rsidRPr="00276191">
        <w:rPr>
          <w:rFonts w:ascii="Georgia" w:hAnsi="Georgia" w:cs="Times New Roman"/>
          <w:color w:val="000000"/>
          <w:szCs w:val="24"/>
        </w:rPr>
        <w:t xml:space="preserve">percent; </w:t>
      </w:r>
      <w:r w:rsidR="00EC2B04">
        <w:rPr>
          <w:rFonts w:ascii="Georgia" w:hAnsi="Georgia" w:cs="Times New Roman"/>
          <w:color w:val="000000"/>
          <w:szCs w:val="24"/>
        </w:rPr>
        <w:t>+</w:t>
      </w:r>
      <w:r w:rsidR="00087B15" w:rsidRPr="00276191">
        <w:rPr>
          <w:rFonts w:ascii="Georgia" w:hAnsi="Georgia" w:cs="Times New Roman"/>
          <w:color w:val="000000"/>
          <w:szCs w:val="24"/>
        </w:rPr>
        <w:t>125</w:t>
      </w:r>
      <w:r w:rsidRPr="00276191">
        <w:rPr>
          <w:rFonts w:ascii="Georgia" w:hAnsi="Georgia" w:cs="Times New Roman"/>
          <w:color w:val="000000"/>
          <w:szCs w:val="24"/>
        </w:rPr>
        <w:t>) and a long-term</w:t>
      </w:r>
      <w:r w:rsidR="002C2B20" w:rsidRPr="00276191">
        <w:rPr>
          <w:rFonts w:ascii="Georgia" w:hAnsi="Georgia" w:cs="Times New Roman"/>
          <w:color w:val="000000"/>
          <w:szCs w:val="24"/>
        </w:rPr>
        <w:t xml:space="preserve"> </w:t>
      </w:r>
      <w:r w:rsidR="00B25449" w:rsidRPr="00276191">
        <w:rPr>
          <w:rFonts w:ascii="Georgia" w:hAnsi="Georgia" w:cs="Times New Roman"/>
          <w:color w:val="000000"/>
          <w:szCs w:val="24"/>
        </w:rPr>
        <w:t>de</w:t>
      </w:r>
      <w:r w:rsidR="002C2B20" w:rsidRPr="00276191">
        <w:rPr>
          <w:rFonts w:ascii="Georgia" w:hAnsi="Georgia" w:cs="Times New Roman"/>
          <w:color w:val="000000"/>
          <w:szCs w:val="24"/>
        </w:rPr>
        <w:t>crease</w:t>
      </w:r>
      <w:r w:rsidRPr="00276191">
        <w:rPr>
          <w:rFonts w:ascii="Georgia" w:hAnsi="Georgia" w:cs="Times New Roman"/>
          <w:color w:val="000000"/>
          <w:szCs w:val="24"/>
        </w:rPr>
        <w:t xml:space="preserve"> (</w:t>
      </w:r>
      <w:r w:rsidR="00F036B0" w:rsidRPr="00276191">
        <w:rPr>
          <w:rFonts w:ascii="Georgia" w:hAnsi="Georgia" w:cs="Times New Roman"/>
          <w:color w:val="000000"/>
          <w:szCs w:val="24"/>
        </w:rPr>
        <w:t>-</w:t>
      </w:r>
      <w:r w:rsidR="00087B15" w:rsidRPr="00276191">
        <w:rPr>
          <w:rFonts w:ascii="Georgia" w:hAnsi="Georgia" w:cs="Times New Roman"/>
          <w:color w:val="000000"/>
          <w:szCs w:val="24"/>
        </w:rPr>
        <w:t>44.5</w:t>
      </w:r>
      <w:r w:rsidR="0089634A" w:rsidRPr="00276191">
        <w:rPr>
          <w:rFonts w:ascii="Georgia" w:hAnsi="Georgia" w:cs="Times New Roman"/>
          <w:color w:val="000000"/>
          <w:szCs w:val="24"/>
        </w:rPr>
        <w:t xml:space="preserve"> percent; </w:t>
      </w:r>
      <w:r w:rsidR="00B25449" w:rsidRPr="00276191">
        <w:rPr>
          <w:rFonts w:ascii="Georgia" w:hAnsi="Georgia" w:cs="Times New Roman"/>
          <w:color w:val="000000"/>
          <w:szCs w:val="24"/>
        </w:rPr>
        <w:t>-</w:t>
      </w:r>
      <w:r w:rsidR="00276191" w:rsidRPr="00276191">
        <w:rPr>
          <w:rFonts w:ascii="Georgia" w:hAnsi="Georgia" w:cs="Times New Roman"/>
          <w:color w:val="000000"/>
          <w:szCs w:val="24"/>
        </w:rPr>
        <w:t>5,654</w:t>
      </w:r>
      <w:r w:rsidRPr="00276191">
        <w:rPr>
          <w:rFonts w:ascii="Georgia" w:hAnsi="Georgia" w:cs="Times New Roman"/>
          <w:color w:val="000000"/>
          <w:szCs w:val="24"/>
        </w:rPr>
        <w:t>)</w:t>
      </w:r>
      <w:r w:rsidR="002C2B20" w:rsidRPr="00276191">
        <w:rPr>
          <w:rFonts w:ascii="Georgia" w:hAnsi="Georgia" w:cs="Times New Roman"/>
          <w:color w:val="000000"/>
          <w:szCs w:val="24"/>
        </w:rPr>
        <w:t>.</w:t>
      </w:r>
      <w:r w:rsidR="0089634A" w:rsidRPr="00276191">
        <w:rPr>
          <w:rFonts w:ascii="Georgia" w:hAnsi="Georgia" w:cs="Times New Roman"/>
          <w:color w:val="000000"/>
          <w:szCs w:val="24"/>
        </w:rPr>
        <w:t xml:space="preserve"> </w:t>
      </w:r>
      <w:r w:rsidR="002C2B20" w:rsidRPr="00276191">
        <w:rPr>
          <w:rFonts w:ascii="Georgia" w:hAnsi="Georgia" w:cs="Times New Roman"/>
          <w:color w:val="000000"/>
          <w:szCs w:val="24"/>
        </w:rPr>
        <w:t>T</w:t>
      </w:r>
      <w:r w:rsidRPr="00276191">
        <w:rPr>
          <w:rFonts w:ascii="Georgia" w:hAnsi="Georgia" w:cs="Times New Roman"/>
          <w:color w:val="000000"/>
          <w:szCs w:val="24"/>
        </w:rPr>
        <w:t xml:space="preserve">he number of students </w:t>
      </w:r>
      <w:r w:rsidRPr="00276191">
        <w:rPr>
          <w:rFonts w:ascii="Georgia" w:hAnsi="Georgia" w:cs="Times New Roman"/>
          <w:i/>
          <w:color w:val="000000"/>
          <w:szCs w:val="24"/>
        </w:rPr>
        <w:t>not</w:t>
      </w:r>
      <w:r w:rsidRPr="00276191">
        <w:rPr>
          <w:rFonts w:ascii="Georgia" w:hAnsi="Georgia" w:cs="Times New Roman"/>
          <w:color w:val="000000"/>
          <w:szCs w:val="24"/>
        </w:rPr>
        <w:t xml:space="preserve"> </w:t>
      </w:r>
      <w:r w:rsidRPr="000345A5">
        <w:rPr>
          <w:rFonts w:ascii="Georgia" w:hAnsi="Georgia" w:cs="Times New Roman"/>
          <w:color w:val="000000"/>
          <w:szCs w:val="24"/>
        </w:rPr>
        <w:t xml:space="preserve">returning </w:t>
      </w:r>
      <w:r w:rsidR="00B25449" w:rsidRPr="000345A5">
        <w:rPr>
          <w:rFonts w:ascii="Georgia" w:hAnsi="Georgia" w:cs="Times New Roman"/>
          <w:color w:val="000000"/>
          <w:szCs w:val="24"/>
        </w:rPr>
        <w:t>de</w:t>
      </w:r>
      <w:r w:rsidR="002C2B20" w:rsidRPr="000345A5">
        <w:rPr>
          <w:rFonts w:ascii="Georgia" w:hAnsi="Georgia" w:cs="Times New Roman"/>
          <w:color w:val="000000"/>
          <w:szCs w:val="24"/>
        </w:rPr>
        <w:t>creased short-</w:t>
      </w:r>
      <w:r w:rsidR="00FC2AF1" w:rsidRPr="000345A5">
        <w:rPr>
          <w:rFonts w:ascii="Georgia" w:hAnsi="Georgia" w:cs="Times New Roman"/>
          <w:color w:val="000000"/>
          <w:szCs w:val="24"/>
        </w:rPr>
        <w:t>term (</w:t>
      </w:r>
      <w:r w:rsidR="00B25449" w:rsidRPr="000345A5">
        <w:rPr>
          <w:rFonts w:ascii="Georgia" w:hAnsi="Georgia" w:cs="Times New Roman"/>
          <w:color w:val="000000"/>
          <w:szCs w:val="24"/>
        </w:rPr>
        <w:t>-</w:t>
      </w:r>
      <w:r w:rsidR="000345A5" w:rsidRPr="000345A5">
        <w:rPr>
          <w:rFonts w:ascii="Georgia" w:hAnsi="Georgia" w:cs="Times New Roman"/>
          <w:color w:val="000000"/>
          <w:szCs w:val="24"/>
        </w:rPr>
        <w:t>4.2</w:t>
      </w:r>
      <w:r w:rsidR="00FC2AF1" w:rsidRPr="000345A5">
        <w:rPr>
          <w:rFonts w:ascii="Georgia" w:hAnsi="Georgia" w:cs="Times New Roman"/>
          <w:color w:val="000000"/>
          <w:szCs w:val="24"/>
        </w:rPr>
        <w:t xml:space="preserve"> </w:t>
      </w:r>
      <w:r w:rsidRPr="000345A5">
        <w:rPr>
          <w:rFonts w:ascii="Georgia" w:hAnsi="Georgia" w:cs="Times New Roman"/>
          <w:color w:val="000000"/>
          <w:szCs w:val="24"/>
        </w:rPr>
        <w:t xml:space="preserve">percent; </w:t>
      </w:r>
      <w:r w:rsidR="00F036B0" w:rsidRPr="000345A5">
        <w:rPr>
          <w:rFonts w:ascii="Georgia" w:hAnsi="Georgia" w:cs="Times New Roman"/>
          <w:color w:val="000000"/>
          <w:szCs w:val="24"/>
        </w:rPr>
        <w:t>-</w:t>
      </w:r>
      <w:r w:rsidR="000345A5" w:rsidRPr="000345A5">
        <w:rPr>
          <w:rFonts w:ascii="Georgia" w:hAnsi="Georgia" w:cs="Times New Roman"/>
          <w:color w:val="000000"/>
          <w:szCs w:val="24"/>
        </w:rPr>
        <w:t>577</w:t>
      </w:r>
      <w:r w:rsidRPr="000345A5">
        <w:rPr>
          <w:rFonts w:ascii="Georgia" w:hAnsi="Georgia" w:cs="Times New Roman"/>
          <w:color w:val="000000"/>
          <w:szCs w:val="24"/>
        </w:rPr>
        <w:t>) and</w:t>
      </w:r>
      <w:r w:rsidR="00B25449" w:rsidRPr="000345A5">
        <w:rPr>
          <w:rFonts w:ascii="Georgia" w:hAnsi="Georgia" w:cs="Times New Roman"/>
          <w:color w:val="000000"/>
          <w:szCs w:val="24"/>
        </w:rPr>
        <w:t xml:space="preserve"> </w:t>
      </w:r>
      <w:r w:rsidR="002C2B20" w:rsidRPr="000345A5">
        <w:rPr>
          <w:rFonts w:ascii="Georgia" w:hAnsi="Georgia" w:cs="Times New Roman"/>
          <w:color w:val="000000"/>
          <w:szCs w:val="24"/>
        </w:rPr>
        <w:t>long-term (</w:t>
      </w:r>
      <w:r w:rsidR="00F036B0" w:rsidRPr="000345A5">
        <w:rPr>
          <w:rFonts w:ascii="Georgia" w:hAnsi="Georgia" w:cs="Times New Roman"/>
          <w:color w:val="000000"/>
          <w:szCs w:val="24"/>
        </w:rPr>
        <w:t>-</w:t>
      </w:r>
      <w:r w:rsidR="000345A5" w:rsidRPr="000345A5">
        <w:rPr>
          <w:rFonts w:ascii="Georgia" w:hAnsi="Georgia" w:cs="Times New Roman"/>
          <w:color w:val="000000"/>
          <w:szCs w:val="24"/>
        </w:rPr>
        <w:t>44.5</w:t>
      </w:r>
      <w:r w:rsidR="00971A3C" w:rsidRPr="000345A5">
        <w:rPr>
          <w:rFonts w:ascii="Georgia" w:hAnsi="Georgia" w:cs="Times New Roman"/>
          <w:color w:val="000000"/>
          <w:szCs w:val="24"/>
        </w:rPr>
        <w:t xml:space="preserve"> </w:t>
      </w:r>
      <w:r w:rsidR="002C2B20" w:rsidRPr="000345A5">
        <w:rPr>
          <w:rFonts w:ascii="Georgia" w:hAnsi="Georgia" w:cs="Times New Roman"/>
          <w:color w:val="000000"/>
          <w:szCs w:val="24"/>
        </w:rPr>
        <w:t xml:space="preserve">percent; </w:t>
      </w:r>
      <w:r w:rsidR="00FC2AF1" w:rsidRPr="000345A5">
        <w:rPr>
          <w:rFonts w:ascii="Georgia" w:hAnsi="Georgia" w:cs="Times New Roman"/>
          <w:color w:val="000000"/>
          <w:szCs w:val="24"/>
        </w:rPr>
        <w:t>-</w:t>
      </w:r>
      <w:r w:rsidR="000345A5" w:rsidRPr="000345A5">
        <w:rPr>
          <w:rFonts w:ascii="Georgia" w:hAnsi="Georgia" w:cs="Times New Roman"/>
          <w:color w:val="000000"/>
          <w:szCs w:val="24"/>
        </w:rPr>
        <w:t>10,664</w:t>
      </w:r>
      <w:r w:rsidRPr="000345A5">
        <w:rPr>
          <w:rFonts w:ascii="Georgia" w:hAnsi="Georgia" w:cs="Times New Roman"/>
          <w:color w:val="000000"/>
          <w:szCs w:val="24"/>
        </w:rPr>
        <w:t>).</w:t>
      </w:r>
    </w:p>
    <w:bookmarkEnd w:id="4"/>
    <w:p w14:paraId="795B1078" w14:textId="2ED3018F" w:rsidR="00CF2106" w:rsidRPr="00A24BD3" w:rsidRDefault="001E5864" w:rsidP="00383DE8">
      <w:pPr>
        <w:spacing w:line="0" w:lineRule="atLeast"/>
        <w:jc w:val="center"/>
        <w:rPr>
          <w:rFonts w:ascii="Georgia" w:hAnsi="Georgia" w:cs="Times New Roman"/>
          <w:b/>
          <w:color w:val="4F81BD" w:themeColor="accent1"/>
          <w:sz w:val="18"/>
          <w:szCs w:val="18"/>
          <w:highlight w:val="yellow"/>
        </w:rPr>
      </w:pPr>
      <w:r w:rsidRPr="00A24BD3">
        <w:rPr>
          <w:rFonts w:ascii="Georgia" w:hAnsi="Georgia" w:cs="Times New Roman"/>
          <w:b/>
          <w:noProof/>
          <w:color w:val="000000"/>
          <w:szCs w:val="24"/>
          <w:highlight w:val="yellow"/>
        </w:rPr>
        <w:drawing>
          <wp:anchor distT="0" distB="0" distL="114300" distR="114300" simplePos="0" relativeHeight="251656704" behindDoc="1" locked="0" layoutInCell="1" allowOverlap="1" wp14:anchorId="7DB18515" wp14:editId="40D2F921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3905250" cy="1938655"/>
            <wp:effectExtent l="0" t="0" r="0" b="4445"/>
            <wp:wrapTight wrapText="largest">
              <wp:wrapPolygon edited="0">
                <wp:start x="0" y="0"/>
                <wp:lineTo x="0" y="21437"/>
                <wp:lineTo x="21495" y="21437"/>
                <wp:lineTo x="21495" y="0"/>
                <wp:lineTo x="0" y="0"/>
              </wp:wrapPolygon>
            </wp:wrapTight>
            <wp:docPr id="1" name="Chart 4" descr="Figure 1. Advancement to College-Level Coursework, FY 2020-2024&#10;&#10;Retained in Remedial: FY 20=12,695, FY 21=10,249, FY 22=7,351, FY 23=6,916, FY 24=7,041&#10;Total Advancement: FY 20=23,257, FY 21=20,834, FY 22=16,207, FY 23=14,443, FY 24=14,677&#10;Not Returning: FY 20=23,964, FY 21=22,011, FY 22=15,652, FY 23=13,877, FY 24=13,300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D78" w:rsidRPr="00A24BD3">
        <w:rPr>
          <w:rFonts w:ascii="Georgia" w:hAnsi="Georgia" w:cs="Times New Roman"/>
          <w:b/>
          <w:color w:val="4F81BD" w:themeColor="accent1"/>
          <w:sz w:val="18"/>
          <w:szCs w:val="18"/>
          <w:highlight w:val="yellow"/>
        </w:rPr>
        <w:t xml:space="preserve">                                                                                                  </w:t>
      </w:r>
    </w:p>
    <w:p w14:paraId="3593D217" w14:textId="66AD8916" w:rsidR="006837EB" w:rsidRPr="00BC05EA" w:rsidRDefault="00D03B70" w:rsidP="00383DE8">
      <w:pPr>
        <w:jc w:val="both"/>
        <w:rPr>
          <w:rFonts w:ascii="Georgia" w:hAnsi="Georgia" w:cs="Times New Roman"/>
          <w:b/>
          <w:color w:val="000000"/>
          <w:szCs w:val="24"/>
        </w:rPr>
      </w:pPr>
      <w:r w:rsidRPr="00BC05E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6CFBC4" wp14:editId="4B7776B3">
                <wp:simplePos x="0" y="0"/>
                <wp:positionH relativeFrom="column">
                  <wp:posOffset>3133055</wp:posOffset>
                </wp:positionH>
                <wp:positionV relativeFrom="paragraph">
                  <wp:posOffset>5080</wp:posOffset>
                </wp:positionV>
                <wp:extent cx="3564890" cy="150495"/>
                <wp:effectExtent l="0" t="0" r="0" b="1905"/>
                <wp:wrapTight wrapText="bothSides">
                  <wp:wrapPolygon edited="0">
                    <wp:start x="0" y="0"/>
                    <wp:lineTo x="0" y="19139"/>
                    <wp:lineTo x="21469" y="19139"/>
                    <wp:lineTo x="2146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890" cy="1504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A6962C" w14:textId="2D47FC70" w:rsidR="00D03B70" w:rsidRPr="00D03B70" w:rsidRDefault="00D03B70" w:rsidP="00D03B70">
                            <w:pPr>
                              <w:pStyle w:val="Caption"/>
                              <w:rPr>
                                <w:rFonts w:ascii="Georgia" w:hAnsi="Georgia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3B70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Figure </w:t>
                            </w:r>
                            <w:r w:rsidRPr="00D03B70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03B70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D03B70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C2B04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D03B70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164AB3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D03B70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Advancement to College-Level Cou</w:t>
                            </w:r>
                            <w:r w:rsidR="00605D5F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Pr="00D03B70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sework, FY 20</w:t>
                            </w:r>
                            <w:r w:rsidR="000345A5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20</w:t>
                            </w:r>
                            <w:r w:rsidRPr="00D03B70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-20</w:t>
                            </w:r>
                            <w:r w:rsidR="000345A5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CFB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7pt;margin-top:.4pt;width:280.7pt;height:1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" fillcolor="#c6d9f1 [671]" stroked="f">
                <v:textbox inset="0,0,0,0">
                  <w:txbxContent>
                    <w:p w14:paraId="3AA6962C" w14:textId="2D47FC70" w:rsidR="00D03B70" w:rsidRPr="00D03B70" w:rsidRDefault="00D03B70" w:rsidP="00D03B70">
                      <w:pPr>
                        <w:pStyle w:val="Caption"/>
                        <w:rPr>
                          <w:rFonts w:ascii="Georgia" w:hAnsi="Georgia" w:cs="Times New Roman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D03B70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 xml:space="preserve">Figure </w:t>
                      </w:r>
                      <w:r w:rsidRPr="00D03B70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D03B70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D03B70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fldChar w:fldCharType="separate"/>
                      </w:r>
                      <w:r w:rsidR="00EC2B04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D03B70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="00164AB3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: </w:t>
                      </w:r>
                      <w:r w:rsidRPr="00D03B70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  <w:t>Advancement to College-Level Cou</w:t>
                      </w:r>
                      <w:r w:rsidR="00605D5F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Pr="00D03B70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  <w:t>sework, FY 20</w:t>
                      </w:r>
                      <w:r w:rsidR="000345A5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  <w:t>20</w:t>
                      </w:r>
                      <w:r w:rsidRPr="00D03B70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  <w:t>-20</w:t>
                      </w:r>
                      <w:r w:rsidR="000345A5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  <w:t>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0407E" w:rsidRPr="00BC05EA">
        <w:rPr>
          <w:rFonts w:ascii="Georgia" w:hAnsi="Georgia" w:cs="Times New Roman"/>
          <w:b/>
          <w:color w:val="000000"/>
          <w:szCs w:val="24"/>
        </w:rPr>
        <w:t xml:space="preserve">As depicted in Figure 1, </w:t>
      </w:r>
      <w:r w:rsidR="00337EB5" w:rsidRPr="00BC05EA">
        <w:rPr>
          <w:rFonts w:ascii="Georgia" w:hAnsi="Georgia" w:cs="Times New Roman"/>
          <w:b/>
          <w:szCs w:val="24"/>
        </w:rPr>
        <w:t xml:space="preserve">two-fifths </w:t>
      </w:r>
      <w:r w:rsidR="003E03EE" w:rsidRPr="00BC05EA">
        <w:rPr>
          <w:rFonts w:ascii="Georgia" w:hAnsi="Georgia" w:cs="Times New Roman"/>
          <w:b/>
          <w:szCs w:val="24"/>
        </w:rPr>
        <w:t>of remedial students advanced from remedial coursework to college-level instruction in fiscal years 20</w:t>
      </w:r>
      <w:r w:rsidR="00A90B24" w:rsidRPr="00BC05EA">
        <w:rPr>
          <w:rFonts w:ascii="Georgia" w:hAnsi="Georgia" w:cs="Times New Roman"/>
          <w:b/>
          <w:szCs w:val="24"/>
        </w:rPr>
        <w:t>20</w:t>
      </w:r>
      <w:r w:rsidR="00FF550C" w:rsidRPr="00BC05EA">
        <w:rPr>
          <w:rFonts w:ascii="Georgia" w:hAnsi="Georgia" w:cs="Times New Roman"/>
          <w:b/>
          <w:szCs w:val="24"/>
        </w:rPr>
        <w:t xml:space="preserve"> through 202</w:t>
      </w:r>
      <w:r w:rsidR="00A90B24" w:rsidRPr="00BC05EA">
        <w:rPr>
          <w:rFonts w:ascii="Georgia" w:hAnsi="Georgia" w:cs="Times New Roman"/>
          <w:b/>
          <w:szCs w:val="24"/>
        </w:rPr>
        <w:t>4</w:t>
      </w:r>
      <w:r w:rsidR="003E03EE" w:rsidRPr="00BC05EA">
        <w:rPr>
          <w:rFonts w:ascii="Georgia" w:hAnsi="Georgia" w:cs="Times New Roman"/>
          <w:b/>
          <w:szCs w:val="24"/>
        </w:rPr>
        <w:t>.</w:t>
      </w:r>
      <w:r w:rsidR="007F3598" w:rsidRPr="00BC05EA">
        <w:rPr>
          <w:rFonts w:ascii="Georgia" w:hAnsi="Georgia" w:cs="Times New Roman"/>
          <w:b/>
          <w:szCs w:val="24"/>
        </w:rPr>
        <w:t xml:space="preserve"> </w:t>
      </w:r>
      <w:r w:rsidR="00935243" w:rsidRPr="00BC05EA">
        <w:rPr>
          <w:rFonts w:ascii="Georgia" w:hAnsi="Georgia" w:cs="Times New Roman"/>
          <w:szCs w:val="24"/>
        </w:rPr>
        <w:t>About s</w:t>
      </w:r>
      <w:r w:rsidR="00C3581E" w:rsidRPr="00BC05EA">
        <w:rPr>
          <w:rFonts w:ascii="Georgia" w:hAnsi="Georgia" w:cs="Times New Roman"/>
          <w:szCs w:val="24"/>
        </w:rPr>
        <w:t>ix in ten remedial students were either retained in remedial coursework or advanced to college-level instruction.</w:t>
      </w:r>
    </w:p>
    <w:p w14:paraId="02EF97FF" w14:textId="77777777" w:rsidR="00E8100C" w:rsidRPr="00BC05EA" w:rsidRDefault="00E8100C" w:rsidP="00383DE8">
      <w:pPr>
        <w:jc w:val="both"/>
        <w:rPr>
          <w:rFonts w:ascii="Georgia" w:hAnsi="Georgia" w:cs="Times New Roman"/>
          <w:color w:val="000000"/>
          <w:szCs w:val="24"/>
        </w:rPr>
      </w:pPr>
    </w:p>
    <w:p w14:paraId="3CA6CABC" w14:textId="27CBD98C" w:rsidR="007C7F25" w:rsidRPr="00BC05EA" w:rsidRDefault="00316366" w:rsidP="00383DE8">
      <w:pPr>
        <w:jc w:val="both"/>
        <w:rPr>
          <w:rFonts w:ascii="Georgia" w:hAnsi="Georgia" w:cs="Times New Roman"/>
          <w:color w:val="000000"/>
          <w:szCs w:val="24"/>
        </w:rPr>
      </w:pPr>
      <w:r w:rsidRPr="00BC05EA">
        <w:rPr>
          <w:rFonts w:ascii="Georgia" w:hAnsi="Georgia" w:cs="Times New Roman"/>
          <w:color w:val="000000"/>
          <w:szCs w:val="24"/>
        </w:rPr>
        <w:t xml:space="preserve">According to </w:t>
      </w:r>
      <w:r w:rsidRPr="00E27B51">
        <w:rPr>
          <w:rFonts w:ascii="Georgia" w:hAnsi="Georgia" w:cs="Times New Roman"/>
          <w:color w:val="000000"/>
          <w:szCs w:val="24"/>
        </w:rPr>
        <w:t xml:space="preserve">the </w:t>
      </w:r>
      <w:hyperlink r:id="rId8" w:history="1">
        <w:r w:rsidRPr="00E27B51">
          <w:rPr>
            <w:rStyle w:val="Hyperlink"/>
            <w:rFonts w:ascii="Georgia" w:hAnsi="Georgia" w:cs="Times New Roman"/>
            <w:szCs w:val="24"/>
          </w:rPr>
          <w:t>National Center for Education Statistics</w:t>
        </w:r>
      </w:hyperlink>
      <w:r w:rsidRPr="00E27B51">
        <w:rPr>
          <w:rFonts w:ascii="Georgia" w:hAnsi="Georgia" w:cs="Times New Roman"/>
          <w:color w:val="000000"/>
          <w:szCs w:val="24"/>
        </w:rPr>
        <w:t>,</w:t>
      </w:r>
      <w:r w:rsidRPr="00BC05EA">
        <w:rPr>
          <w:rFonts w:ascii="Georgia" w:hAnsi="Georgia" w:cs="Times New Roman"/>
          <w:color w:val="000000"/>
          <w:szCs w:val="24"/>
        </w:rPr>
        <w:t xml:space="preserve"> </w:t>
      </w:r>
      <w:r w:rsidR="0023773B">
        <w:rPr>
          <w:rFonts w:ascii="Georgia" w:hAnsi="Georgia" w:cs="Times New Roman"/>
          <w:color w:val="000000"/>
          <w:szCs w:val="24"/>
        </w:rPr>
        <w:t>20.0</w:t>
      </w:r>
      <w:r w:rsidRPr="00BC05EA">
        <w:rPr>
          <w:rFonts w:ascii="Georgia" w:hAnsi="Georgia" w:cs="Times New Roman"/>
          <w:color w:val="000000"/>
          <w:szCs w:val="24"/>
        </w:rPr>
        <w:t xml:space="preserve"> percent of first-year students at public two-year institutions took a remedial course during their first year</w:t>
      </w:r>
      <w:r w:rsidR="007A1A12" w:rsidRPr="00BC05EA">
        <w:rPr>
          <w:rFonts w:ascii="Georgia" w:hAnsi="Georgia" w:cs="Times New Roman"/>
          <w:color w:val="000000"/>
          <w:szCs w:val="24"/>
        </w:rPr>
        <w:t xml:space="preserve"> (</w:t>
      </w:r>
      <w:r w:rsidR="00447DEC" w:rsidRPr="00BC05EA">
        <w:rPr>
          <w:rFonts w:ascii="Georgia" w:hAnsi="Georgia" w:cs="Times New Roman"/>
          <w:color w:val="000000"/>
          <w:szCs w:val="24"/>
        </w:rPr>
        <w:t>FY</w:t>
      </w:r>
      <w:r w:rsidR="007E37F9" w:rsidRPr="00BC05EA">
        <w:rPr>
          <w:rFonts w:ascii="Georgia" w:hAnsi="Georgia" w:cs="Times New Roman"/>
          <w:color w:val="000000"/>
          <w:szCs w:val="24"/>
        </w:rPr>
        <w:t xml:space="preserve"> </w:t>
      </w:r>
      <w:r w:rsidR="00034E2F" w:rsidRPr="00BC05EA">
        <w:rPr>
          <w:rFonts w:ascii="Georgia" w:hAnsi="Georgia" w:cs="Times New Roman"/>
          <w:color w:val="000000"/>
          <w:szCs w:val="24"/>
        </w:rPr>
        <w:t>20</w:t>
      </w:r>
      <w:r w:rsidR="00E27B51">
        <w:rPr>
          <w:rFonts w:ascii="Georgia" w:hAnsi="Georgia" w:cs="Times New Roman"/>
          <w:color w:val="000000"/>
          <w:szCs w:val="24"/>
        </w:rPr>
        <w:t>20</w:t>
      </w:r>
      <w:r w:rsidR="00034E2F" w:rsidRPr="00BC05EA">
        <w:rPr>
          <w:rFonts w:ascii="Georgia" w:hAnsi="Georgia" w:cs="Times New Roman"/>
          <w:color w:val="000000"/>
          <w:szCs w:val="24"/>
        </w:rPr>
        <w:t>).</w:t>
      </w:r>
    </w:p>
    <w:p w14:paraId="65BC5182" w14:textId="77777777" w:rsidR="007C7F25" w:rsidRPr="00BC05EA" w:rsidRDefault="007C7F25" w:rsidP="00383DE8">
      <w:pPr>
        <w:jc w:val="both"/>
        <w:rPr>
          <w:rFonts w:ascii="Georgia" w:hAnsi="Georgia" w:cs="Times New Roman"/>
          <w:color w:val="000000"/>
          <w:szCs w:val="24"/>
        </w:rPr>
      </w:pPr>
    </w:p>
    <w:p w14:paraId="048FD673" w14:textId="7E749255" w:rsidR="00893F1C" w:rsidRPr="00BC05EA" w:rsidRDefault="00893F1C" w:rsidP="00383DE8">
      <w:pPr>
        <w:jc w:val="both"/>
        <w:rPr>
          <w:rFonts w:ascii="Georgia" w:hAnsi="Georgia" w:cs="Times New Roman"/>
          <w:color w:val="000000"/>
          <w:szCs w:val="24"/>
        </w:rPr>
      </w:pPr>
      <w:r w:rsidRPr="00BC05EA">
        <w:rPr>
          <w:rFonts w:ascii="Georgia" w:hAnsi="Georgia" w:cs="Times New Roman"/>
          <w:color w:val="000000"/>
          <w:szCs w:val="24"/>
        </w:rPr>
        <w:t xml:space="preserve">For more information, see the annual report, </w:t>
      </w:r>
      <w:hyperlink r:id="rId9" w:history="1">
        <w:r w:rsidRPr="00BC05EA">
          <w:rPr>
            <w:rStyle w:val="Hyperlink"/>
            <w:rFonts w:ascii="Georgia" w:hAnsi="Georgia" w:cs="Times New Roman"/>
            <w:szCs w:val="24"/>
          </w:rPr>
          <w:t>Student Enrollments and Completions in the Illinois Community College System</w:t>
        </w:r>
      </w:hyperlink>
      <w:r w:rsidRPr="00BC05EA">
        <w:rPr>
          <w:rFonts w:ascii="Georgia" w:hAnsi="Georgia" w:cs="Times New Roman"/>
          <w:color w:val="000000"/>
          <w:szCs w:val="24"/>
        </w:rPr>
        <w:t xml:space="preserve">, </w:t>
      </w:r>
      <w:r w:rsidRPr="00BC05EA">
        <w:rPr>
          <w:rFonts w:ascii="Georgia" w:hAnsi="Georgia" w:cs="Times New Roman"/>
          <w:szCs w:val="24"/>
        </w:rPr>
        <w:t xml:space="preserve">or </w:t>
      </w:r>
      <w:hyperlink r:id="rId10" w:history="1">
        <w:r w:rsidRPr="00BC05EA">
          <w:rPr>
            <w:rStyle w:val="Hyperlink"/>
            <w:rFonts w:ascii="Georgia" w:hAnsi="Georgia" w:cs="Times New Roman"/>
            <w:szCs w:val="24"/>
          </w:rPr>
          <w:t>Data and Characteristics of the Illinois Public Community College System</w:t>
        </w:r>
      </w:hyperlink>
      <w:r w:rsidRPr="00BC05EA">
        <w:rPr>
          <w:rFonts w:ascii="Georgia" w:hAnsi="Georgia" w:cs="Times New Roman"/>
          <w:color w:val="000000"/>
          <w:szCs w:val="24"/>
        </w:rPr>
        <w:t xml:space="preserve">. </w:t>
      </w:r>
    </w:p>
    <w:p w14:paraId="1D22B4AC" w14:textId="591EB0D4" w:rsidR="00D072F3" w:rsidRPr="00BC05EA" w:rsidRDefault="003A5139" w:rsidP="00383DE8">
      <w:pPr>
        <w:rPr>
          <w:rFonts w:ascii="Georgia" w:hAnsi="Georgia" w:cs="Times New Roman"/>
          <w:color w:val="000000"/>
          <w:szCs w:val="24"/>
        </w:rPr>
      </w:pPr>
      <w:r w:rsidRPr="00BC05EA">
        <w:rPr>
          <w:noProof/>
        </w:rPr>
        <w:drawing>
          <wp:anchor distT="0" distB="0" distL="114300" distR="114300" simplePos="0" relativeHeight="251660288" behindDoc="0" locked="0" layoutInCell="1" allowOverlap="1" wp14:anchorId="4264DA21" wp14:editId="6505BB09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32180" cy="617220"/>
            <wp:effectExtent l="0" t="0" r="1270" b="0"/>
            <wp:wrapSquare wrapText="bothSides"/>
            <wp:docPr id="5" name="Picture 5" title="IC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CB-Blue-Black-nota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87" cy="621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9FB7B" w14:textId="70BA6C1F" w:rsidR="0007315B" w:rsidRPr="003A5139" w:rsidRDefault="0050087A" w:rsidP="003A5139">
      <w:pPr>
        <w:tabs>
          <w:tab w:val="left" w:pos="360"/>
        </w:tabs>
        <w:jc w:val="both"/>
        <w:rPr>
          <w:rFonts w:ascii="Georgia" w:eastAsia="Times New Roman" w:hAnsi="Georgia" w:cs="Calibri"/>
          <w:szCs w:val="24"/>
        </w:rPr>
      </w:pPr>
      <w:r w:rsidRPr="003C3D88">
        <w:rPr>
          <w:rFonts w:ascii="Georgia" w:eastAsia="Times New Roman" w:hAnsi="Georgia" w:cs="Times New Roman"/>
          <w:color w:val="000000"/>
          <w:szCs w:val="24"/>
        </w:rPr>
        <w:t xml:space="preserve">Visit the ICCB website to </w:t>
      </w:r>
      <w:hyperlink r:id="rId12" w:history="1">
        <w:r w:rsidRPr="003C3D88">
          <w:rPr>
            <w:rFonts w:ascii="Georgia" w:eastAsia="Times New Roman" w:hAnsi="Georgia" w:cs="Times New Roman"/>
            <w:color w:val="0000FF"/>
            <w:szCs w:val="24"/>
            <w:u w:val="single"/>
          </w:rPr>
          <w:t>locate a Community College near you</w:t>
        </w:r>
      </w:hyperlink>
      <w:r w:rsidRPr="003C3D88">
        <w:rPr>
          <w:rFonts w:ascii="Georgia" w:eastAsia="Times New Roman" w:hAnsi="Georgia" w:cs="Times New Roman"/>
          <w:color w:val="000000"/>
          <w:szCs w:val="24"/>
        </w:rPr>
        <w:t xml:space="preserve"> or for a </w:t>
      </w:r>
      <w:hyperlink r:id="rId13" w:history="1">
        <w:r w:rsidRPr="003C3D88">
          <w:rPr>
            <w:rFonts w:ascii="Georgia" w:eastAsia="Times New Roman" w:hAnsi="Georgia" w:cs="Times New Roman"/>
            <w:color w:val="0000FF"/>
            <w:szCs w:val="24"/>
            <w:u w:val="single"/>
          </w:rPr>
          <w:t>map of district boundaries</w:t>
        </w:r>
      </w:hyperlink>
      <w:r w:rsidRPr="003C3D88">
        <w:rPr>
          <w:rFonts w:ascii="Georgia" w:eastAsia="Times New Roman" w:hAnsi="Georgia" w:cs="Calibri"/>
          <w:szCs w:val="24"/>
        </w:rPr>
        <w:t>.</w:t>
      </w:r>
    </w:p>
    <w:sectPr w:rsidR="0007315B" w:rsidRPr="003A5139" w:rsidSect="003A51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Borders w:offsetFrom="page">
        <w:top w:val="single" w:sz="36" w:space="24" w:color="0065A0"/>
        <w:left w:val="single" w:sz="36" w:space="24" w:color="0065A0"/>
        <w:bottom w:val="single" w:sz="36" w:space="24" w:color="0065A0"/>
        <w:right w:val="single" w:sz="36" w:space="24" w:color="0065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E628" w14:textId="77777777" w:rsidR="00815E39" w:rsidRDefault="00815E39" w:rsidP="009A09B6">
      <w:r>
        <w:separator/>
      </w:r>
    </w:p>
  </w:endnote>
  <w:endnote w:type="continuationSeparator" w:id="0">
    <w:p w14:paraId="2D923F5D" w14:textId="77777777" w:rsidR="00815E39" w:rsidRDefault="00815E39" w:rsidP="009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B962" w14:textId="77777777" w:rsidR="007636D4" w:rsidRDefault="00763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91C9" w14:textId="77777777" w:rsidR="007636D4" w:rsidRPr="00BE3D78" w:rsidRDefault="009D642A" w:rsidP="007636D4">
    <w:pPr>
      <w:pStyle w:val="Footer"/>
      <w:jc w:val="center"/>
      <w:rPr>
        <w:rFonts w:ascii="Georgia" w:hAnsi="Georgia"/>
      </w:rPr>
    </w:pPr>
    <w:r w:rsidRPr="00BE3D78">
      <w:rPr>
        <w:rFonts w:ascii="Georgia" w:hAnsi="Georgia"/>
      </w:rPr>
      <w:t>Collaborating with the System to Inform Statewide Community College Issues</w:t>
    </w:r>
  </w:p>
  <w:p w14:paraId="5F88C301" w14:textId="77777777" w:rsidR="009D642A" w:rsidRPr="007636D4" w:rsidRDefault="009D642A" w:rsidP="007636D4">
    <w:pPr>
      <w:pStyle w:val="Footer"/>
      <w:tabs>
        <w:tab w:val="clear" w:pos="4680"/>
      </w:tabs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7DD8" w14:textId="77777777" w:rsidR="007636D4" w:rsidRDefault="00763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77F81" w14:textId="77777777" w:rsidR="00815E39" w:rsidRDefault="00815E39" w:rsidP="009A09B6">
      <w:r>
        <w:separator/>
      </w:r>
    </w:p>
  </w:footnote>
  <w:footnote w:type="continuationSeparator" w:id="0">
    <w:p w14:paraId="5AAB5E88" w14:textId="77777777" w:rsidR="00815E39" w:rsidRDefault="00815E39" w:rsidP="009A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B3D4" w14:textId="77777777" w:rsidR="007636D4" w:rsidRDefault="00763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5705" w14:textId="77777777" w:rsidR="009D642A" w:rsidRPr="003562E5" w:rsidRDefault="009D642A" w:rsidP="009A09B6">
    <w:pPr>
      <w:jc w:val="center"/>
      <w:rPr>
        <w:rFonts w:ascii="Georgia" w:hAnsi="Georgia"/>
        <w:b/>
      </w:rPr>
    </w:pPr>
    <w:r w:rsidRPr="003562E5">
      <w:rPr>
        <w:rFonts w:ascii="Georgia" w:hAnsi="Georgia"/>
        <w:b/>
      </w:rPr>
      <w:t>Illinois Community College Board Frequently Asked Questions</w:t>
    </w:r>
  </w:p>
  <w:p w14:paraId="0293303D" w14:textId="77777777" w:rsidR="009D642A" w:rsidRPr="003562E5" w:rsidRDefault="009D642A" w:rsidP="009A09B6">
    <w:pPr>
      <w:jc w:val="center"/>
      <w:rPr>
        <w:rFonts w:ascii="Georgia" w:hAnsi="Georgia"/>
        <w:b/>
      </w:rPr>
    </w:pPr>
  </w:p>
  <w:p w14:paraId="63AE4A55" w14:textId="77777777" w:rsidR="009D642A" w:rsidRPr="003562E5" w:rsidRDefault="009D642A" w:rsidP="009A09B6">
    <w:pPr>
      <w:jc w:val="center"/>
      <w:rPr>
        <w:rFonts w:ascii="Georgia" w:hAnsi="Georgia"/>
        <w:b/>
        <w:smallCaps/>
      </w:rPr>
    </w:pPr>
    <w:r w:rsidRPr="003562E5">
      <w:rPr>
        <w:rFonts w:ascii="Georgia" w:hAnsi="Georgia"/>
        <w:b/>
        <w:smallCaps/>
      </w:rPr>
      <w:t>How many remedial students advance to college-level coursework?</w:t>
    </w:r>
  </w:p>
  <w:p w14:paraId="3066853C" w14:textId="77777777" w:rsidR="009D642A" w:rsidRPr="0031679E" w:rsidRDefault="009D642A">
    <w:pPr>
      <w:pStyle w:val="Header"/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1A13" w14:textId="77777777" w:rsidR="007636D4" w:rsidRDefault="00763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153f03e-9090-4088-aac8-4270e1793a0b"/>
  </w:docVars>
  <w:rsids>
    <w:rsidRoot w:val="00A0407E"/>
    <w:rsid w:val="00015A21"/>
    <w:rsid w:val="0003158C"/>
    <w:rsid w:val="000345A5"/>
    <w:rsid w:val="00034E2F"/>
    <w:rsid w:val="00042696"/>
    <w:rsid w:val="00044AF7"/>
    <w:rsid w:val="00056DC6"/>
    <w:rsid w:val="00066946"/>
    <w:rsid w:val="0007315B"/>
    <w:rsid w:val="00085123"/>
    <w:rsid w:val="00087B15"/>
    <w:rsid w:val="000A38BD"/>
    <w:rsid w:val="000A3F0E"/>
    <w:rsid w:val="000B5947"/>
    <w:rsid w:val="000C355B"/>
    <w:rsid w:val="000C56B1"/>
    <w:rsid w:val="000E271E"/>
    <w:rsid w:val="000E363A"/>
    <w:rsid w:val="000F5FD3"/>
    <w:rsid w:val="0010192C"/>
    <w:rsid w:val="00103321"/>
    <w:rsid w:val="00104BA6"/>
    <w:rsid w:val="00116BB3"/>
    <w:rsid w:val="00130FDB"/>
    <w:rsid w:val="001546D3"/>
    <w:rsid w:val="00164512"/>
    <w:rsid w:val="00164AB3"/>
    <w:rsid w:val="001702BA"/>
    <w:rsid w:val="001731F1"/>
    <w:rsid w:val="00181A8B"/>
    <w:rsid w:val="001A4E7B"/>
    <w:rsid w:val="001B7963"/>
    <w:rsid w:val="001C1956"/>
    <w:rsid w:val="001C422F"/>
    <w:rsid w:val="001C481D"/>
    <w:rsid w:val="001D05B7"/>
    <w:rsid w:val="001D7332"/>
    <w:rsid w:val="001E1DDC"/>
    <w:rsid w:val="001E5864"/>
    <w:rsid w:val="00207CC4"/>
    <w:rsid w:val="00223FB3"/>
    <w:rsid w:val="00227976"/>
    <w:rsid w:val="0023773B"/>
    <w:rsid w:val="00240169"/>
    <w:rsid w:val="00256912"/>
    <w:rsid w:val="00267D21"/>
    <w:rsid w:val="002700D2"/>
    <w:rsid w:val="00276191"/>
    <w:rsid w:val="00297B06"/>
    <w:rsid w:val="002C2B20"/>
    <w:rsid w:val="002D744E"/>
    <w:rsid w:val="003030C9"/>
    <w:rsid w:val="00316366"/>
    <w:rsid w:val="0031679E"/>
    <w:rsid w:val="00337EB5"/>
    <w:rsid w:val="00341B84"/>
    <w:rsid w:val="003562E5"/>
    <w:rsid w:val="00371734"/>
    <w:rsid w:val="00383570"/>
    <w:rsid w:val="00383DE8"/>
    <w:rsid w:val="003A2DB8"/>
    <w:rsid w:val="003A5139"/>
    <w:rsid w:val="003C3D88"/>
    <w:rsid w:val="003D406E"/>
    <w:rsid w:val="003E03EE"/>
    <w:rsid w:val="003E1A96"/>
    <w:rsid w:val="00423A5F"/>
    <w:rsid w:val="0043257B"/>
    <w:rsid w:val="00433797"/>
    <w:rsid w:val="00442244"/>
    <w:rsid w:val="00447DEC"/>
    <w:rsid w:val="00452868"/>
    <w:rsid w:val="00471D82"/>
    <w:rsid w:val="00476202"/>
    <w:rsid w:val="00480A7A"/>
    <w:rsid w:val="00481A43"/>
    <w:rsid w:val="004915AB"/>
    <w:rsid w:val="00492F4B"/>
    <w:rsid w:val="00493DD3"/>
    <w:rsid w:val="004958EF"/>
    <w:rsid w:val="00497E45"/>
    <w:rsid w:val="004A59EB"/>
    <w:rsid w:val="004B4B7E"/>
    <w:rsid w:val="004B61CC"/>
    <w:rsid w:val="004C7813"/>
    <w:rsid w:val="004D30D9"/>
    <w:rsid w:val="004D5B75"/>
    <w:rsid w:val="004E0D78"/>
    <w:rsid w:val="004E5995"/>
    <w:rsid w:val="004E6D7D"/>
    <w:rsid w:val="004E7CA5"/>
    <w:rsid w:val="0050087A"/>
    <w:rsid w:val="00555EA8"/>
    <w:rsid w:val="00557452"/>
    <w:rsid w:val="00564045"/>
    <w:rsid w:val="0056741E"/>
    <w:rsid w:val="00574005"/>
    <w:rsid w:val="005875F1"/>
    <w:rsid w:val="0059007A"/>
    <w:rsid w:val="00592AB4"/>
    <w:rsid w:val="005A1D3B"/>
    <w:rsid w:val="005A50EB"/>
    <w:rsid w:val="005B75BA"/>
    <w:rsid w:val="00605D5F"/>
    <w:rsid w:val="0060766A"/>
    <w:rsid w:val="00634DD6"/>
    <w:rsid w:val="00637317"/>
    <w:rsid w:val="006552EA"/>
    <w:rsid w:val="006824F4"/>
    <w:rsid w:val="006837EB"/>
    <w:rsid w:val="00684CE6"/>
    <w:rsid w:val="00686CDE"/>
    <w:rsid w:val="006A54BE"/>
    <w:rsid w:val="006A7816"/>
    <w:rsid w:val="006E41C9"/>
    <w:rsid w:val="00733159"/>
    <w:rsid w:val="007421E3"/>
    <w:rsid w:val="007561C5"/>
    <w:rsid w:val="007636D4"/>
    <w:rsid w:val="0077073B"/>
    <w:rsid w:val="00775F72"/>
    <w:rsid w:val="00792F7F"/>
    <w:rsid w:val="007A045B"/>
    <w:rsid w:val="007A1A12"/>
    <w:rsid w:val="007A7CB3"/>
    <w:rsid w:val="007C7F25"/>
    <w:rsid w:val="007D4C5A"/>
    <w:rsid w:val="007E37F9"/>
    <w:rsid w:val="007F3598"/>
    <w:rsid w:val="008158DF"/>
    <w:rsid w:val="00815E39"/>
    <w:rsid w:val="00821D7D"/>
    <w:rsid w:val="008354D5"/>
    <w:rsid w:val="00845737"/>
    <w:rsid w:val="00885884"/>
    <w:rsid w:val="00893F1C"/>
    <w:rsid w:val="0089634A"/>
    <w:rsid w:val="008A3278"/>
    <w:rsid w:val="008B721B"/>
    <w:rsid w:val="008D48A9"/>
    <w:rsid w:val="008D5E44"/>
    <w:rsid w:val="008E69B2"/>
    <w:rsid w:val="00902108"/>
    <w:rsid w:val="0092283C"/>
    <w:rsid w:val="00932940"/>
    <w:rsid w:val="00935243"/>
    <w:rsid w:val="0093690A"/>
    <w:rsid w:val="0095732C"/>
    <w:rsid w:val="0096000C"/>
    <w:rsid w:val="00971A3C"/>
    <w:rsid w:val="00972405"/>
    <w:rsid w:val="009737F4"/>
    <w:rsid w:val="00975743"/>
    <w:rsid w:val="00983F1C"/>
    <w:rsid w:val="0098765C"/>
    <w:rsid w:val="00995646"/>
    <w:rsid w:val="009A09B6"/>
    <w:rsid w:val="009C152F"/>
    <w:rsid w:val="009D02A1"/>
    <w:rsid w:val="009D642A"/>
    <w:rsid w:val="009F01EB"/>
    <w:rsid w:val="009F5175"/>
    <w:rsid w:val="009F6BAB"/>
    <w:rsid w:val="00A0407E"/>
    <w:rsid w:val="00A0416C"/>
    <w:rsid w:val="00A0685C"/>
    <w:rsid w:val="00A24BD3"/>
    <w:rsid w:val="00A43548"/>
    <w:rsid w:val="00A45160"/>
    <w:rsid w:val="00A6375E"/>
    <w:rsid w:val="00A6473A"/>
    <w:rsid w:val="00A74DC3"/>
    <w:rsid w:val="00A80D5F"/>
    <w:rsid w:val="00A90B24"/>
    <w:rsid w:val="00AA362A"/>
    <w:rsid w:val="00AA3A7F"/>
    <w:rsid w:val="00AC1136"/>
    <w:rsid w:val="00AC6DAC"/>
    <w:rsid w:val="00AD2F25"/>
    <w:rsid w:val="00AD557B"/>
    <w:rsid w:val="00AF7F7C"/>
    <w:rsid w:val="00B138A0"/>
    <w:rsid w:val="00B25449"/>
    <w:rsid w:val="00B313BF"/>
    <w:rsid w:val="00B46EB3"/>
    <w:rsid w:val="00B51E95"/>
    <w:rsid w:val="00B71008"/>
    <w:rsid w:val="00BB3CE9"/>
    <w:rsid w:val="00BC05EA"/>
    <w:rsid w:val="00BE3D78"/>
    <w:rsid w:val="00BE4D1F"/>
    <w:rsid w:val="00C05DE8"/>
    <w:rsid w:val="00C11FAE"/>
    <w:rsid w:val="00C21D0A"/>
    <w:rsid w:val="00C3581E"/>
    <w:rsid w:val="00C46AD2"/>
    <w:rsid w:val="00C60B34"/>
    <w:rsid w:val="00C64484"/>
    <w:rsid w:val="00C85C8D"/>
    <w:rsid w:val="00C872F3"/>
    <w:rsid w:val="00CC3AE9"/>
    <w:rsid w:val="00CE3A13"/>
    <w:rsid w:val="00CF2106"/>
    <w:rsid w:val="00D006D7"/>
    <w:rsid w:val="00D03B70"/>
    <w:rsid w:val="00D072F3"/>
    <w:rsid w:val="00D16CD3"/>
    <w:rsid w:val="00D17559"/>
    <w:rsid w:val="00D425DD"/>
    <w:rsid w:val="00D477C5"/>
    <w:rsid w:val="00D52D77"/>
    <w:rsid w:val="00D656F9"/>
    <w:rsid w:val="00D7126D"/>
    <w:rsid w:val="00D719E7"/>
    <w:rsid w:val="00D81D39"/>
    <w:rsid w:val="00D8280F"/>
    <w:rsid w:val="00D83F17"/>
    <w:rsid w:val="00D8520A"/>
    <w:rsid w:val="00DC28FC"/>
    <w:rsid w:val="00DC7B02"/>
    <w:rsid w:val="00DE519A"/>
    <w:rsid w:val="00DE7F6A"/>
    <w:rsid w:val="00DF389B"/>
    <w:rsid w:val="00DF5721"/>
    <w:rsid w:val="00DF576F"/>
    <w:rsid w:val="00DF721B"/>
    <w:rsid w:val="00E04D9F"/>
    <w:rsid w:val="00E0751C"/>
    <w:rsid w:val="00E076D8"/>
    <w:rsid w:val="00E142CC"/>
    <w:rsid w:val="00E14376"/>
    <w:rsid w:val="00E25836"/>
    <w:rsid w:val="00E27B51"/>
    <w:rsid w:val="00E4071C"/>
    <w:rsid w:val="00E61B22"/>
    <w:rsid w:val="00E8100C"/>
    <w:rsid w:val="00E831EA"/>
    <w:rsid w:val="00EA6CC9"/>
    <w:rsid w:val="00EB0877"/>
    <w:rsid w:val="00EC2B04"/>
    <w:rsid w:val="00EE17F2"/>
    <w:rsid w:val="00EE4783"/>
    <w:rsid w:val="00EE78CF"/>
    <w:rsid w:val="00F006F4"/>
    <w:rsid w:val="00F010EA"/>
    <w:rsid w:val="00F036B0"/>
    <w:rsid w:val="00F1149A"/>
    <w:rsid w:val="00F3235A"/>
    <w:rsid w:val="00F40020"/>
    <w:rsid w:val="00F74F09"/>
    <w:rsid w:val="00F75DE1"/>
    <w:rsid w:val="00F82D1F"/>
    <w:rsid w:val="00F831BC"/>
    <w:rsid w:val="00F94129"/>
    <w:rsid w:val="00F9664A"/>
    <w:rsid w:val="00FC2AF1"/>
    <w:rsid w:val="00FC7CAA"/>
    <w:rsid w:val="00FE5907"/>
    <w:rsid w:val="00FF1113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84D08"/>
  <w15:docId w15:val="{9D81E260-5EF7-4D24-AB69-2BE04DC1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07E"/>
    <w:rPr>
      <w:rFonts w:eastAsia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8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9B6"/>
  </w:style>
  <w:style w:type="paragraph" w:styleId="Footer">
    <w:name w:val="footer"/>
    <w:basedOn w:val="Normal"/>
    <w:link w:val="FooterChar"/>
    <w:uiPriority w:val="99"/>
    <w:unhideWhenUsed/>
    <w:rsid w:val="009A0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9B6"/>
  </w:style>
  <w:style w:type="character" w:styleId="FollowedHyperlink">
    <w:name w:val="FollowedHyperlink"/>
    <w:basedOn w:val="DefaultParagraphFont"/>
    <w:uiPriority w:val="99"/>
    <w:semiHidden/>
    <w:unhideWhenUsed/>
    <w:rsid w:val="00F3235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9634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programs/digest/d22/tables/dt22_311.40.asp" TargetMode="External"/><Relationship Id="rId13" Type="http://schemas.openxmlformats.org/officeDocument/2006/relationships/hyperlink" Target="https://www.iccb.org/system-information/college-district-maps/?_gl=1*mu8p9f*_ga*MzI5MDY1MTMzLjE2OTQ3ODUwNjM.*_ga_YZBJNV1M3C*MTcwMzA4NTQ5OS45MS4wLjE3MDMwODU0OTkuMC4wLjA.&amp;_ga=2.235481218.2025099600.1702915360-329065133.1694785063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hyperlink" Target="http://www2.iccb.org/students/your-college-plan/finding-a-colleg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2.iccb.org/data/data-characteristic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2.iccb.org/data/annual-reports/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010882785993214"/>
          <c:y val="0.15414294962228969"/>
          <c:w val="0.51437280608872549"/>
          <c:h val="0.721559313282560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Retained in Remedial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FY 20</c:v>
                </c:pt>
                <c:pt idx="1">
                  <c:v>FY 21</c:v>
                </c:pt>
                <c:pt idx="2">
                  <c:v>FY 22</c:v>
                </c:pt>
                <c:pt idx="3">
                  <c:v>FY 23</c:v>
                </c:pt>
                <c:pt idx="4">
                  <c:v>FY 24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12695</c:v>
                </c:pt>
                <c:pt idx="1">
                  <c:v>10249</c:v>
                </c:pt>
                <c:pt idx="2">
                  <c:v>7351</c:v>
                </c:pt>
                <c:pt idx="3">
                  <c:v>6916</c:v>
                </c:pt>
                <c:pt idx="4">
                  <c:v>7041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5-4267-AFC7-E6524423912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Total Advancement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FY 20</c:v>
                </c:pt>
                <c:pt idx="1">
                  <c:v>FY 21</c:v>
                </c:pt>
                <c:pt idx="2">
                  <c:v>FY 22</c:v>
                </c:pt>
                <c:pt idx="3">
                  <c:v>FY 23</c:v>
                </c:pt>
                <c:pt idx="4">
                  <c:v>FY 24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23257</c:v>
                </c:pt>
                <c:pt idx="1">
                  <c:v>20834</c:v>
                </c:pt>
                <c:pt idx="2">
                  <c:v>16207</c:v>
                </c:pt>
                <c:pt idx="3">
                  <c:v>14443</c:v>
                </c:pt>
                <c:pt idx="4">
                  <c:v>14677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A5-4267-AFC7-E6524423912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Returning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FY 20</c:v>
                </c:pt>
                <c:pt idx="1">
                  <c:v>FY 21</c:v>
                </c:pt>
                <c:pt idx="2">
                  <c:v>FY 22</c:v>
                </c:pt>
                <c:pt idx="3">
                  <c:v>FY 23</c:v>
                </c:pt>
                <c:pt idx="4">
                  <c:v>FY 24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23964</c:v>
                </c:pt>
                <c:pt idx="1">
                  <c:v>22011</c:v>
                </c:pt>
                <c:pt idx="2">
                  <c:v>15652</c:v>
                </c:pt>
                <c:pt idx="3">
                  <c:v>13877</c:v>
                </c:pt>
                <c:pt idx="4">
                  <c:v>13300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A5-4267-AFC7-E65244239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1903616"/>
        <c:axId val="171938176"/>
      </c:barChart>
      <c:catAx>
        <c:axId val="17190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/>
          <a:lstStyle/>
          <a:p>
            <a:pPr>
              <a:defRPr sz="900">
                <a:latin typeface="Georgia" panose="02040502050405020303" pitchFamily="18" charset="0"/>
              </a:defRPr>
            </a:pPr>
            <a:endParaRPr lang="en-US"/>
          </a:p>
        </c:txPr>
        <c:crossAx val="171938176"/>
        <c:crosses val="autoZero"/>
        <c:auto val="1"/>
        <c:lblAlgn val="ctr"/>
        <c:lblOffset val="100"/>
        <c:noMultiLvlLbl val="0"/>
      </c:catAx>
      <c:valAx>
        <c:axId val="171938176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71903616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r"/>
      <c:legendEntry>
        <c:idx val="0"/>
        <c:txPr>
          <a:bodyPr/>
          <a:lstStyle/>
          <a:p>
            <a:pPr>
              <a:defRPr sz="800" b="0">
                <a:latin typeface="Georgia" panose="02040502050405020303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800">
                <a:latin typeface="Georgia" panose="02040502050405020303" pitchFamily="18" charset="0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800">
                <a:latin typeface="Georgia" panose="02040502050405020303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6791455092503681"/>
          <c:y val="0.31230054576511268"/>
          <c:w val="0.3208544907496319"/>
          <c:h val="0.415671289819737"/>
        </c:manualLayout>
      </c:layout>
      <c:overlay val="0"/>
      <c:txPr>
        <a:bodyPr/>
        <a:lstStyle/>
        <a:p>
          <a:pPr>
            <a:defRPr sz="900">
              <a:latin typeface="+mj-lt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>
      <a:solidFill>
        <a:schemeClr val="accent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ACC9-C900-4889-A14E-1A1D606F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Advancement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Advancement</dc:title>
  <dc:subject/>
  <dc:creator>ICCB Research &amp; Policy Studies</dc:creator>
  <cp:keywords/>
  <dc:description/>
  <cp:lastModifiedBy>Ferguson, Jana</cp:lastModifiedBy>
  <cp:revision>62</cp:revision>
  <cp:lastPrinted>2017-05-25T14:06:00Z</cp:lastPrinted>
  <dcterms:created xsi:type="dcterms:W3CDTF">2023-03-14T12:31:00Z</dcterms:created>
  <dcterms:modified xsi:type="dcterms:W3CDTF">2025-02-17T13:01:00Z</dcterms:modified>
</cp:coreProperties>
</file>