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5DB44" w14:textId="186ED0A3" w:rsidR="008D6754" w:rsidRPr="0073197F" w:rsidRDefault="008D6754" w:rsidP="00DC5633">
      <w:pPr>
        <w:rPr>
          <w:rFonts w:ascii="Arial" w:hAnsi="Arial" w:cs="Arial"/>
          <w:color w:val="FF0000"/>
          <w:sz w:val="22"/>
        </w:rPr>
      </w:pPr>
    </w:p>
    <w:sdt>
      <w:sdtPr>
        <w:id w:val="811903729"/>
        <w:docPartObj>
          <w:docPartGallery w:val="Table of Contents"/>
          <w:docPartUnique/>
        </w:docPartObj>
      </w:sdtPr>
      <w:sdtEndPr>
        <w:rPr>
          <w:b/>
          <w:bCs/>
          <w:noProof/>
        </w:rPr>
      </w:sdtEndPr>
      <w:sdtContent>
        <w:p w14:paraId="5838D75E" w14:textId="74BFF108" w:rsidR="00A305F4" w:rsidRDefault="00A305F4" w:rsidP="00A305F4">
          <w:r>
            <w:t>The following resources have been compile</w:t>
          </w:r>
          <w:r w:rsidR="00E202E7">
            <w:t xml:space="preserve">d for your assistance as you review the </w:t>
          </w:r>
          <w:r w:rsidR="00205CD1">
            <w:t>IELCE</w:t>
          </w:r>
          <w:r w:rsidR="00E202E7">
            <w:t xml:space="preserve"> NOFO and Grant Narrative questions. </w:t>
          </w:r>
        </w:p>
        <w:p w14:paraId="0A80E1FF" w14:textId="0D6AA1F2" w:rsidR="00E202E7" w:rsidRDefault="00E202E7" w:rsidP="00A305F4"/>
        <w:p w14:paraId="4ED37E21" w14:textId="061C6BDC" w:rsidR="00E202E7" w:rsidRDefault="00E202E7" w:rsidP="00E202E7">
          <w:pPr>
            <w:pStyle w:val="TOCHeading"/>
            <w:jc w:val="center"/>
          </w:pPr>
          <w:r>
            <w:t>Content</w:t>
          </w:r>
        </w:p>
        <w:p w14:paraId="0B629AE3" w14:textId="77777777" w:rsidR="00E202E7" w:rsidRPr="00E202E7" w:rsidRDefault="00E202E7" w:rsidP="00E202E7"/>
        <w:p w14:paraId="08B86F97" w14:textId="05D577FF" w:rsidR="00A305F4" w:rsidRPr="00A305F4" w:rsidRDefault="00A305F4">
          <w:pPr>
            <w:pStyle w:val="TOC1"/>
            <w:tabs>
              <w:tab w:val="right" w:leader="dot" w:pos="9350"/>
            </w:tabs>
            <w:rPr>
              <w:noProof/>
            </w:rPr>
          </w:pPr>
          <w:r w:rsidRPr="00A305F4">
            <w:fldChar w:fldCharType="begin"/>
          </w:r>
          <w:r w:rsidRPr="00A305F4">
            <w:instrText xml:space="preserve"> TOC \o "1-3" \h \z \u </w:instrText>
          </w:r>
          <w:r w:rsidRPr="00A305F4">
            <w:fldChar w:fldCharType="separate"/>
          </w:r>
          <w:hyperlink w:anchor="_Toc160698314" w:history="1">
            <w:r w:rsidRPr="00A305F4">
              <w:rPr>
                <w:rStyle w:val="Hyperlink"/>
                <w:noProof/>
              </w:rPr>
              <w:t>Allowable Instructional and Supportive Services</w:t>
            </w:r>
            <w:r w:rsidRPr="00A305F4">
              <w:rPr>
                <w:noProof/>
                <w:webHidden/>
              </w:rPr>
              <w:tab/>
            </w:r>
            <w:r w:rsidRPr="00A305F4">
              <w:rPr>
                <w:noProof/>
                <w:webHidden/>
              </w:rPr>
              <w:fldChar w:fldCharType="begin"/>
            </w:r>
            <w:r w:rsidRPr="00A305F4">
              <w:rPr>
                <w:noProof/>
                <w:webHidden/>
              </w:rPr>
              <w:instrText xml:space="preserve"> PAGEREF _Toc160698314 \h </w:instrText>
            </w:r>
            <w:r w:rsidRPr="00A305F4">
              <w:rPr>
                <w:noProof/>
                <w:webHidden/>
              </w:rPr>
            </w:r>
            <w:r w:rsidRPr="00A305F4">
              <w:rPr>
                <w:noProof/>
                <w:webHidden/>
              </w:rPr>
              <w:fldChar w:fldCharType="separate"/>
            </w:r>
            <w:r w:rsidRPr="00A305F4">
              <w:rPr>
                <w:noProof/>
                <w:webHidden/>
              </w:rPr>
              <w:t>1</w:t>
            </w:r>
            <w:r w:rsidRPr="00A305F4">
              <w:rPr>
                <w:noProof/>
                <w:webHidden/>
              </w:rPr>
              <w:fldChar w:fldCharType="end"/>
            </w:r>
          </w:hyperlink>
        </w:p>
        <w:p w14:paraId="269DB9FD" w14:textId="6579F8A3" w:rsidR="00A305F4" w:rsidRPr="00A305F4" w:rsidRDefault="00000000">
          <w:pPr>
            <w:pStyle w:val="TOC1"/>
            <w:tabs>
              <w:tab w:val="right" w:leader="dot" w:pos="9350"/>
            </w:tabs>
            <w:rPr>
              <w:noProof/>
            </w:rPr>
          </w:pPr>
          <w:hyperlink w:anchor="_Toc160698315" w:history="1">
            <w:r w:rsidR="00A305F4" w:rsidRPr="00A305F4">
              <w:rPr>
                <w:rStyle w:val="Hyperlink"/>
                <w:noProof/>
              </w:rPr>
              <w:t>Allowable Support Services Activities</w:t>
            </w:r>
            <w:r w:rsidR="00A305F4" w:rsidRPr="00A305F4">
              <w:rPr>
                <w:noProof/>
                <w:webHidden/>
              </w:rPr>
              <w:tab/>
            </w:r>
            <w:r w:rsidR="00A305F4" w:rsidRPr="00A305F4">
              <w:rPr>
                <w:noProof/>
                <w:webHidden/>
              </w:rPr>
              <w:fldChar w:fldCharType="begin"/>
            </w:r>
            <w:r w:rsidR="00A305F4" w:rsidRPr="00A305F4">
              <w:rPr>
                <w:noProof/>
                <w:webHidden/>
              </w:rPr>
              <w:instrText xml:space="preserve"> PAGEREF _Toc160698315 \h </w:instrText>
            </w:r>
            <w:r w:rsidR="00A305F4" w:rsidRPr="00A305F4">
              <w:rPr>
                <w:noProof/>
                <w:webHidden/>
              </w:rPr>
            </w:r>
            <w:r w:rsidR="00A305F4" w:rsidRPr="00A305F4">
              <w:rPr>
                <w:noProof/>
                <w:webHidden/>
              </w:rPr>
              <w:fldChar w:fldCharType="separate"/>
            </w:r>
            <w:r w:rsidR="00A305F4" w:rsidRPr="00A305F4">
              <w:rPr>
                <w:noProof/>
                <w:webHidden/>
              </w:rPr>
              <w:t>3</w:t>
            </w:r>
            <w:r w:rsidR="00A305F4" w:rsidRPr="00A305F4">
              <w:rPr>
                <w:noProof/>
                <w:webHidden/>
              </w:rPr>
              <w:fldChar w:fldCharType="end"/>
            </w:r>
          </w:hyperlink>
        </w:p>
        <w:p w14:paraId="0BF4F95A" w14:textId="73611DB1" w:rsidR="00A305F4" w:rsidRPr="00A305F4" w:rsidRDefault="00000000">
          <w:pPr>
            <w:pStyle w:val="TOC1"/>
            <w:tabs>
              <w:tab w:val="right" w:leader="dot" w:pos="9350"/>
            </w:tabs>
            <w:rPr>
              <w:noProof/>
            </w:rPr>
          </w:pPr>
          <w:hyperlink w:anchor="_Toc160698316" w:history="1">
            <w:r w:rsidR="00A305F4" w:rsidRPr="00A305F4">
              <w:rPr>
                <w:rStyle w:val="Hyperlink"/>
                <w:rFonts w:eastAsia="Times New Roman"/>
                <w:noProof/>
              </w:rPr>
              <w:t>The GATA Budget and Planning</w:t>
            </w:r>
            <w:r w:rsidR="00A305F4" w:rsidRPr="00A305F4">
              <w:rPr>
                <w:noProof/>
                <w:webHidden/>
              </w:rPr>
              <w:tab/>
            </w:r>
            <w:r w:rsidR="00A305F4" w:rsidRPr="00A305F4">
              <w:rPr>
                <w:noProof/>
                <w:webHidden/>
              </w:rPr>
              <w:fldChar w:fldCharType="begin"/>
            </w:r>
            <w:r w:rsidR="00A305F4" w:rsidRPr="00A305F4">
              <w:rPr>
                <w:noProof/>
                <w:webHidden/>
              </w:rPr>
              <w:instrText xml:space="preserve"> PAGEREF _Toc160698316 \h </w:instrText>
            </w:r>
            <w:r w:rsidR="00A305F4" w:rsidRPr="00A305F4">
              <w:rPr>
                <w:noProof/>
                <w:webHidden/>
              </w:rPr>
            </w:r>
            <w:r w:rsidR="00A305F4" w:rsidRPr="00A305F4">
              <w:rPr>
                <w:noProof/>
                <w:webHidden/>
              </w:rPr>
              <w:fldChar w:fldCharType="separate"/>
            </w:r>
            <w:r w:rsidR="00A305F4" w:rsidRPr="00A305F4">
              <w:rPr>
                <w:noProof/>
                <w:webHidden/>
              </w:rPr>
              <w:t>4</w:t>
            </w:r>
            <w:r w:rsidR="00A305F4" w:rsidRPr="00A305F4">
              <w:rPr>
                <w:noProof/>
                <w:webHidden/>
              </w:rPr>
              <w:fldChar w:fldCharType="end"/>
            </w:r>
          </w:hyperlink>
        </w:p>
        <w:p w14:paraId="14EE98FA" w14:textId="3CB599A8" w:rsidR="00A305F4" w:rsidRPr="00A305F4" w:rsidRDefault="00000000">
          <w:pPr>
            <w:pStyle w:val="TOC1"/>
            <w:tabs>
              <w:tab w:val="right" w:leader="dot" w:pos="9350"/>
            </w:tabs>
            <w:rPr>
              <w:noProof/>
            </w:rPr>
          </w:pPr>
          <w:hyperlink w:anchor="_Toc160698319" w:history="1">
            <w:r w:rsidR="00A305F4" w:rsidRPr="00A305F4">
              <w:rPr>
                <w:rStyle w:val="Hyperlink"/>
                <w:noProof/>
              </w:rPr>
              <w:t>National Reporting System</w:t>
            </w:r>
            <w:r w:rsidR="00A305F4" w:rsidRPr="00A305F4">
              <w:rPr>
                <w:noProof/>
                <w:webHidden/>
              </w:rPr>
              <w:tab/>
            </w:r>
            <w:r w:rsidR="00A305F4" w:rsidRPr="00A305F4">
              <w:rPr>
                <w:noProof/>
                <w:webHidden/>
              </w:rPr>
              <w:fldChar w:fldCharType="begin"/>
            </w:r>
            <w:r w:rsidR="00A305F4" w:rsidRPr="00A305F4">
              <w:rPr>
                <w:noProof/>
                <w:webHidden/>
              </w:rPr>
              <w:instrText xml:space="preserve"> PAGEREF _Toc160698319 \h </w:instrText>
            </w:r>
            <w:r w:rsidR="00A305F4" w:rsidRPr="00A305F4">
              <w:rPr>
                <w:noProof/>
                <w:webHidden/>
              </w:rPr>
            </w:r>
            <w:r w:rsidR="00A305F4" w:rsidRPr="00A305F4">
              <w:rPr>
                <w:noProof/>
                <w:webHidden/>
              </w:rPr>
              <w:fldChar w:fldCharType="separate"/>
            </w:r>
            <w:r w:rsidR="00A305F4" w:rsidRPr="00A305F4">
              <w:rPr>
                <w:noProof/>
                <w:webHidden/>
              </w:rPr>
              <w:t>7</w:t>
            </w:r>
            <w:r w:rsidR="00A305F4" w:rsidRPr="00A305F4">
              <w:rPr>
                <w:noProof/>
                <w:webHidden/>
              </w:rPr>
              <w:fldChar w:fldCharType="end"/>
            </w:r>
          </w:hyperlink>
        </w:p>
        <w:p w14:paraId="51895ADB" w14:textId="77777777" w:rsidR="00A305F4" w:rsidRDefault="00A305F4" w:rsidP="00A305F4">
          <w:pPr>
            <w:rPr>
              <w:b/>
              <w:bCs/>
              <w:noProof/>
            </w:rPr>
          </w:pPr>
          <w:r w:rsidRPr="00A305F4">
            <w:rPr>
              <w:b/>
              <w:bCs/>
              <w:noProof/>
            </w:rPr>
            <w:fldChar w:fldCharType="end"/>
          </w:r>
        </w:p>
      </w:sdtContent>
    </w:sdt>
    <w:p w14:paraId="3EC4F871" w14:textId="671952C6" w:rsidR="00A305F4" w:rsidRDefault="00A305F4" w:rsidP="00A305F4">
      <w:r>
        <w:tab/>
      </w:r>
    </w:p>
    <w:p w14:paraId="786BB543" w14:textId="2A209370" w:rsidR="00190E0E" w:rsidRPr="00671AE4" w:rsidRDefault="00190E0E" w:rsidP="00671AE4">
      <w:pPr>
        <w:pStyle w:val="Heading1"/>
        <w:jc w:val="center"/>
      </w:pPr>
      <w:bookmarkStart w:id="0" w:name="_Toc160698314"/>
      <w:r w:rsidRPr="00671AE4">
        <w:t>Allowable Instructional and Supportive Services</w:t>
      </w:r>
      <w:bookmarkEnd w:id="0"/>
    </w:p>
    <w:p w14:paraId="16E20879" w14:textId="77777777" w:rsidR="00190E0E" w:rsidRPr="0073197F" w:rsidRDefault="00190E0E" w:rsidP="00A65495">
      <w:pPr>
        <w:rPr>
          <w:rFonts w:ascii="Arial" w:hAnsi="Arial" w:cs="Arial"/>
          <w:color w:val="030A13"/>
          <w:sz w:val="22"/>
        </w:rPr>
      </w:pPr>
    </w:p>
    <w:p w14:paraId="22520496" w14:textId="73374A66" w:rsidR="00A65495" w:rsidRPr="0073197F" w:rsidRDefault="009B523A" w:rsidP="00A65495">
      <w:pPr>
        <w:rPr>
          <w:rFonts w:ascii="Arial" w:hAnsi="Arial" w:cs="Arial"/>
          <w:color w:val="030A13"/>
          <w:sz w:val="22"/>
        </w:rPr>
      </w:pPr>
      <w:r w:rsidRPr="0073197F">
        <w:rPr>
          <w:rFonts w:ascii="Arial" w:hAnsi="Arial" w:cs="Arial"/>
          <w:color w:val="030A13"/>
          <w:sz w:val="22"/>
        </w:rPr>
        <w:t>B</w:t>
      </w:r>
      <w:r w:rsidR="00A65495" w:rsidRPr="0073197F">
        <w:rPr>
          <w:rFonts w:ascii="Arial" w:hAnsi="Arial" w:cs="Arial"/>
          <w:color w:val="030A13"/>
          <w:sz w:val="22"/>
        </w:rPr>
        <w:t>elow are the approved</w:t>
      </w:r>
      <w:r w:rsidRPr="0073197F">
        <w:rPr>
          <w:rFonts w:ascii="Arial" w:hAnsi="Arial" w:cs="Arial"/>
          <w:color w:val="030A13"/>
          <w:sz w:val="22"/>
        </w:rPr>
        <w:t xml:space="preserve"> instructional activities for the ICCB </w:t>
      </w:r>
      <w:r w:rsidR="00205CD1">
        <w:rPr>
          <w:rFonts w:ascii="Arial" w:hAnsi="Arial" w:cs="Arial"/>
          <w:color w:val="030A13"/>
          <w:sz w:val="22"/>
        </w:rPr>
        <w:t xml:space="preserve">IELCE </w:t>
      </w:r>
      <w:r w:rsidRPr="0073197F">
        <w:rPr>
          <w:rFonts w:ascii="Arial" w:hAnsi="Arial" w:cs="Arial"/>
          <w:color w:val="030A13"/>
          <w:sz w:val="22"/>
        </w:rPr>
        <w:t xml:space="preserve">Program.  </w:t>
      </w:r>
    </w:p>
    <w:p w14:paraId="22520497" w14:textId="77777777" w:rsidR="00A65495" w:rsidRPr="0073197F" w:rsidRDefault="00A65495" w:rsidP="00A65495">
      <w:pPr>
        <w:rPr>
          <w:rFonts w:ascii="Arial" w:hAnsi="Arial" w:cs="Arial"/>
          <w:sz w:val="22"/>
        </w:rPr>
      </w:pPr>
    </w:p>
    <w:p w14:paraId="22520498" w14:textId="67972859" w:rsidR="00A65495" w:rsidRPr="0073197F" w:rsidRDefault="00A65495" w:rsidP="00A65495">
      <w:pPr>
        <w:pStyle w:val="ListParagraph"/>
        <w:numPr>
          <w:ilvl w:val="0"/>
          <w:numId w:val="1"/>
        </w:numPr>
        <w:ind w:left="360"/>
        <w:rPr>
          <w:rFonts w:ascii="Arial" w:hAnsi="Arial" w:cs="Arial"/>
          <w:color w:val="030A13"/>
          <w:sz w:val="22"/>
        </w:rPr>
      </w:pPr>
      <w:r w:rsidRPr="0073197F">
        <w:rPr>
          <w:rFonts w:ascii="Arial" w:hAnsi="Arial" w:cs="Arial"/>
          <w:b/>
          <w:color w:val="030A13"/>
          <w:sz w:val="22"/>
        </w:rPr>
        <w:t>Adult Basic Education (ABE)</w:t>
      </w:r>
      <w:r w:rsidRPr="0073197F">
        <w:rPr>
          <w:rFonts w:ascii="Arial" w:hAnsi="Arial" w:cs="Arial"/>
          <w:color w:val="030A13"/>
          <w:sz w:val="22"/>
        </w:rPr>
        <w:t xml:space="preserve"> </w:t>
      </w:r>
      <w:r w:rsidR="00E74FDE">
        <w:rPr>
          <w:rFonts w:ascii="Arial" w:hAnsi="Arial" w:cs="Arial"/>
          <w:color w:val="030A13"/>
          <w:sz w:val="22"/>
        </w:rPr>
        <w:t>instruction</w:t>
      </w:r>
      <w:r w:rsidRPr="0073197F">
        <w:rPr>
          <w:rFonts w:ascii="Arial" w:hAnsi="Arial" w:cs="Arial"/>
          <w:color w:val="030A13"/>
          <w:sz w:val="22"/>
        </w:rPr>
        <w:t xml:space="preserve"> consists of approved courses designed to bring a student from grade zero through the eighth-</w:t>
      </w:r>
      <w:r w:rsidR="0022538D" w:rsidRPr="0073197F">
        <w:rPr>
          <w:rFonts w:ascii="Arial" w:hAnsi="Arial" w:cs="Arial"/>
          <w:color w:val="030A13"/>
          <w:sz w:val="22"/>
        </w:rPr>
        <w:t>grade competency level</w:t>
      </w:r>
      <w:r w:rsidRPr="0073197F">
        <w:rPr>
          <w:rFonts w:ascii="Arial" w:hAnsi="Arial" w:cs="Arial"/>
          <w:color w:val="030A13"/>
          <w:sz w:val="22"/>
        </w:rPr>
        <w:t xml:space="preserve"> as determined by standardized testing. This curriculum as well as the instruction must increase a student’s ability to read, write, </w:t>
      </w:r>
      <w:proofErr w:type="gramStart"/>
      <w:r w:rsidRPr="0073197F">
        <w:rPr>
          <w:rFonts w:ascii="Arial" w:hAnsi="Arial" w:cs="Arial"/>
          <w:color w:val="030A13"/>
          <w:sz w:val="22"/>
        </w:rPr>
        <w:t>speak</w:t>
      </w:r>
      <w:proofErr w:type="gramEnd"/>
      <w:r w:rsidRPr="0073197F">
        <w:rPr>
          <w:rFonts w:ascii="Arial" w:hAnsi="Arial" w:cs="Arial"/>
          <w:color w:val="030A13"/>
          <w:sz w:val="22"/>
        </w:rPr>
        <w:t xml:space="preserve"> and perform mathematics. This should also lead to the attainment of a secondary school dip</w:t>
      </w:r>
      <w:r w:rsidR="0022538D" w:rsidRPr="0073197F">
        <w:rPr>
          <w:rFonts w:ascii="Arial" w:hAnsi="Arial" w:cs="Arial"/>
          <w:color w:val="030A13"/>
          <w:sz w:val="22"/>
        </w:rPr>
        <w:t>loma or high school equivalency</w:t>
      </w:r>
      <w:r w:rsidRPr="0073197F">
        <w:rPr>
          <w:rFonts w:ascii="Arial" w:hAnsi="Arial" w:cs="Arial"/>
          <w:color w:val="030A13"/>
          <w:sz w:val="22"/>
        </w:rPr>
        <w:t xml:space="preserve"> and transition to post-s</w:t>
      </w:r>
      <w:r w:rsidR="0022538D" w:rsidRPr="0073197F">
        <w:rPr>
          <w:rFonts w:ascii="Arial" w:hAnsi="Arial" w:cs="Arial"/>
          <w:color w:val="030A13"/>
          <w:sz w:val="22"/>
        </w:rPr>
        <w:t>econdary education and training</w:t>
      </w:r>
      <w:r w:rsidRPr="0073197F">
        <w:rPr>
          <w:rFonts w:ascii="Arial" w:hAnsi="Arial" w:cs="Arial"/>
          <w:color w:val="030A13"/>
          <w:sz w:val="22"/>
        </w:rPr>
        <w:t xml:space="preserve"> or employment. Beginning level courses cover grade zero through the third-grade competency level. The intermediate level courses cover fourth-grade competency through the </w:t>
      </w:r>
      <w:proofErr w:type="gramStart"/>
      <w:r w:rsidRPr="0073197F">
        <w:rPr>
          <w:rFonts w:ascii="Arial" w:hAnsi="Arial" w:cs="Arial"/>
          <w:color w:val="030A13"/>
          <w:sz w:val="22"/>
        </w:rPr>
        <w:t>eight</w:t>
      </w:r>
      <w:proofErr w:type="gramEnd"/>
      <w:r w:rsidRPr="0073197F">
        <w:rPr>
          <w:rFonts w:ascii="Arial" w:hAnsi="Arial" w:cs="Arial"/>
          <w:color w:val="030A13"/>
          <w:sz w:val="22"/>
        </w:rPr>
        <w:t xml:space="preserve">-grade competency. Each level of courses covers each content area and includes College and Career Readiness Standards (CCRS) in the curriculum. The curriculum is designed to accommodate the concept of individualized instruction and includes </w:t>
      </w:r>
      <w:r w:rsidR="0022538D" w:rsidRPr="0073197F">
        <w:rPr>
          <w:rFonts w:ascii="Arial" w:hAnsi="Arial" w:cs="Arial"/>
          <w:color w:val="030A13"/>
          <w:sz w:val="22"/>
        </w:rPr>
        <w:t>courses in general basic skills,</w:t>
      </w:r>
      <w:r w:rsidRPr="0073197F">
        <w:rPr>
          <w:rFonts w:ascii="Arial" w:hAnsi="Arial" w:cs="Arial"/>
          <w:color w:val="030A13"/>
          <w:sz w:val="22"/>
        </w:rPr>
        <w:t xml:space="preserve"> reading li</w:t>
      </w:r>
      <w:r w:rsidR="0022538D" w:rsidRPr="0073197F">
        <w:rPr>
          <w:rFonts w:ascii="Arial" w:hAnsi="Arial" w:cs="Arial"/>
          <w:color w:val="030A13"/>
          <w:sz w:val="22"/>
        </w:rPr>
        <w:t>teracy and communication skills, computational skills,</w:t>
      </w:r>
      <w:r w:rsidRPr="0073197F">
        <w:rPr>
          <w:rFonts w:ascii="Arial" w:hAnsi="Arial" w:cs="Arial"/>
          <w:color w:val="030A13"/>
          <w:sz w:val="22"/>
        </w:rPr>
        <w:t xml:space="preserve"> technol</w:t>
      </w:r>
      <w:r w:rsidR="0022538D" w:rsidRPr="0073197F">
        <w:rPr>
          <w:rFonts w:ascii="Arial" w:hAnsi="Arial" w:cs="Arial"/>
          <w:color w:val="030A13"/>
          <w:sz w:val="22"/>
        </w:rPr>
        <w:t>ogy and digital literacy skills,</w:t>
      </w:r>
      <w:r w:rsidRPr="0073197F">
        <w:rPr>
          <w:rFonts w:ascii="Arial" w:hAnsi="Arial" w:cs="Arial"/>
          <w:color w:val="030A13"/>
          <w:sz w:val="22"/>
        </w:rPr>
        <w:t xml:space="preserve"> workforce/employability</w:t>
      </w:r>
      <w:r w:rsidR="0022538D" w:rsidRPr="0073197F">
        <w:rPr>
          <w:rFonts w:ascii="Arial" w:hAnsi="Arial" w:cs="Arial"/>
          <w:color w:val="030A13"/>
          <w:sz w:val="22"/>
        </w:rPr>
        <w:t xml:space="preserve"> skills, life skills,</w:t>
      </w:r>
      <w:r w:rsidRPr="0073197F">
        <w:rPr>
          <w:rFonts w:ascii="Arial" w:hAnsi="Arial" w:cs="Arial"/>
          <w:color w:val="030A13"/>
          <w:sz w:val="22"/>
        </w:rPr>
        <w:t xml:space="preserve"> care</w:t>
      </w:r>
      <w:r w:rsidR="0022538D" w:rsidRPr="0073197F">
        <w:rPr>
          <w:rFonts w:ascii="Arial" w:hAnsi="Arial" w:cs="Arial"/>
          <w:color w:val="030A13"/>
          <w:sz w:val="22"/>
        </w:rPr>
        <w:t>er exploration/awareness skills,</w:t>
      </w:r>
      <w:r w:rsidRPr="0073197F">
        <w:rPr>
          <w:rFonts w:ascii="Arial" w:hAnsi="Arial" w:cs="Arial"/>
          <w:color w:val="030A13"/>
          <w:sz w:val="22"/>
        </w:rPr>
        <w:t xml:space="preserve"> workplace l</w:t>
      </w:r>
      <w:r w:rsidR="0022538D" w:rsidRPr="0073197F">
        <w:rPr>
          <w:rFonts w:ascii="Arial" w:hAnsi="Arial" w:cs="Arial"/>
          <w:color w:val="030A13"/>
          <w:sz w:val="22"/>
        </w:rPr>
        <w:t>iteracy, family literacy/parenting,</w:t>
      </w:r>
      <w:r w:rsidRPr="0073197F">
        <w:rPr>
          <w:rFonts w:ascii="Arial" w:hAnsi="Arial" w:cs="Arial"/>
          <w:color w:val="030A13"/>
          <w:sz w:val="22"/>
        </w:rPr>
        <w:t xml:space="preserve"> bridge instruction</w:t>
      </w:r>
      <w:r w:rsidR="0022538D" w:rsidRPr="0073197F">
        <w:rPr>
          <w:rFonts w:ascii="Arial" w:hAnsi="Arial" w:cs="Arial"/>
          <w:color w:val="030A13"/>
          <w:sz w:val="22"/>
        </w:rPr>
        <w:t>,</w:t>
      </w:r>
      <w:r w:rsidRPr="0073197F">
        <w:rPr>
          <w:rFonts w:ascii="Arial" w:hAnsi="Arial" w:cs="Arial"/>
          <w:color w:val="030A13"/>
          <w:sz w:val="22"/>
        </w:rPr>
        <w:t xml:space="preserve"> and U.S. Citizenship education. </w:t>
      </w:r>
    </w:p>
    <w:p w14:paraId="22520499" w14:textId="77777777" w:rsidR="00413042" w:rsidRPr="0073197F" w:rsidRDefault="00413042" w:rsidP="00413042">
      <w:pPr>
        <w:pStyle w:val="ListParagraph"/>
        <w:ind w:left="360"/>
        <w:rPr>
          <w:rFonts w:ascii="Arial" w:hAnsi="Arial" w:cs="Arial"/>
          <w:color w:val="030A13"/>
          <w:sz w:val="22"/>
        </w:rPr>
      </w:pPr>
    </w:p>
    <w:p w14:paraId="2252049A" w14:textId="0DE71A7B" w:rsidR="00A65495" w:rsidRDefault="00A65495" w:rsidP="00A65495">
      <w:pPr>
        <w:pStyle w:val="ListParagraph"/>
        <w:numPr>
          <w:ilvl w:val="0"/>
          <w:numId w:val="1"/>
        </w:numPr>
        <w:ind w:left="360"/>
        <w:rPr>
          <w:rFonts w:ascii="Arial" w:hAnsi="Arial" w:cs="Arial"/>
          <w:color w:val="030A13"/>
          <w:sz w:val="22"/>
        </w:rPr>
      </w:pPr>
      <w:r w:rsidRPr="0073197F">
        <w:rPr>
          <w:rFonts w:ascii="Arial" w:hAnsi="Arial" w:cs="Arial"/>
          <w:b/>
          <w:color w:val="030A13"/>
          <w:sz w:val="22"/>
        </w:rPr>
        <w:t>Adult Secondary Education (ASE)</w:t>
      </w:r>
      <w:r w:rsidRPr="0073197F">
        <w:rPr>
          <w:rFonts w:ascii="Arial" w:hAnsi="Arial" w:cs="Arial"/>
          <w:color w:val="030A13"/>
          <w:sz w:val="22"/>
        </w:rPr>
        <w:t xml:space="preserve"> </w:t>
      </w:r>
      <w:r w:rsidR="00E74FDE">
        <w:rPr>
          <w:rFonts w:ascii="Arial" w:hAnsi="Arial" w:cs="Arial"/>
          <w:color w:val="030A13"/>
          <w:sz w:val="22"/>
        </w:rPr>
        <w:t xml:space="preserve">instruction </w:t>
      </w:r>
      <w:r w:rsidRPr="0073197F">
        <w:rPr>
          <w:rFonts w:ascii="Arial" w:hAnsi="Arial" w:cs="Arial"/>
          <w:color w:val="030A13"/>
          <w:sz w:val="22"/>
        </w:rPr>
        <w:t xml:space="preserve">consists of </w:t>
      </w:r>
      <w:proofErr w:type="gramStart"/>
      <w:r w:rsidRPr="0073197F">
        <w:rPr>
          <w:rFonts w:ascii="Arial" w:hAnsi="Arial" w:cs="Arial"/>
          <w:color w:val="030A13"/>
          <w:sz w:val="22"/>
        </w:rPr>
        <w:t>approve</w:t>
      </w:r>
      <w:proofErr w:type="gramEnd"/>
      <w:r w:rsidRPr="0073197F">
        <w:rPr>
          <w:rFonts w:ascii="Arial" w:hAnsi="Arial" w:cs="Arial"/>
          <w:color w:val="030A13"/>
          <w:sz w:val="22"/>
        </w:rPr>
        <w:t xml:space="preserve"> courses designed to bring a student from grade nine through the twelfth-</w:t>
      </w:r>
      <w:r w:rsidR="00F641C5" w:rsidRPr="0073197F">
        <w:rPr>
          <w:rFonts w:ascii="Arial" w:hAnsi="Arial" w:cs="Arial"/>
          <w:color w:val="030A13"/>
          <w:sz w:val="22"/>
        </w:rPr>
        <w:t>grade competency level</w:t>
      </w:r>
      <w:r w:rsidRPr="0073197F">
        <w:rPr>
          <w:rFonts w:ascii="Arial" w:hAnsi="Arial" w:cs="Arial"/>
          <w:color w:val="030A13"/>
          <w:sz w:val="22"/>
        </w:rPr>
        <w:t xml:space="preserve"> as determined by standardized testing. This curriculum as well as the instruction must increase a student’s ability to read, write and speak</w:t>
      </w:r>
      <w:r w:rsidR="00F641C5" w:rsidRPr="0073197F">
        <w:rPr>
          <w:rFonts w:ascii="Arial" w:hAnsi="Arial" w:cs="Arial"/>
          <w:color w:val="030A13"/>
          <w:sz w:val="22"/>
        </w:rPr>
        <w:t>,</w:t>
      </w:r>
      <w:r w:rsidRPr="0073197F">
        <w:rPr>
          <w:rFonts w:ascii="Arial" w:hAnsi="Arial" w:cs="Arial"/>
          <w:color w:val="030A13"/>
          <w:sz w:val="22"/>
        </w:rPr>
        <w:t xml:space="preserve"> and perform mathematics. This should also lead to the attainment of a secondary school dip</w:t>
      </w:r>
      <w:r w:rsidR="00F641C5" w:rsidRPr="0073197F">
        <w:rPr>
          <w:rFonts w:ascii="Arial" w:hAnsi="Arial" w:cs="Arial"/>
          <w:color w:val="030A13"/>
          <w:sz w:val="22"/>
        </w:rPr>
        <w:t>loma or high school equivalency</w:t>
      </w:r>
      <w:r w:rsidRPr="0073197F">
        <w:rPr>
          <w:rFonts w:ascii="Arial" w:hAnsi="Arial" w:cs="Arial"/>
          <w:color w:val="030A13"/>
          <w:sz w:val="22"/>
        </w:rPr>
        <w:t xml:space="preserve"> and transition to post-s</w:t>
      </w:r>
      <w:r w:rsidR="00F641C5" w:rsidRPr="0073197F">
        <w:rPr>
          <w:rFonts w:ascii="Arial" w:hAnsi="Arial" w:cs="Arial"/>
          <w:color w:val="030A13"/>
          <w:sz w:val="22"/>
        </w:rPr>
        <w:t>econdary education and training</w:t>
      </w:r>
      <w:r w:rsidRPr="0073197F">
        <w:rPr>
          <w:rFonts w:ascii="Arial" w:hAnsi="Arial" w:cs="Arial"/>
          <w:color w:val="030A13"/>
          <w:sz w:val="22"/>
        </w:rPr>
        <w:t xml:space="preserve"> or employment. The curriculum is designed to prepare a student to achieve a High School Equivalency credential and includes College and Career Readiness Standards (CCRS) within each curriculum. The curriculum is also designed to accommodate the concept of individualized instruction and i</w:t>
      </w:r>
      <w:r w:rsidR="00C21754" w:rsidRPr="0073197F">
        <w:rPr>
          <w:rFonts w:ascii="Arial" w:hAnsi="Arial" w:cs="Arial"/>
          <w:color w:val="030A13"/>
          <w:sz w:val="22"/>
        </w:rPr>
        <w:t>ncludes courses in basic skills,</w:t>
      </w:r>
      <w:r w:rsidRPr="0073197F">
        <w:rPr>
          <w:rFonts w:ascii="Arial" w:hAnsi="Arial" w:cs="Arial"/>
          <w:color w:val="030A13"/>
          <w:sz w:val="22"/>
        </w:rPr>
        <w:t xml:space="preserve"> general a</w:t>
      </w:r>
      <w:r w:rsidR="00C21754" w:rsidRPr="0073197F">
        <w:rPr>
          <w:rFonts w:ascii="Arial" w:hAnsi="Arial" w:cs="Arial"/>
          <w:color w:val="030A13"/>
          <w:sz w:val="22"/>
        </w:rPr>
        <w:t>cademic and intellectual skills,</w:t>
      </w:r>
      <w:r w:rsidRPr="0073197F">
        <w:rPr>
          <w:rFonts w:ascii="Arial" w:hAnsi="Arial" w:cs="Arial"/>
          <w:color w:val="030A13"/>
          <w:sz w:val="22"/>
        </w:rPr>
        <w:t xml:space="preserve"> reading literacy and co</w:t>
      </w:r>
      <w:r w:rsidR="00C21754" w:rsidRPr="0073197F">
        <w:rPr>
          <w:rFonts w:ascii="Arial" w:hAnsi="Arial" w:cs="Arial"/>
          <w:color w:val="030A13"/>
          <w:sz w:val="22"/>
        </w:rPr>
        <w:t>mmunication skills, computational skills,</w:t>
      </w:r>
      <w:r w:rsidRPr="0073197F">
        <w:rPr>
          <w:rFonts w:ascii="Arial" w:hAnsi="Arial" w:cs="Arial"/>
          <w:color w:val="030A13"/>
          <w:sz w:val="22"/>
        </w:rPr>
        <w:t xml:space="preserve"> technol</w:t>
      </w:r>
      <w:r w:rsidR="00C21754" w:rsidRPr="0073197F">
        <w:rPr>
          <w:rFonts w:ascii="Arial" w:hAnsi="Arial" w:cs="Arial"/>
          <w:color w:val="030A13"/>
          <w:sz w:val="22"/>
        </w:rPr>
        <w:t>ogy and digital literacy skills, workforce/employability skills,</w:t>
      </w:r>
      <w:r w:rsidRPr="0073197F">
        <w:rPr>
          <w:rFonts w:ascii="Arial" w:hAnsi="Arial" w:cs="Arial"/>
          <w:color w:val="030A13"/>
          <w:sz w:val="22"/>
        </w:rPr>
        <w:t xml:space="preserve"> life skills and care</w:t>
      </w:r>
      <w:r w:rsidR="00C21754" w:rsidRPr="0073197F">
        <w:rPr>
          <w:rFonts w:ascii="Arial" w:hAnsi="Arial" w:cs="Arial"/>
          <w:color w:val="030A13"/>
          <w:sz w:val="22"/>
        </w:rPr>
        <w:t>er exploration/awareness skills, workplace literacy, family literacy/parenting,</w:t>
      </w:r>
      <w:r w:rsidRPr="0073197F">
        <w:rPr>
          <w:rFonts w:ascii="Arial" w:hAnsi="Arial" w:cs="Arial"/>
          <w:color w:val="030A13"/>
          <w:sz w:val="22"/>
        </w:rPr>
        <w:t xml:space="preserve"> bridge instruction</w:t>
      </w:r>
      <w:r w:rsidR="00C21754" w:rsidRPr="0073197F">
        <w:rPr>
          <w:rFonts w:ascii="Arial" w:hAnsi="Arial" w:cs="Arial"/>
          <w:color w:val="030A13"/>
          <w:sz w:val="22"/>
        </w:rPr>
        <w:t>,</w:t>
      </w:r>
      <w:r w:rsidRPr="0073197F">
        <w:rPr>
          <w:rFonts w:ascii="Arial" w:hAnsi="Arial" w:cs="Arial"/>
          <w:color w:val="030A13"/>
          <w:sz w:val="22"/>
        </w:rPr>
        <w:t xml:space="preserve"> and U.S. Citizenship education. </w:t>
      </w:r>
    </w:p>
    <w:p w14:paraId="75EF9AAD" w14:textId="77777777" w:rsidR="00C4501D" w:rsidRDefault="00C4501D" w:rsidP="00C4501D">
      <w:pPr>
        <w:pStyle w:val="ListParagraph"/>
        <w:ind w:left="360"/>
        <w:rPr>
          <w:rFonts w:ascii="Arial" w:hAnsi="Arial" w:cs="Arial"/>
          <w:color w:val="030A13"/>
          <w:sz w:val="22"/>
        </w:rPr>
      </w:pPr>
    </w:p>
    <w:p w14:paraId="32EFEE44" w14:textId="77777777" w:rsidR="00C4501D" w:rsidRPr="0073197F" w:rsidRDefault="00C4501D" w:rsidP="00C4501D">
      <w:pPr>
        <w:pStyle w:val="ListParagraph"/>
        <w:numPr>
          <w:ilvl w:val="0"/>
          <w:numId w:val="1"/>
        </w:numPr>
        <w:ind w:left="360"/>
        <w:rPr>
          <w:rFonts w:ascii="Arial" w:hAnsi="Arial" w:cs="Arial"/>
          <w:color w:val="030A13"/>
          <w:sz w:val="22"/>
        </w:rPr>
      </w:pPr>
      <w:r>
        <w:rPr>
          <w:rFonts w:ascii="Arial" w:hAnsi="Arial" w:cs="Arial"/>
          <w:b/>
          <w:color w:val="030A13"/>
          <w:sz w:val="22"/>
        </w:rPr>
        <w:lastRenderedPageBreak/>
        <w:t>Bridge Programming</w:t>
      </w:r>
      <w:r w:rsidRPr="0073197F">
        <w:rPr>
          <w:rFonts w:ascii="Arial" w:hAnsi="Arial" w:cs="Arial"/>
          <w:color w:val="030A13"/>
          <w:sz w:val="22"/>
        </w:rPr>
        <w:t xml:space="preserve"> services must be incorporated into the instructional process for adult learners and at all educational functioning levels. This includes the incorporation of career awareness and career development activities designed to assist learners in making informed decisions regarding making smooth transitions to post-secondary education. The use of bridge programs has been piloted and has shown promise in introducing adult learners to different career options while increasing basic skills. Bridge Programs provide adult education learners with contextualized occupation-specific basic skills needed to successfully transition to post-secondary education and employment in high-growth industries. The ICCB and other key state agencies and stakeholders developed a bridge definition that is used to ensure consistency in use statewide. This group defined a bridge as a program that prepares adults with limited academic or limited English skills to enter and succeed in credit-bearing post-secondary education and training leading to career–path employment in high-demand middle- and high-skilled occupations. The goal of Bridge Programs is to sequentially bridge the gap between the initial skills of individuals and what they need to enter and succeed in post-secondary education and career-path employment. Three core elements are required to be included as part of a bridge program: </w:t>
      </w:r>
    </w:p>
    <w:p w14:paraId="3994669E" w14:textId="77777777" w:rsidR="00C4501D" w:rsidRPr="0073197F" w:rsidRDefault="00C4501D" w:rsidP="00BC3C35">
      <w:pPr>
        <w:pStyle w:val="ListParagraph"/>
        <w:numPr>
          <w:ilvl w:val="0"/>
          <w:numId w:val="2"/>
        </w:numPr>
        <w:ind w:left="1080"/>
        <w:rPr>
          <w:rFonts w:ascii="Arial" w:hAnsi="Arial" w:cs="Arial"/>
          <w:color w:val="030A13"/>
          <w:sz w:val="22"/>
        </w:rPr>
      </w:pPr>
      <w:r w:rsidRPr="0073197F">
        <w:rPr>
          <w:rFonts w:ascii="Arial" w:hAnsi="Arial" w:cs="Arial"/>
          <w:color w:val="030A13"/>
          <w:sz w:val="22"/>
        </w:rPr>
        <w:t xml:space="preserve">Contextualized instruction that integrates basic reading, math, language skills and industry/occupational knowledge. </w:t>
      </w:r>
    </w:p>
    <w:p w14:paraId="0D3192EB" w14:textId="77777777" w:rsidR="00C4501D" w:rsidRPr="0073197F" w:rsidRDefault="00C4501D" w:rsidP="00BC3C35">
      <w:pPr>
        <w:pStyle w:val="ListParagraph"/>
        <w:numPr>
          <w:ilvl w:val="0"/>
          <w:numId w:val="2"/>
        </w:numPr>
        <w:ind w:left="1080"/>
        <w:rPr>
          <w:rFonts w:ascii="Arial" w:hAnsi="Arial" w:cs="Arial"/>
          <w:color w:val="030A13"/>
          <w:sz w:val="22"/>
        </w:rPr>
      </w:pPr>
      <w:r w:rsidRPr="0073197F">
        <w:rPr>
          <w:rFonts w:ascii="Arial" w:hAnsi="Arial" w:cs="Arial"/>
          <w:color w:val="030A13"/>
          <w:sz w:val="22"/>
        </w:rPr>
        <w:t xml:space="preserve">Career development that includes career exploration, career planning within a career area, and understanding the world of work (Specific elements depend upon the level of the Bridge Program and on whether participants are already incumbent workers in the specific field.). </w:t>
      </w:r>
    </w:p>
    <w:p w14:paraId="7EC3A723" w14:textId="578ECAAA" w:rsidR="00C4501D" w:rsidRPr="00C4501D" w:rsidRDefault="00C4501D" w:rsidP="00BC3C35">
      <w:pPr>
        <w:pStyle w:val="ListParagraph"/>
        <w:numPr>
          <w:ilvl w:val="0"/>
          <w:numId w:val="2"/>
        </w:numPr>
        <w:ind w:left="1080"/>
        <w:rPr>
          <w:rFonts w:ascii="Arial" w:hAnsi="Arial" w:cs="Arial"/>
          <w:color w:val="030A13"/>
          <w:sz w:val="22"/>
        </w:rPr>
      </w:pPr>
      <w:r w:rsidRPr="0073197F">
        <w:rPr>
          <w:rFonts w:ascii="Arial" w:hAnsi="Arial" w:cs="Arial"/>
          <w:color w:val="030A13"/>
          <w:sz w:val="22"/>
        </w:rPr>
        <w:t>Transition services that provide students with the information and assistance they need to successfully navigate the process of moving from adult education or remedial coursework to credit or occupational programs. Services may include (as needed and available) academic advising, study skills, coaching, referrals to individual support services such as but not limited to transportation and childcare.</w:t>
      </w:r>
    </w:p>
    <w:p w14:paraId="2252049B" w14:textId="77777777" w:rsidR="00413042" w:rsidRPr="0073197F" w:rsidRDefault="00413042" w:rsidP="00413042">
      <w:pPr>
        <w:pStyle w:val="ListParagraph"/>
        <w:ind w:left="360"/>
        <w:rPr>
          <w:rFonts w:ascii="Arial" w:hAnsi="Arial" w:cs="Arial"/>
          <w:color w:val="030A13"/>
          <w:sz w:val="22"/>
        </w:rPr>
      </w:pPr>
    </w:p>
    <w:p w14:paraId="3E29E2EC" w14:textId="67F34821" w:rsidR="00C4501D" w:rsidRDefault="00A65495" w:rsidP="00C4501D">
      <w:pPr>
        <w:pStyle w:val="ListParagraph"/>
        <w:numPr>
          <w:ilvl w:val="0"/>
          <w:numId w:val="1"/>
        </w:numPr>
        <w:ind w:left="360"/>
        <w:rPr>
          <w:rFonts w:ascii="Arial" w:hAnsi="Arial" w:cs="Arial"/>
          <w:color w:val="030A13"/>
          <w:sz w:val="22"/>
        </w:rPr>
      </w:pPr>
      <w:r w:rsidRPr="0073197F">
        <w:rPr>
          <w:rFonts w:ascii="Arial" w:hAnsi="Arial" w:cs="Arial"/>
          <w:b/>
          <w:color w:val="030A13"/>
          <w:sz w:val="22"/>
        </w:rPr>
        <w:t>English Language Acquisition (ELA)</w:t>
      </w:r>
      <w:r w:rsidRPr="0073197F">
        <w:rPr>
          <w:rFonts w:ascii="Arial" w:hAnsi="Arial" w:cs="Arial"/>
          <w:color w:val="030A13"/>
          <w:sz w:val="22"/>
        </w:rPr>
        <w:t xml:space="preserve"> </w:t>
      </w:r>
      <w:r w:rsidR="0052072B">
        <w:rPr>
          <w:rFonts w:ascii="Arial" w:hAnsi="Arial" w:cs="Arial"/>
          <w:color w:val="030A13"/>
          <w:sz w:val="22"/>
        </w:rPr>
        <w:t>instruction</w:t>
      </w:r>
      <w:r w:rsidRPr="0073197F">
        <w:rPr>
          <w:rFonts w:ascii="Arial" w:hAnsi="Arial" w:cs="Arial"/>
          <w:color w:val="030A13"/>
          <w:sz w:val="22"/>
        </w:rPr>
        <w:t xml:space="preserve"> consists of approved courses designed to include instruction in English for those whose native language is not English. The curriculum and instruction </w:t>
      </w:r>
      <w:proofErr w:type="gramStart"/>
      <w:r w:rsidRPr="0073197F">
        <w:rPr>
          <w:rFonts w:ascii="Arial" w:hAnsi="Arial" w:cs="Arial"/>
          <w:color w:val="030A13"/>
          <w:sz w:val="22"/>
        </w:rPr>
        <w:t>is</w:t>
      </w:r>
      <w:proofErr w:type="gramEnd"/>
      <w:r w:rsidRPr="0073197F">
        <w:rPr>
          <w:rFonts w:ascii="Arial" w:hAnsi="Arial" w:cs="Arial"/>
          <w:color w:val="030A13"/>
          <w:sz w:val="22"/>
        </w:rPr>
        <w:t xml:space="preserve"> designed to help eligible individuals who are English Language Learners achieve competence in reading, speaking, comprehension and mathematics skills that leads to attainment of a secondary school dip</w:t>
      </w:r>
      <w:r w:rsidR="00F1760D" w:rsidRPr="0073197F">
        <w:rPr>
          <w:rFonts w:ascii="Arial" w:hAnsi="Arial" w:cs="Arial"/>
          <w:color w:val="030A13"/>
          <w:sz w:val="22"/>
        </w:rPr>
        <w:t>loma or high school equivalency</w:t>
      </w:r>
      <w:r w:rsidRPr="0073197F">
        <w:rPr>
          <w:rFonts w:ascii="Arial" w:hAnsi="Arial" w:cs="Arial"/>
          <w:color w:val="030A13"/>
          <w:sz w:val="22"/>
        </w:rPr>
        <w:t xml:space="preserve"> and transition to post-secondary e</w:t>
      </w:r>
      <w:r w:rsidR="00F1760D" w:rsidRPr="0073197F">
        <w:rPr>
          <w:rFonts w:ascii="Arial" w:hAnsi="Arial" w:cs="Arial"/>
          <w:color w:val="030A13"/>
          <w:sz w:val="22"/>
        </w:rPr>
        <w:t>ducation and training</w:t>
      </w:r>
      <w:r w:rsidRPr="0073197F">
        <w:rPr>
          <w:rFonts w:ascii="Arial" w:hAnsi="Arial" w:cs="Arial"/>
          <w:color w:val="030A13"/>
          <w:sz w:val="22"/>
        </w:rPr>
        <w:t xml:space="preserve"> or employment. Beginning, intermediate and advanced courses include a curriculum in listening, speaking, reading</w:t>
      </w:r>
      <w:r w:rsidR="00F1760D" w:rsidRPr="0073197F">
        <w:rPr>
          <w:rFonts w:ascii="Arial" w:hAnsi="Arial" w:cs="Arial"/>
          <w:color w:val="030A13"/>
          <w:sz w:val="22"/>
        </w:rPr>
        <w:t>,</w:t>
      </w:r>
      <w:r w:rsidRPr="0073197F">
        <w:rPr>
          <w:rFonts w:ascii="Arial" w:hAnsi="Arial" w:cs="Arial"/>
          <w:color w:val="030A13"/>
          <w:sz w:val="22"/>
        </w:rPr>
        <w:t xml:space="preserve"> and writing using the English language. Technology and Digital Literacy </w:t>
      </w:r>
      <w:r w:rsidR="00F1760D" w:rsidRPr="0073197F">
        <w:rPr>
          <w:rFonts w:ascii="Arial" w:hAnsi="Arial" w:cs="Arial"/>
          <w:color w:val="030A13"/>
          <w:sz w:val="22"/>
        </w:rPr>
        <w:t xml:space="preserve">skills as well as CCRS </w:t>
      </w:r>
      <w:r w:rsidRPr="0073197F">
        <w:rPr>
          <w:rFonts w:ascii="Arial" w:hAnsi="Arial" w:cs="Arial"/>
          <w:color w:val="030A13"/>
          <w:sz w:val="22"/>
        </w:rPr>
        <w:t>included in the curriculum. Other courses using the English language may include instruction in life skills, citizenship education, career exploration, employability skills (e.g., the OCTAE’s Employability Skills Framework), workplace literacy, family literacy, bridge instruction</w:t>
      </w:r>
      <w:r w:rsidR="00F1760D" w:rsidRPr="0073197F">
        <w:rPr>
          <w:rFonts w:ascii="Arial" w:hAnsi="Arial" w:cs="Arial"/>
          <w:color w:val="030A13"/>
          <w:sz w:val="22"/>
        </w:rPr>
        <w:t>,</w:t>
      </w:r>
      <w:r w:rsidRPr="0073197F">
        <w:rPr>
          <w:rFonts w:ascii="Arial" w:hAnsi="Arial" w:cs="Arial"/>
          <w:color w:val="030A13"/>
          <w:sz w:val="22"/>
        </w:rPr>
        <w:t xml:space="preserve"> and Integrated English Literacy/Civics (IEL/Civics). Student levels are based on proficiency as measured by ICCB–approved standardized tests. The curriculum is designed to accommodate the concept of individualized instruction. </w:t>
      </w:r>
    </w:p>
    <w:p w14:paraId="7B23165E" w14:textId="77777777" w:rsidR="00C4501D" w:rsidRDefault="00C4501D" w:rsidP="00C4501D">
      <w:pPr>
        <w:pStyle w:val="ListParagraph"/>
        <w:ind w:left="360"/>
        <w:rPr>
          <w:rFonts w:ascii="Arial" w:hAnsi="Arial" w:cs="Arial"/>
          <w:color w:val="030A13"/>
          <w:sz w:val="22"/>
        </w:rPr>
      </w:pPr>
    </w:p>
    <w:p w14:paraId="6A264521" w14:textId="09902F0A" w:rsidR="00C4501D" w:rsidRDefault="00C4501D" w:rsidP="00C4501D">
      <w:pPr>
        <w:pStyle w:val="ListParagraph"/>
        <w:numPr>
          <w:ilvl w:val="0"/>
          <w:numId w:val="1"/>
        </w:numPr>
        <w:ind w:left="360"/>
        <w:rPr>
          <w:rFonts w:ascii="Arial" w:hAnsi="Arial" w:cs="Arial"/>
          <w:color w:val="030A13"/>
          <w:sz w:val="22"/>
        </w:rPr>
      </w:pPr>
      <w:r w:rsidRPr="00C4501D">
        <w:rPr>
          <w:rFonts w:ascii="Arial" w:hAnsi="Arial" w:cs="Arial"/>
          <w:b/>
          <w:color w:val="030A13"/>
          <w:sz w:val="22"/>
        </w:rPr>
        <w:t>Integrated Career and Academic Preparation System</w:t>
      </w:r>
      <w:r w:rsidRPr="00C4501D">
        <w:rPr>
          <w:rFonts w:ascii="Arial" w:hAnsi="Arial" w:cs="Arial"/>
          <w:color w:val="030A13"/>
          <w:sz w:val="22"/>
        </w:rPr>
        <w:t xml:space="preserve"> is comprised of three components: adult education and literacy activities, workforce preparation activities, and workforce training. Each of these components is offered concurrently for educational and career advancement. The ICAPS model blends both adult education and Career and Technical Education or Training in a format leading to a post-secondary education credential or an industry recognized credential, post-secondary credit, and a high school equivalency certification.  The ICAPS model includes team teaching, support classes, support services, shared learning objectives, partnerships, employers and businesses, and contextualized instruction.  </w:t>
      </w:r>
      <w:r w:rsidRPr="00C4501D">
        <w:rPr>
          <w:rFonts w:ascii="Arial" w:hAnsi="Arial" w:cs="Arial"/>
          <w:color w:val="030A13"/>
          <w:sz w:val="22"/>
        </w:rPr>
        <w:lastRenderedPageBreak/>
        <w:t>However, the non-credit model does strongly encourage collaboration with a postsecondary education institution.</w:t>
      </w:r>
      <w:r>
        <w:rPr>
          <w:rFonts w:ascii="Arial" w:hAnsi="Arial" w:cs="Arial"/>
          <w:color w:val="030A13"/>
          <w:sz w:val="22"/>
        </w:rPr>
        <w:t xml:space="preserve"> </w:t>
      </w:r>
    </w:p>
    <w:p w14:paraId="11C48590" w14:textId="77777777" w:rsidR="00C4501D" w:rsidRPr="00C4501D" w:rsidRDefault="00C4501D" w:rsidP="00C4501D">
      <w:pPr>
        <w:pStyle w:val="ListParagraph"/>
        <w:rPr>
          <w:rFonts w:ascii="Arial" w:hAnsi="Arial" w:cs="Arial"/>
          <w:color w:val="030A13"/>
          <w:sz w:val="22"/>
        </w:rPr>
      </w:pPr>
    </w:p>
    <w:p w14:paraId="7B694D39" w14:textId="11C30EBA" w:rsidR="00C4501D" w:rsidRDefault="00C4501D" w:rsidP="00C4501D">
      <w:pPr>
        <w:pStyle w:val="ListParagraph"/>
        <w:numPr>
          <w:ilvl w:val="0"/>
          <w:numId w:val="1"/>
        </w:numPr>
        <w:ind w:left="360"/>
        <w:rPr>
          <w:rFonts w:ascii="Arial" w:hAnsi="Arial" w:cs="Arial"/>
          <w:color w:val="030A13"/>
          <w:sz w:val="22"/>
        </w:rPr>
      </w:pPr>
      <w:r w:rsidRPr="0073197F">
        <w:rPr>
          <w:rFonts w:ascii="Arial" w:hAnsi="Arial" w:cs="Arial"/>
          <w:b/>
          <w:color w:val="030A13"/>
          <w:sz w:val="22"/>
        </w:rPr>
        <w:t>Literacy Coordination</w:t>
      </w:r>
      <w:r w:rsidRPr="0073197F">
        <w:rPr>
          <w:rFonts w:ascii="Arial" w:hAnsi="Arial" w:cs="Arial"/>
          <w:color w:val="030A13"/>
          <w:sz w:val="22"/>
        </w:rPr>
        <w:t xml:space="preserve"> may include coordination, tutor training, tutor scheduling, and other support activities that promote student learning gains and may include volunteer literacy. Literacy services must be in conjunction with Adult Education and Literacy instructional programming provided by trained volunteers to target population students. Literacy services support classroom instruction and increase student learning gains. Trained volunteers may work with students during classroom instruction under the supervision and coordination of a paid instructor in an AEL funded class. Instructional hours may not be claimed for services provided by volunteer tutors. </w:t>
      </w:r>
    </w:p>
    <w:p w14:paraId="658152DD" w14:textId="77777777" w:rsidR="005B4CFF" w:rsidRPr="005B4CFF" w:rsidRDefault="005B4CFF" w:rsidP="005B4CFF">
      <w:pPr>
        <w:pStyle w:val="ListParagraph"/>
        <w:rPr>
          <w:rFonts w:ascii="Arial" w:hAnsi="Arial" w:cs="Arial"/>
          <w:color w:val="030A13"/>
          <w:sz w:val="22"/>
        </w:rPr>
      </w:pPr>
    </w:p>
    <w:p w14:paraId="0318B26B" w14:textId="7F492023" w:rsidR="005B4CFF" w:rsidRPr="00C4501D" w:rsidRDefault="005B4CFF" w:rsidP="00C4501D">
      <w:pPr>
        <w:pStyle w:val="ListParagraph"/>
        <w:numPr>
          <w:ilvl w:val="0"/>
          <w:numId w:val="1"/>
        </w:numPr>
        <w:ind w:left="360"/>
        <w:rPr>
          <w:rFonts w:ascii="Arial" w:hAnsi="Arial" w:cs="Arial"/>
          <w:color w:val="030A13"/>
          <w:sz w:val="22"/>
        </w:rPr>
      </w:pPr>
      <w:r>
        <w:rPr>
          <w:rFonts w:ascii="Arial" w:hAnsi="Arial" w:cs="Arial"/>
          <w:b/>
          <w:bCs/>
          <w:color w:val="030A13"/>
          <w:sz w:val="22"/>
        </w:rPr>
        <w:t xml:space="preserve">Multilingual Instruction </w:t>
      </w:r>
      <w:r w:rsidR="003F0A9B">
        <w:rPr>
          <w:rFonts w:ascii="Arial" w:hAnsi="Arial" w:cs="Arial"/>
          <w:color w:val="030A13"/>
          <w:sz w:val="22"/>
        </w:rPr>
        <w:t>is</w:t>
      </w:r>
      <w:r>
        <w:rPr>
          <w:rFonts w:ascii="Arial" w:hAnsi="Arial" w:cs="Arial"/>
          <w:color w:val="030A13"/>
          <w:sz w:val="22"/>
        </w:rPr>
        <w:t xml:space="preserve"> designed to support, not supplant Adult Education and Literacy Services. Examples of multilingual instruction are provided </w:t>
      </w:r>
      <w:r w:rsidR="00CA1C2D">
        <w:rPr>
          <w:rFonts w:ascii="Arial" w:hAnsi="Arial" w:cs="Arial"/>
          <w:color w:val="030A13"/>
          <w:sz w:val="22"/>
        </w:rPr>
        <w:t>in this Resource Packet</w:t>
      </w:r>
      <w:r>
        <w:rPr>
          <w:rFonts w:ascii="Arial" w:hAnsi="Arial" w:cs="Arial"/>
          <w:color w:val="030A13"/>
          <w:sz w:val="22"/>
        </w:rPr>
        <w:t xml:space="preserve">. </w:t>
      </w:r>
    </w:p>
    <w:p w14:paraId="2252049D" w14:textId="77777777" w:rsidR="00413042" w:rsidRPr="00C4501D" w:rsidRDefault="00413042" w:rsidP="00C4501D">
      <w:pPr>
        <w:rPr>
          <w:rFonts w:ascii="Arial" w:hAnsi="Arial" w:cs="Arial"/>
          <w:color w:val="030A13"/>
          <w:sz w:val="22"/>
        </w:rPr>
      </w:pPr>
    </w:p>
    <w:p w14:paraId="0422DACD" w14:textId="1BDC6D01" w:rsidR="00C4501D" w:rsidRPr="0085539A" w:rsidRDefault="00C4501D" w:rsidP="00C4501D">
      <w:pPr>
        <w:pStyle w:val="ListParagraph"/>
        <w:numPr>
          <w:ilvl w:val="0"/>
          <w:numId w:val="1"/>
        </w:numPr>
        <w:ind w:left="360"/>
        <w:rPr>
          <w:rFonts w:ascii="Arial" w:hAnsi="Arial" w:cs="Arial"/>
          <w:b/>
          <w:bCs/>
          <w:i/>
          <w:iCs/>
          <w:color w:val="030A13"/>
          <w:sz w:val="22"/>
          <w:u w:val="single"/>
        </w:rPr>
      </w:pPr>
      <w:r w:rsidRPr="0073197F">
        <w:rPr>
          <w:rFonts w:ascii="Arial" w:hAnsi="Arial" w:cs="Arial"/>
          <w:b/>
          <w:color w:val="030A13"/>
          <w:sz w:val="22"/>
        </w:rPr>
        <w:t>Vocational Skills Training (VOC)</w:t>
      </w:r>
      <w:r w:rsidRPr="0073197F">
        <w:rPr>
          <w:rFonts w:ascii="Arial" w:hAnsi="Arial" w:cs="Arial"/>
          <w:color w:val="030A13"/>
          <w:sz w:val="22"/>
        </w:rPr>
        <w:t xml:space="preserve"> consists of an ICCB AEL–approved course that is short-term in nature. VOC training leads to an industry recognized certificate or credential related to a specific career pathway. The training must provide entry–level workforce skills which lead to employment and prepare adults with limited academic or limited English skills to enter and succeed in credit-bearing post-secondary education and training leading to career-path employment in high–demand middle- and high-skilled occupations</w:t>
      </w:r>
      <w:r w:rsidR="00870E9D">
        <w:rPr>
          <w:rFonts w:ascii="Arial" w:hAnsi="Arial" w:cs="Arial"/>
          <w:color w:val="030A13"/>
          <w:sz w:val="22"/>
        </w:rPr>
        <w:t xml:space="preserve">. </w:t>
      </w:r>
      <w:r w:rsidRPr="0085539A">
        <w:rPr>
          <w:rFonts w:ascii="Arial" w:hAnsi="Arial" w:cs="Arial"/>
          <w:b/>
          <w:bCs/>
          <w:i/>
          <w:iCs/>
          <w:color w:val="030A13"/>
          <w:sz w:val="22"/>
          <w:u w:val="single"/>
        </w:rPr>
        <w:t>Vocational training</w:t>
      </w:r>
      <w:r w:rsidR="0085539A">
        <w:rPr>
          <w:rFonts w:ascii="Arial" w:hAnsi="Arial" w:cs="Arial"/>
          <w:b/>
          <w:bCs/>
          <w:i/>
          <w:iCs/>
          <w:color w:val="030A13"/>
          <w:sz w:val="22"/>
          <w:u w:val="single"/>
        </w:rPr>
        <w:t xml:space="preserve"> MUST</w:t>
      </w:r>
      <w:r w:rsidRPr="0085539A">
        <w:rPr>
          <w:rFonts w:ascii="Arial" w:hAnsi="Arial" w:cs="Arial"/>
          <w:b/>
          <w:bCs/>
          <w:i/>
          <w:iCs/>
          <w:color w:val="030A13"/>
          <w:sz w:val="22"/>
          <w:u w:val="single"/>
        </w:rPr>
        <w:t xml:space="preserve"> be provided in partnership with Adult Basic Education or English Language Acquisition Instruction and offered in coordination with a Bridge or ICAPS program</w:t>
      </w:r>
      <w:r w:rsidR="00870E9D">
        <w:rPr>
          <w:rFonts w:ascii="Arial" w:hAnsi="Arial" w:cs="Arial"/>
          <w:b/>
          <w:bCs/>
          <w:i/>
          <w:iCs/>
          <w:color w:val="030A13"/>
          <w:sz w:val="22"/>
          <w:u w:val="single"/>
        </w:rPr>
        <w:t xml:space="preserve"> or as a required component of High School Credit Recovery Programming. </w:t>
      </w:r>
    </w:p>
    <w:p w14:paraId="21D81576" w14:textId="77777777" w:rsidR="00C4501D" w:rsidRPr="00C4501D" w:rsidRDefault="00C4501D" w:rsidP="00C4501D">
      <w:pPr>
        <w:pStyle w:val="ListParagraph"/>
        <w:rPr>
          <w:rFonts w:ascii="Arial" w:hAnsi="Arial" w:cs="Arial"/>
          <w:color w:val="030A13"/>
          <w:sz w:val="22"/>
        </w:rPr>
      </w:pPr>
    </w:p>
    <w:p w14:paraId="63ABEFA4" w14:textId="77777777" w:rsidR="00C4501D" w:rsidRPr="00E64AEF" w:rsidRDefault="00C4501D" w:rsidP="00C4501D">
      <w:pPr>
        <w:pStyle w:val="ListParagraph"/>
        <w:numPr>
          <w:ilvl w:val="0"/>
          <w:numId w:val="1"/>
        </w:numPr>
        <w:ind w:left="360"/>
        <w:rPr>
          <w:rFonts w:ascii="Arial" w:hAnsi="Arial" w:cs="Arial"/>
          <w:color w:val="030A13"/>
          <w:sz w:val="22"/>
        </w:rPr>
      </w:pPr>
      <w:r w:rsidRPr="0073197F">
        <w:rPr>
          <w:rFonts w:ascii="Arial" w:hAnsi="Arial" w:cs="Arial"/>
          <w:b/>
          <w:color w:val="030A13"/>
          <w:sz w:val="22"/>
        </w:rPr>
        <w:t>Workplace Adult Education and Literacy</w:t>
      </w:r>
      <w:r w:rsidRPr="0073197F">
        <w:rPr>
          <w:rFonts w:ascii="Arial" w:hAnsi="Arial" w:cs="Arial"/>
          <w:color w:val="030A13"/>
          <w:sz w:val="22"/>
        </w:rPr>
        <w:t xml:space="preserve"> may include coordination of workplace education projects that are designed to meet the unique needs of participating workers and employers. Workplace Adult Education and Literacy refers to an individual’s ability to read, write, speak, compute, and otherwise solve problems with enough proficiency to meet </w:t>
      </w:r>
      <w:proofErr w:type="gramStart"/>
      <w:r w:rsidRPr="0073197F">
        <w:rPr>
          <w:rFonts w:ascii="Arial" w:hAnsi="Arial" w:cs="Arial"/>
          <w:color w:val="030A13"/>
          <w:sz w:val="22"/>
        </w:rPr>
        <w:t>every day</w:t>
      </w:r>
      <w:proofErr w:type="gramEnd"/>
      <w:r w:rsidRPr="0073197F">
        <w:rPr>
          <w:rFonts w:ascii="Arial" w:hAnsi="Arial" w:cs="Arial"/>
          <w:color w:val="030A13"/>
          <w:sz w:val="22"/>
        </w:rPr>
        <w:t xml:space="preserve"> needs on the job and to pursue professional goals. This includes a knowledge of phonics, word identification, and comprehension which enables the employee to read technical information and complex manuals. Workplace Adult Education and Literacy also refers to the ability of an individual to function in job situations involving higher order thinking and the capacity to evaluate work situations and processes. An employee who is workplace literate has increased job success, experiences fewer frustrations in the workplace, has higher self-esteem, and has less need for retraining as the job and technology change. Workplace literacy can be funded with Adult Education and Literacy funds. All other rules of the AEL grant apply as well. The ICCB will continue to work to align new terminology with the requirements of the federal law (e.g., Workplace Literacy to Workforce Education). </w:t>
      </w:r>
    </w:p>
    <w:p w14:paraId="09CF7FFB" w14:textId="77777777" w:rsidR="00C4501D" w:rsidRPr="00C4501D" w:rsidRDefault="00C4501D" w:rsidP="00C4501D">
      <w:pPr>
        <w:rPr>
          <w:rFonts w:ascii="Arial" w:hAnsi="Arial" w:cs="Arial"/>
          <w:color w:val="030A13"/>
          <w:sz w:val="22"/>
        </w:rPr>
      </w:pPr>
    </w:p>
    <w:p w14:paraId="225204B2" w14:textId="3BE375B2" w:rsidR="0044520D" w:rsidRPr="00671AE4" w:rsidRDefault="00A65495" w:rsidP="00671AE4">
      <w:pPr>
        <w:pStyle w:val="ListParagraph"/>
        <w:numPr>
          <w:ilvl w:val="0"/>
          <w:numId w:val="1"/>
        </w:numPr>
        <w:ind w:left="360"/>
        <w:rPr>
          <w:rFonts w:ascii="Arial" w:hAnsi="Arial" w:cs="Arial"/>
          <w:color w:val="030A13"/>
          <w:sz w:val="22"/>
        </w:rPr>
      </w:pPr>
      <w:r w:rsidRPr="0073197F">
        <w:rPr>
          <w:rFonts w:ascii="Arial" w:hAnsi="Arial" w:cs="Arial"/>
          <w:b/>
          <w:color w:val="030A13"/>
          <w:sz w:val="22"/>
        </w:rPr>
        <w:t>Workforce Preparation Activities/Career Exploration/Awareness Skills</w:t>
      </w:r>
      <w:r w:rsidRPr="0073197F">
        <w:rPr>
          <w:rFonts w:ascii="Arial" w:hAnsi="Arial" w:cs="Arial"/>
          <w:color w:val="030A13"/>
          <w:sz w:val="22"/>
        </w:rPr>
        <w:t xml:space="preserve"> curriculum may include instruction in workplace language, career readiness/exploration, development of career plans, career awareness</w:t>
      </w:r>
      <w:r w:rsidR="00F1760D" w:rsidRPr="0073197F">
        <w:rPr>
          <w:rFonts w:ascii="Arial" w:hAnsi="Arial" w:cs="Arial"/>
          <w:color w:val="030A13"/>
          <w:sz w:val="22"/>
        </w:rPr>
        <w:t>,</w:t>
      </w:r>
      <w:r w:rsidRPr="0073197F">
        <w:rPr>
          <w:rFonts w:ascii="Arial" w:hAnsi="Arial" w:cs="Arial"/>
          <w:color w:val="030A13"/>
          <w:sz w:val="22"/>
        </w:rPr>
        <w:t xml:space="preserve"> job readines</w:t>
      </w:r>
      <w:r w:rsidR="00F1760D" w:rsidRPr="0073197F">
        <w:rPr>
          <w:rFonts w:ascii="Arial" w:hAnsi="Arial" w:cs="Arial"/>
          <w:color w:val="030A13"/>
          <w:sz w:val="22"/>
        </w:rPr>
        <w:t>s, career development including</w:t>
      </w:r>
      <w:r w:rsidRPr="0073197F">
        <w:rPr>
          <w:rFonts w:ascii="Arial" w:hAnsi="Arial" w:cs="Arial"/>
          <w:color w:val="030A13"/>
          <w:sz w:val="22"/>
        </w:rPr>
        <w:t xml:space="preserve"> the use of career cluster essential knowledge and skills statements, job skills and career interest inventories, soft skills, preparation for college entrance exams</w:t>
      </w:r>
      <w:r w:rsidR="00F1760D" w:rsidRPr="0073197F">
        <w:rPr>
          <w:rFonts w:ascii="Arial" w:hAnsi="Arial" w:cs="Arial"/>
          <w:color w:val="030A13"/>
          <w:sz w:val="22"/>
        </w:rPr>
        <w:t>,</w:t>
      </w:r>
      <w:r w:rsidRPr="0073197F">
        <w:rPr>
          <w:rFonts w:ascii="Arial" w:hAnsi="Arial" w:cs="Arial"/>
          <w:color w:val="030A13"/>
          <w:sz w:val="22"/>
        </w:rPr>
        <w:t xml:space="preserve"> and career planning. This also includes instruction related to employment opportunities, access to job information</w:t>
      </w:r>
      <w:r w:rsidR="00F1760D" w:rsidRPr="0073197F">
        <w:rPr>
          <w:rFonts w:ascii="Arial" w:hAnsi="Arial" w:cs="Arial"/>
          <w:color w:val="030A13"/>
          <w:sz w:val="22"/>
        </w:rPr>
        <w:t>,</w:t>
      </w:r>
      <w:r w:rsidRPr="0073197F">
        <w:rPr>
          <w:rFonts w:ascii="Arial" w:hAnsi="Arial" w:cs="Arial"/>
          <w:color w:val="030A13"/>
          <w:sz w:val="22"/>
        </w:rPr>
        <w:t xml:space="preserve"> and self-analysis techniques. </w:t>
      </w:r>
      <w:proofErr w:type="gramStart"/>
      <w:r w:rsidRPr="0073197F">
        <w:rPr>
          <w:rFonts w:ascii="Arial" w:hAnsi="Arial" w:cs="Arial"/>
          <w:color w:val="030A13"/>
          <w:sz w:val="22"/>
        </w:rPr>
        <w:t>The instruction</w:t>
      </w:r>
      <w:proofErr w:type="gramEnd"/>
      <w:r w:rsidRPr="0073197F">
        <w:rPr>
          <w:rFonts w:ascii="Arial" w:hAnsi="Arial" w:cs="Arial"/>
          <w:color w:val="030A13"/>
          <w:sz w:val="22"/>
        </w:rPr>
        <w:t xml:space="preserve"> is offered at every level of instruction (ABE/ASE/ELA), but each level will only include the most appropriate information for the level of instruction. </w:t>
      </w:r>
    </w:p>
    <w:p w14:paraId="225204BA" w14:textId="75195B73" w:rsidR="00A65495" w:rsidRPr="00671AE4" w:rsidRDefault="00A65495" w:rsidP="00671AE4">
      <w:pPr>
        <w:pStyle w:val="Heading1"/>
        <w:jc w:val="center"/>
      </w:pPr>
      <w:bookmarkStart w:id="1" w:name="_Toc160698315"/>
      <w:r w:rsidRPr="00671AE4">
        <w:lastRenderedPageBreak/>
        <w:t>Allowab</w:t>
      </w:r>
      <w:r w:rsidR="006538D3" w:rsidRPr="00671AE4">
        <w:t>le Support Services Activities</w:t>
      </w:r>
      <w:bookmarkEnd w:id="1"/>
    </w:p>
    <w:p w14:paraId="68D63480" w14:textId="7CA8F7BA" w:rsidR="00366C64" w:rsidRDefault="00366C64" w:rsidP="00366C64"/>
    <w:p w14:paraId="7934839E" w14:textId="7F0C5F2B" w:rsidR="00366C64" w:rsidRDefault="00366C64" w:rsidP="00366C64">
      <w:r>
        <w:t>The following services are allowable</w:t>
      </w:r>
      <w:r w:rsidR="00114526">
        <w:t xml:space="preserve">. </w:t>
      </w:r>
    </w:p>
    <w:p w14:paraId="225204BB" w14:textId="77777777" w:rsidR="006538D3" w:rsidRPr="0073197F" w:rsidRDefault="006538D3" w:rsidP="00940983">
      <w:pPr>
        <w:rPr>
          <w:rFonts w:ascii="Arial" w:hAnsi="Arial" w:cs="Arial"/>
          <w:b/>
          <w:color w:val="030A13"/>
          <w:sz w:val="22"/>
        </w:rPr>
      </w:pPr>
    </w:p>
    <w:p w14:paraId="3A8E881A" w14:textId="77777777" w:rsidR="00114526" w:rsidRDefault="00A65495" w:rsidP="00BC3C35">
      <w:pPr>
        <w:pStyle w:val="ListParagraph"/>
        <w:numPr>
          <w:ilvl w:val="0"/>
          <w:numId w:val="12"/>
        </w:numPr>
        <w:rPr>
          <w:rFonts w:ascii="Arial" w:hAnsi="Arial" w:cs="Arial"/>
          <w:color w:val="030A13"/>
          <w:sz w:val="22"/>
        </w:rPr>
      </w:pPr>
      <w:r w:rsidRPr="00114526">
        <w:rPr>
          <w:rFonts w:ascii="Arial" w:hAnsi="Arial" w:cs="Arial"/>
          <w:b/>
          <w:bCs/>
          <w:color w:val="030A13"/>
          <w:sz w:val="22"/>
        </w:rPr>
        <w:t xml:space="preserve">Student transportation services </w:t>
      </w:r>
      <w:r w:rsidRPr="00114526">
        <w:rPr>
          <w:rFonts w:ascii="Arial" w:hAnsi="Arial" w:cs="Arial"/>
          <w:color w:val="030A13"/>
          <w:sz w:val="22"/>
        </w:rPr>
        <w:t>are for students enrolled in Adult Education and Literacy eligible activities. Every effort should be made to coordinate these services with other entities within the community.</w:t>
      </w:r>
    </w:p>
    <w:p w14:paraId="33D92AB6" w14:textId="77777777" w:rsidR="00114526" w:rsidRDefault="00A65495" w:rsidP="00BC3C35">
      <w:pPr>
        <w:pStyle w:val="ListParagraph"/>
        <w:numPr>
          <w:ilvl w:val="0"/>
          <w:numId w:val="12"/>
        </w:numPr>
        <w:rPr>
          <w:rFonts w:ascii="Arial" w:hAnsi="Arial" w:cs="Arial"/>
          <w:color w:val="030A13"/>
          <w:sz w:val="22"/>
        </w:rPr>
      </w:pPr>
      <w:r w:rsidRPr="00114526">
        <w:rPr>
          <w:rFonts w:ascii="Arial" w:hAnsi="Arial" w:cs="Arial"/>
          <w:b/>
          <w:bCs/>
          <w:color w:val="030A13"/>
          <w:sz w:val="22"/>
        </w:rPr>
        <w:t>Childcare</w:t>
      </w:r>
      <w:r w:rsidRPr="00114526">
        <w:rPr>
          <w:rFonts w:ascii="Arial" w:hAnsi="Arial" w:cs="Arial"/>
          <w:color w:val="030A13"/>
          <w:sz w:val="22"/>
        </w:rPr>
        <w:t xml:space="preserve"> is the care of children during the time an adult education student is engaged in eligible adult education and literacy instructional activities. The student must be the primary care giver of the child. Every effort should be made to coordinate these services with other entities within the community. </w:t>
      </w:r>
    </w:p>
    <w:p w14:paraId="54D0DBE3" w14:textId="77777777" w:rsidR="00447BA5" w:rsidRDefault="00A65495" w:rsidP="00BC3C35">
      <w:pPr>
        <w:pStyle w:val="ListParagraph"/>
        <w:numPr>
          <w:ilvl w:val="0"/>
          <w:numId w:val="12"/>
        </w:numPr>
        <w:rPr>
          <w:rFonts w:ascii="Arial" w:hAnsi="Arial" w:cs="Arial"/>
          <w:color w:val="030A13"/>
          <w:sz w:val="22"/>
        </w:rPr>
      </w:pPr>
      <w:r w:rsidRPr="00114526">
        <w:rPr>
          <w:rFonts w:ascii="Arial" w:hAnsi="Arial" w:cs="Arial"/>
          <w:b/>
          <w:bCs/>
          <w:color w:val="030A13"/>
          <w:sz w:val="22"/>
        </w:rPr>
        <w:t>Guidance and counseling</w:t>
      </w:r>
      <w:r w:rsidRPr="00114526">
        <w:rPr>
          <w:rFonts w:ascii="Arial" w:hAnsi="Arial" w:cs="Arial"/>
          <w:color w:val="030A13"/>
          <w:sz w:val="22"/>
        </w:rPr>
        <w:t xml:space="preserve"> are activities </w:t>
      </w:r>
      <w:r w:rsidR="006538D3" w:rsidRPr="00114526">
        <w:rPr>
          <w:rFonts w:ascii="Arial" w:hAnsi="Arial" w:cs="Arial"/>
          <w:color w:val="030A13"/>
          <w:sz w:val="22"/>
        </w:rPr>
        <w:t>with students which may include</w:t>
      </w:r>
      <w:r w:rsidRPr="00114526">
        <w:rPr>
          <w:rFonts w:ascii="Arial" w:hAnsi="Arial" w:cs="Arial"/>
          <w:color w:val="030A13"/>
          <w:sz w:val="22"/>
        </w:rPr>
        <w:t xml:space="preserve">  (</w:t>
      </w:r>
      <w:r w:rsidR="00447BA5">
        <w:rPr>
          <w:rFonts w:ascii="Arial" w:hAnsi="Arial" w:cs="Arial"/>
          <w:color w:val="030A13"/>
          <w:sz w:val="22"/>
        </w:rPr>
        <w:t>1</w:t>
      </w:r>
      <w:r w:rsidRPr="00114526">
        <w:rPr>
          <w:rFonts w:ascii="Arial" w:hAnsi="Arial" w:cs="Arial"/>
          <w:color w:val="030A13"/>
          <w:sz w:val="22"/>
        </w:rPr>
        <w:t>) Evalu</w:t>
      </w:r>
      <w:r w:rsidR="006538D3" w:rsidRPr="00114526">
        <w:rPr>
          <w:rFonts w:ascii="Arial" w:hAnsi="Arial" w:cs="Arial"/>
          <w:color w:val="030A13"/>
          <w:sz w:val="22"/>
        </w:rPr>
        <w:t>ating the abilities of students;</w:t>
      </w:r>
      <w:r w:rsidRPr="00114526">
        <w:rPr>
          <w:rFonts w:ascii="Arial" w:hAnsi="Arial" w:cs="Arial"/>
          <w:color w:val="030A13"/>
          <w:sz w:val="22"/>
        </w:rPr>
        <w:t xml:space="preserve"> (</w:t>
      </w:r>
      <w:r w:rsidR="00447BA5">
        <w:rPr>
          <w:rFonts w:ascii="Arial" w:hAnsi="Arial" w:cs="Arial"/>
          <w:color w:val="030A13"/>
          <w:sz w:val="22"/>
        </w:rPr>
        <w:t>2</w:t>
      </w:r>
      <w:r w:rsidRPr="00114526">
        <w:rPr>
          <w:rFonts w:ascii="Arial" w:hAnsi="Arial" w:cs="Arial"/>
          <w:color w:val="030A13"/>
          <w:sz w:val="22"/>
        </w:rPr>
        <w:t>) Assisting students to make their own educati</w:t>
      </w:r>
      <w:r w:rsidR="006538D3" w:rsidRPr="00114526">
        <w:rPr>
          <w:rFonts w:ascii="Arial" w:hAnsi="Arial" w:cs="Arial"/>
          <w:color w:val="030A13"/>
          <w:sz w:val="22"/>
        </w:rPr>
        <w:t>onal and career pathway choices</w:t>
      </w:r>
      <w:r w:rsidRPr="00114526">
        <w:rPr>
          <w:rFonts w:ascii="Arial" w:hAnsi="Arial" w:cs="Arial"/>
          <w:color w:val="030A13"/>
          <w:sz w:val="22"/>
        </w:rPr>
        <w:t xml:space="preserve"> including career aware</w:t>
      </w:r>
      <w:r w:rsidR="006538D3" w:rsidRPr="00114526">
        <w:rPr>
          <w:rFonts w:ascii="Arial" w:hAnsi="Arial" w:cs="Arial"/>
          <w:color w:val="030A13"/>
          <w:sz w:val="22"/>
        </w:rPr>
        <w:t>ness and development activities</w:t>
      </w:r>
      <w:r w:rsidRPr="00114526">
        <w:rPr>
          <w:rFonts w:ascii="Arial" w:hAnsi="Arial" w:cs="Arial"/>
          <w:color w:val="030A13"/>
          <w:sz w:val="22"/>
        </w:rPr>
        <w:t xml:space="preserve"> etc.</w:t>
      </w:r>
      <w:r w:rsidR="006538D3" w:rsidRPr="00114526">
        <w:rPr>
          <w:rFonts w:ascii="Arial" w:hAnsi="Arial" w:cs="Arial"/>
          <w:color w:val="030A13"/>
          <w:sz w:val="22"/>
        </w:rPr>
        <w:t>;</w:t>
      </w:r>
      <w:r w:rsidRPr="00114526">
        <w:rPr>
          <w:rFonts w:ascii="Arial" w:hAnsi="Arial" w:cs="Arial"/>
          <w:color w:val="030A13"/>
          <w:sz w:val="22"/>
        </w:rPr>
        <w:t xml:space="preserve"> (</w:t>
      </w:r>
      <w:r w:rsidR="00447BA5">
        <w:rPr>
          <w:rFonts w:ascii="Arial" w:hAnsi="Arial" w:cs="Arial"/>
          <w:color w:val="030A13"/>
          <w:sz w:val="22"/>
        </w:rPr>
        <w:t>3</w:t>
      </w:r>
      <w:r w:rsidRPr="00114526">
        <w:rPr>
          <w:rFonts w:ascii="Arial" w:hAnsi="Arial" w:cs="Arial"/>
          <w:color w:val="030A13"/>
          <w:sz w:val="22"/>
        </w:rPr>
        <w:t xml:space="preserve">) Assisting students in </w:t>
      </w:r>
      <w:r w:rsidR="006538D3" w:rsidRPr="00114526">
        <w:rPr>
          <w:rFonts w:ascii="Arial" w:hAnsi="Arial" w:cs="Arial"/>
          <w:color w:val="030A13"/>
          <w:sz w:val="22"/>
        </w:rPr>
        <w:t>personal and social development;</w:t>
      </w:r>
      <w:r w:rsidRPr="00114526">
        <w:rPr>
          <w:rFonts w:ascii="Arial" w:hAnsi="Arial" w:cs="Arial"/>
          <w:color w:val="030A13"/>
          <w:sz w:val="22"/>
        </w:rPr>
        <w:t xml:space="preserve"> (</w:t>
      </w:r>
      <w:r w:rsidR="00447BA5">
        <w:rPr>
          <w:rFonts w:ascii="Arial" w:hAnsi="Arial" w:cs="Arial"/>
          <w:color w:val="030A13"/>
          <w:sz w:val="22"/>
        </w:rPr>
        <w:t>4</w:t>
      </w:r>
      <w:r w:rsidRPr="00114526">
        <w:rPr>
          <w:rFonts w:ascii="Arial" w:hAnsi="Arial" w:cs="Arial"/>
          <w:color w:val="030A13"/>
          <w:sz w:val="22"/>
        </w:rPr>
        <w:t>) Assisting staff members in planning and conducting guidance programs</w:t>
      </w:r>
      <w:r w:rsidR="006538D3" w:rsidRPr="00114526">
        <w:rPr>
          <w:rFonts w:ascii="Arial" w:hAnsi="Arial" w:cs="Arial"/>
          <w:color w:val="030A13"/>
          <w:sz w:val="22"/>
        </w:rPr>
        <w:t>;</w:t>
      </w:r>
      <w:r w:rsidRPr="00114526">
        <w:rPr>
          <w:rFonts w:ascii="Arial" w:hAnsi="Arial" w:cs="Arial"/>
          <w:color w:val="030A13"/>
          <w:sz w:val="22"/>
        </w:rPr>
        <w:t xml:space="preserve"> and (</w:t>
      </w:r>
      <w:r w:rsidR="00447BA5">
        <w:rPr>
          <w:rFonts w:ascii="Arial" w:hAnsi="Arial" w:cs="Arial"/>
          <w:color w:val="030A13"/>
          <w:sz w:val="22"/>
        </w:rPr>
        <w:t>5</w:t>
      </w:r>
      <w:r w:rsidRPr="00114526">
        <w:rPr>
          <w:rFonts w:ascii="Arial" w:hAnsi="Arial" w:cs="Arial"/>
          <w:color w:val="030A13"/>
          <w:sz w:val="22"/>
        </w:rPr>
        <w:t>) Providing transition services that will lead to post-secondary education and training, bridge programs, integrated education and training programs, employment</w:t>
      </w:r>
      <w:r w:rsidR="006538D3" w:rsidRPr="00114526">
        <w:rPr>
          <w:rFonts w:ascii="Arial" w:hAnsi="Arial" w:cs="Arial"/>
          <w:color w:val="030A13"/>
          <w:sz w:val="22"/>
        </w:rPr>
        <w:t>,</w:t>
      </w:r>
      <w:r w:rsidRPr="00114526">
        <w:rPr>
          <w:rFonts w:ascii="Arial" w:hAnsi="Arial" w:cs="Arial"/>
          <w:color w:val="030A13"/>
          <w:sz w:val="22"/>
        </w:rPr>
        <w:t xml:space="preserve"> and other activities of statewide significance. </w:t>
      </w:r>
    </w:p>
    <w:p w14:paraId="44C1CB9D" w14:textId="77777777" w:rsidR="00CD4195" w:rsidRDefault="006538D3" w:rsidP="00BC3C35">
      <w:pPr>
        <w:pStyle w:val="ListParagraph"/>
        <w:numPr>
          <w:ilvl w:val="0"/>
          <w:numId w:val="12"/>
        </w:numPr>
        <w:rPr>
          <w:rFonts w:ascii="Arial" w:hAnsi="Arial" w:cs="Arial"/>
          <w:color w:val="030A13"/>
          <w:sz w:val="22"/>
        </w:rPr>
      </w:pPr>
      <w:r w:rsidRPr="00447BA5">
        <w:rPr>
          <w:rFonts w:ascii="Arial" w:hAnsi="Arial" w:cs="Arial"/>
          <w:b/>
          <w:bCs/>
          <w:color w:val="030A13"/>
          <w:sz w:val="22"/>
        </w:rPr>
        <w:t>Social work activities</w:t>
      </w:r>
      <w:r w:rsidRPr="00114526">
        <w:rPr>
          <w:rFonts w:ascii="Arial" w:hAnsi="Arial" w:cs="Arial"/>
          <w:color w:val="030A13"/>
          <w:sz w:val="22"/>
        </w:rPr>
        <w:t xml:space="preserve"> include (1) Improvement of student</w:t>
      </w:r>
      <w:r w:rsidR="00412BF8" w:rsidRPr="00114526">
        <w:rPr>
          <w:rFonts w:ascii="Arial" w:hAnsi="Arial" w:cs="Arial"/>
          <w:color w:val="030A13"/>
          <w:sz w:val="22"/>
        </w:rPr>
        <w:t xml:space="preserve"> attendance;</w:t>
      </w:r>
      <w:r w:rsidR="00A65495" w:rsidRPr="00114526">
        <w:rPr>
          <w:rFonts w:ascii="Arial" w:hAnsi="Arial" w:cs="Arial"/>
          <w:color w:val="030A13"/>
          <w:sz w:val="22"/>
        </w:rPr>
        <w:t xml:space="preserve"> (2) Interventions to assist students dealing with the problems involv</w:t>
      </w:r>
      <w:r w:rsidR="00412BF8" w:rsidRPr="00114526">
        <w:rPr>
          <w:rFonts w:ascii="Arial" w:hAnsi="Arial" w:cs="Arial"/>
          <w:color w:val="030A13"/>
          <w:sz w:val="22"/>
        </w:rPr>
        <w:t>ing home, school, and community;</w:t>
      </w:r>
      <w:r w:rsidR="00A65495" w:rsidRPr="00114526">
        <w:rPr>
          <w:rFonts w:ascii="Arial" w:hAnsi="Arial" w:cs="Arial"/>
          <w:color w:val="030A13"/>
          <w:sz w:val="22"/>
        </w:rPr>
        <w:t xml:space="preserve"> (3) Provision of referral assistance</w:t>
      </w:r>
      <w:r w:rsidR="00412BF8" w:rsidRPr="00114526">
        <w:rPr>
          <w:rFonts w:ascii="Arial" w:hAnsi="Arial" w:cs="Arial"/>
          <w:color w:val="030A13"/>
          <w:sz w:val="22"/>
        </w:rPr>
        <w:t>;</w:t>
      </w:r>
      <w:r w:rsidR="00A65495" w:rsidRPr="00114526">
        <w:rPr>
          <w:rFonts w:ascii="Arial" w:hAnsi="Arial" w:cs="Arial"/>
          <w:color w:val="030A13"/>
          <w:sz w:val="22"/>
        </w:rPr>
        <w:t xml:space="preserve"> and (4) Retention strategies. </w:t>
      </w:r>
    </w:p>
    <w:p w14:paraId="2893BA3B" w14:textId="77777777" w:rsidR="00CD4195" w:rsidRDefault="00A65495" w:rsidP="00BC3C35">
      <w:pPr>
        <w:pStyle w:val="ListParagraph"/>
        <w:numPr>
          <w:ilvl w:val="0"/>
          <w:numId w:val="12"/>
        </w:numPr>
        <w:rPr>
          <w:rFonts w:ascii="Arial" w:hAnsi="Arial" w:cs="Arial"/>
          <w:color w:val="030A13"/>
          <w:sz w:val="22"/>
        </w:rPr>
      </w:pPr>
      <w:r w:rsidRPr="00CD4195">
        <w:rPr>
          <w:rFonts w:ascii="Arial" w:hAnsi="Arial" w:cs="Arial"/>
          <w:b/>
          <w:bCs/>
          <w:color w:val="030A13"/>
          <w:sz w:val="22"/>
        </w:rPr>
        <w:t>Assistive and adaptive equipment</w:t>
      </w:r>
      <w:r w:rsidRPr="00CD4195">
        <w:rPr>
          <w:rFonts w:ascii="Arial" w:hAnsi="Arial" w:cs="Arial"/>
          <w:color w:val="030A13"/>
          <w:sz w:val="22"/>
        </w:rPr>
        <w:t xml:space="preserve"> or special printed materials are for adult education and literacy students with special learning needs. </w:t>
      </w:r>
    </w:p>
    <w:p w14:paraId="225204C0" w14:textId="465C3FFA" w:rsidR="00940983" w:rsidRDefault="00A65495" w:rsidP="00BC3C35">
      <w:pPr>
        <w:pStyle w:val="ListParagraph"/>
        <w:numPr>
          <w:ilvl w:val="0"/>
          <w:numId w:val="12"/>
        </w:numPr>
        <w:rPr>
          <w:rFonts w:ascii="Arial" w:hAnsi="Arial" w:cs="Arial"/>
          <w:color w:val="030A13"/>
          <w:sz w:val="22"/>
        </w:rPr>
      </w:pPr>
      <w:r w:rsidRPr="00CD4195">
        <w:rPr>
          <w:rFonts w:ascii="Arial" w:hAnsi="Arial" w:cs="Arial"/>
          <w:b/>
          <w:bCs/>
          <w:color w:val="030A13"/>
          <w:sz w:val="22"/>
        </w:rPr>
        <w:t>Assessment and testing</w:t>
      </w:r>
      <w:r w:rsidRPr="00CD4195">
        <w:rPr>
          <w:rFonts w:ascii="Arial" w:hAnsi="Arial" w:cs="Arial"/>
          <w:color w:val="030A13"/>
          <w:sz w:val="22"/>
        </w:rPr>
        <w:t xml:space="preserve"> are activities to measure skill gains of individual students enrolled in eligible adult education and literacy activities </w:t>
      </w:r>
      <w:proofErr w:type="gramStart"/>
      <w:r w:rsidRPr="00CD4195">
        <w:rPr>
          <w:rFonts w:ascii="Arial" w:hAnsi="Arial" w:cs="Arial"/>
          <w:color w:val="030A13"/>
          <w:sz w:val="22"/>
        </w:rPr>
        <w:t>through the use of</w:t>
      </w:r>
      <w:proofErr w:type="gramEnd"/>
      <w:r w:rsidRPr="00CD4195">
        <w:rPr>
          <w:rFonts w:ascii="Arial" w:hAnsi="Arial" w:cs="Arial"/>
          <w:color w:val="030A13"/>
          <w:sz w:val="22"/>
        </w:rPr>
        <w:t xml:space="preserve"> the approved assessments for Illinois Adult Education and Literacy. However, other diagnostic assessments designed to place students in appropriate and eligible adult education and literacy instruction are allowable.</w:t>
      </w:r>
    </w:p>
    <w:p w14:paraId="225204C3" w14:textId="42CC89F1" w:rsidR="00B86C83" w:rsidRPr="00D46FD2" w:rsidRDefault="00CD4195" w:rsidP="00BC3C35">
      <w:pPr>
        <w:pStyle w:val="ListParagraph"/>
        <w:numPr>
          <w:ilvl w:val="0"/>
          <w:numId w:val="12"/>
        </w:numPr>
        <w:rPr>
          <w:rFonts w:ascii="Arial" w:hAnsi="Arial" w:cs="Arial"/>
          <w:color w:val="030A13"/>
          <w:sz w:val="22"/>
        </w:rPr>
      </w:pPr>
      <w:r>
        <w:rPr>
          <w:rFonts w:ascii="Arial" w:hAnsi="Arial" w:cs="Arial"/>
          <w:b/>
          <w:bCs/>
          <w:color w:val="030A13"/>
          <w:sz w:val="22"/>
        </w:rPr>
        <w:t xml:space="preserve">Technology lending libraries </w:t>
      </w:r>
      <w:r>
        <w:rPr>
          <w:rFonts w:ascii="Arial" w:hAnsi="Arial" w:cs="Arial"/>
          <w:color w:val="030A13"/>
          <w:sz w:val="22"/>
        </w:rPr>
        <w:t xml:space="preserve">include laptops, tablets, </w:t>
      </w:r>
      <w:r w:rsidR="00712C57">
        <w:rPr>
          <w:rFonts w:ascii="Arial" w:hAnsi="Arial" w:cs="Arial"/>
          <w:color w:val="030A13"/>
          <w:sz w:val="22"/>
        </w:rPr>
        <w:t>WIFI hotspots, or other resources that enable adult learners to fully participate in instructional activities.</w:t>
      </w:r>
    </w:p>
    <w:p w14:paraId="538B5D7D" w14:textId="56484313" w:rsidR="00B154A9" w:rsidRPr="00671AE4" w:rsidRDefault="00D46FD2" w:rsidP="00671AE4">
      <w:pPr>
        <w:pStyle w:val="Heading1"/>
        <w:jc w:val="center"/>
        <w:rPr>
          <w:rFonts w:eastAsia="Times New Roman"/>
        </w:rPr>
      </w:pPr>
      <w:bookmarkStart w:id="2" w:name="_Toc160698316"/>
      <w:r>
        <w:rPr>
          <w:rFonts w:eastAsia="Times New Roman"/>
        </w:rPr>
        <w:t>The GATA Budget and Planning</w:t>
      </w:r>
      <w:bookmarkEnd w:id="2"/>
    </w:p>
    <w:p w14:paraId="73EDA0A7" w14:textId="77777777" w:rsidR="00B154A9" w:rsidRDefault="00B154A9" w:rsidP="00B154A9">
      <w:pPr>
        <w:pStyle w:val="Heading3"/>
        <w:shd w:val="clear" w:color="auto" w:fill="FFFFFF"/>
        <w:spacing w:before="161"/>
        <w:rPr>
          <w:rFonts w:ascii="Arial" w:hAnsi="Arial" w:cs="Arial"/>
          <w:b/>
          <w:bCs/>
          <w:color w:val="000000"/>
          <w:sz w:val="22"/>
          <w:szCs w:val="22"/>
        </w:rPr>
      </w:pPr>
      <w:bookmarkStart w:id="3" w:name="_Toc160698317"/>
      <w:r w:rsidRPr="00B154A9">
        <w:rPr>
          <w:rFonts w:ascii="Arial" w:hAnsi="Arial" w:cs="Arial"/>
          <w:b/>
          <w:bCs/>
          <w:color w:val="000000"/>
          <w:sz w:val="22"/>
          <w:szCs w:val="22"/>
        </w:rPr>
        <w:t>Uniform Grant Budget Worksheet/Schedule and Narrative</w:t>
      </w:r>
      <w:bookmarkEnd w:id="3"/>
    </w:p>
    <w:p w14:paraId="4DC3506B" w14:textId="364DB345" w:rsidR="00B154A9" w:rsidRPr="00B154A9" w:rsidRDefault="00B154A9" w:rsidP="00BC3C35">
      <w:pPr>
        <w:pStyle w:val="Heading3"/>
        <w:numPr>
          <w:ilvl w:val="0"/>
          <w:numId w:val="24"/>
        </w:numPr>
        <w:shd w:val="clear" w:color="auto" w:fill="FFFFFF"/>
        <w:spacing w:before="161"/>
        <w:rPr>
          <w:rFonts w:ascii="Arial" w:hAnsi="Arial" w:cs="Arial"/>
          <w:color w:val="000000"/>
          <w:sz w:val="22"/>
          <w:szCs w:val="22"/>
        </w:rPr>
      </w:pPr>
      <w:bookmarkStart w:id="4" w:name="_Toc160698318"/>
      <w:r w:rsidRPr="00B154A9">
        <w:rPr>
          <w:rFonts w:ascii="Arial" w:hAnsi="Arial" w:cs="Arial"/>
          <w:color w:val="000000"/>
          <w:sz w:val="22"/>
          <w:szCs w:val="22"/>
        </w:rPr>
        <w:t xml:space="preserve">GATU requires each proposed budget to include a narrative, sometimes referred to as the budget justification. The narrative serves two purposes: 1) it explains how the costs are estimated and to be allocated and 2) it justifies the need for the cost. Using the </w:t>
      </w:r>
      <w:proofErr w:type="gramStart"/>
      <w:r w:rsidRPr="00B154A9">
        <w:rPr>
          <w:rFonts w:ascii="Arial" w:hAnsi="Arial" w:cs="Arial"/>
          <w:color w:val="000000"/>
          <w:sz w:val="22"/>
          <w:szCs w:val="22"/>
        </w:rPr>
        <w:t>Line Item</w:t>
      </w:r>
      <w:proofErr w:type="gramEnd"/>
      <w:r w:rsidRPr="00B154A9">
        <w:rPr>
          <w:rFonts w:ascii="Arial" w:hAnsi="Arial" w:cs="Arial"/>
          <w:color w:val="000000"/>
          <w:sz w:val="22"/>
          <w:szCs w:val="22"/>
        </w:rPr>
        <w:t xml:space="preserve"> Cost Categories complies with the requirement to submit a narrative. The Cost Categories </w:t>
      </w:r>
      <w:r w:rsidR="00CF2F92" w:rsidRPr="00B154A9">
        <w:rPr>
          <w:rFonts w:ascii="Arial" w:hAnsi="Arial" w:cs="Arial"/>
          <w:color w:val="000000"/>
          <w:sz w:val="22"/>
          <w:szCs w:val="22"/>
        </w:rPr>
        <w:t>allow</w:t>
      </w:r>
      <w:r w:rsidRPr="00B154A9">
        <w:rPr>
          <w:rFonts w:ascii="Arial" w:hAnsi="Arial" w:cs="Arial"/>
          <w:color w:val="000000"/>
          <w:sz w:val="22"/>
          <w:szCs w:val="22"/>
        </w:rPr>
        <w:t xml:space="preserve"> you to provide an itemized budget breakdown and justification for each budget category listed in the budget.</w:t>
      </w:r>
      <w:bookmarkEnd w:id="4"/>
      <w:r w:rsidRPr="00B154A9">
        <w:rPr>
          <w:rFonts w:ascii="Arial" w:hAnsi="Arial" w:cs="Arial"/>
          <w:color w:val="000000"/>
          <w:sz w:val="22"/>
          <w:szCs w:val="22"/>
        </w:rPr>
        <w:t xml:space="preserve"> </w:t>
      </w:r>
    </w:p>
    <w:p w14:paraId="12360AD8" w14:textId="7EB3F675" w:rsidR="00EF3F63" w:rsidRDefault="00EF3F63" w:rsidP="00EF3F63"/>
    <w:p w14:paraId="6975A9D0" w14:textId="3F21F1E0" w:rsidR="003C2AA4" w:rsidRPr="00205CD1" w:rsidRDefault="00611634" w:rsidP="00C91CF7">
      <w:pPr>
        <w:textAlignment w:val="baseline"/>
        <w:rPr>
          <w:rFonts w:ascii="Arial" w:eastAsia="Times New Roman" w:hAnsi="Arial" w:cs="Arial"/>
          <w:i/>
          <w:iCs/>
          <w:color w:val="auto"/>
          <w:sz w:val="22"/>
        </w:rPr>
      </w:pPr>
      <w:r>
        <w:rPr>
          <w:rFonts w:ascii="Arial" w:eastAsia="Times New Roman" w:hAnsi="Arial" w:cs="Arial"/>
          <w:i/>
          <w:iCs/>
          <w:color w:val="auto"/>
          <w:sz w:val="22"/>
        </w:rPr>
        <w:t xml:space="preserve">Note: The </w:t>
      </w:r>
      <w:r w:rsidR="00205CD1">
        <w:rPr>
          <w:rFonts w:ascii="Arial" w:eastAsia="Times New Roman" w:hAnsi="Arial" w:cs="Arial"/>
          <w:i/>
          <w:iCs/>
          <w:color w:val="auto"/>
          <w:sz w:val="22"/>
        </w:rPr>
        <w:t>IELCE</w:t>
      </w:r>
      <w:r>
        <w:rPr>
          <w:rFonts w:ascii="Arial" w:eastAsia="Times New Roman" w:hAnsi="Arial" w:cs="Arial"/>
          <w:i/>
          <w:iCs/>
          <w:color w:val="auto"/>
          <w:sz w:val="22"/>
        </w:rPr>
        <w:t xml:space="preserve"> Funding Formula for Federal Basic </w:t>
      </w:r>
      <w:r w:rsidR="00205CD1" w:rsidRPr="00205CD1">
        <w:rPr>
          <w:rStyle w:val="ui-provider"/>
          <w:rFonts w:ascii="Arial" w:hAnsi="Arial" w:cs="Arial"/>
          <w:i/>
          <w:iCs/>
        </w:rPr>
        <w:t>is a combination of a base allocation, student enrollment (3-year average) + attendance hours (3-year average).</w:t>
      </w:r>
    </w:p>
    <w:p w14:paraId="0EC487CE" w14:textId="77777777" w:rsidR="00B154A9" w:rsidRPr="00205CD1" w:rsidRDefault="00B154A9" w:rsidP="00B154A9">
      <w:pPr>
        <w:pStyle w:val="ListParagraph"/>
        <w:rPr>
          <w:rFonts w:ascii="Arial" w:hAnsi="Arial" w:cs="Arial"/>
          <w:b/>
          <w:bCs/>
          <w:i/>
          <w:iCs/>
          <w:sz w:val="22"/>
        </w:rPr>
      </w:pPr>
    </w:p>
    <w:p w14:paraId="61C93744" w14:textId="77777777" w:rsidR="00205CD1" w:rsidRDefault="00205CD1" w:rsidP="00EF3F63">
      <w:pPr>
        <w:rPr>
          <w:rFonts w:ascii="Arial" w:hAnsi="Arial" w:cs="Arial"/>
          <w:b/>
          <w:bCs/>
          <w:sz w:val="22"/>
        </w:rPr>
      </w:pPr>
    </w:p>
    <w:p w14:paraId="3D202552" w14:textId="77777777" w:rsidR="00205CD1" w:rsidRDefault="00205CD1" w:rsidP="00EF3F63">
      <w:pPr>
        <w:rPr>
          <w:rFonts w:ascii="Arial" w:hAnsi="Arial" w:cs="Arial"/>
          <w:b/>
          <w:bCs/>
          <w:sz w:val="22"/>
        </w:rPr>
      </w:pPr>
    </w:p>
    <w:p w14:paraId="07B64971" w14:textId="77777777" w:rsidR="00205CD1" w:rsidRDefault="00205CD1" w:rsidP="00EF3F63">
      <w:pPr>
        <w:rPr>
          <w:rFonts w:ascii="Arial" w:hAnsi="Arial" w:cs="Arial"/>
          <w:b/>
          <w:bCs/>
          <w:sz w:val="22"/>
        </w:rPr>
      </w:pPr>
    </w:p>
    <w:p w14:paraId="749070BA" w14:textId="77777777" w:rsidR="00205CD1" w:rsidRDefault="00205CD1" w:rsidP="00EF3F63">
      <w:pPr>
        <w:rPr>
          <w:rFonts w:ascii="Arial" w:hAnsi="Arial" w:cs="Arial"/>
          <w:b/>
          <w:bCs/>
          <w:sz w:val="22"/>
        </w:rPr>
      </w:pPr>
    </w:p>
    <w:p w14:paraId="43496443" w14:textId="77777777" w:rsidR="00205CD1" w:rsidRDefault="00205CD1" w:rsidP="00EF3F63">
      <w:pPr>
        <w:rPr>
          <w:rFonts w:ascii="Arial" w:hAnsi="Arial" w:cs="Arial"/>
          <w:b/>
          <w:bCs/>
          <w:sz w:val="22"/>
        </w:rPr>
      </w:pPr>
    </w:p>
    <w:p w14:paraId="76DE37D2" w14:textId="77777777" w:rsidR="00205CD1" w:rsidRDefault="00205CD1" w:rsidP="00EF3F63">
      <w:pPr>
        <w:rPr>
          <w:rFonts w:ascii="Arial" w:hAnsi="Arial" w:cs="Arial"/>
          <w:b/>
          <w:bCs/>
          <w:sz w:val="22"/>
        </w:rPr>
      </w:pPr>
    </w:p>
    <w:p w14:paraId="406D420E" w14:textId="719832B5" w:rsidR="00F9236D" w:rsidRDefault="00F9236D" w:rsidP="00EF3F63">
      <w:pPr>
        <w:rPr>
          <w:rFonts w:ascii="Arial" w:hAnsi="Arial" w:cs="Arial"/>
          <w:b/>
          <w:bCs/>
          <w:sz w:val="22"/>
        </w:rPr>
      </w:pPr>
      <w:r w:rsidRPr="00B414E4">
        <w:rPr>
          <w:rFonts w:ascii="Arial" w:hAnsi="Arial" w:cs="Arial"/>
          <w:b/>
          <w:bCs/>
          <w:sz w:val="22"/>
        </w:rPr>
        <w:t>Personnel (Salaries and Wages)</w:t>
      </w:r>
      <w:r w:rsidR="00B414E4">
        <w:rPr>
          <w:rFonts w:ascii="Arial" w:hAnsi="Arial" w:cs="Arial"/>
          <w:b/>
          <w:bCs/>
          <w:sz w:val="22"/>
        </w:rPr>
        <w:t>:</w:t>
      </w:r>
    </w:p>
    <w:p w14:paraId="45984BC2" w14:textId="77777777" w:rsidR="00061D22" w:rsidRPr="00B673B1" w:rsidRDefault="00061D22" w:rsidP="00BC3C35">
      <w:pPr>
        <w:pStyle w:val="NormalWeb"/>
        <w:numPr>
          <w:ilvl w:val="0"/>
          <w:numId w:val="13"/>
        </w:numPr>
        <w:shd w:val="clear" w:color="auto" w:fill="FFFFFF"/>
        <w:spacing w:before="0" w:beforeAutospacing="0" w:after="0" w:afterAutospacing="0"/>
        <w:rPr>
          <w:rFonts w:ascii="Arial" w:hAnsi="Arial" w:cs="Arial"/>
          <w:color w:val="000000"/>
          <w:sz w:val="22"/>
          <w:szCs w:val="22"/>
        </w:rPr>
      </w:pPr>
      <w:r w:rsidRPr="00B673B1">
        <w:rPr>
          <w:rFonts w:ascii="Arial" w:hAnsi="Arial" w:cs="Arial"/>
          <w:color w:val="000000"/>
          <w:sz w:val="22"/>
          <w:szCs w:val="22"/>
        </w:rPr>
        <w:t xml:space="preserve">You will need to enter the first and last name (or TBH/TBD) and the position of the person you are charging to the grant. Enter Salary or Wage without characters and select the appropriate basis (Year, Month or Hour). Enter the </w:t>
      </w:r>
      <w:proofErr w:type="gramStart"/>
      <w:r w:rsidRPr="00B673B1">
        <w:rPr>
          <w:rFonts w:ascii="Arial" w:hAnsi="Arial" w:cs="Arial"/>
          <w:color w:val="000000"/>
          <w:sz w:val="22"/>
          <w:szCs w:val="22"/>
        </w:rPr>
        <w:t>percent</w:t>
      </w:r>
      <w:proofErr w:type="gramEnd"/>
      <w:r w:rsidRPr="00B673B1">
        <w:rPr>
          <w:rFonts w:ascii="Arial" w:hAnsi="Arial" w:cs="Arial"/>
          <w:color w:val="000000"/>
          <w:sz w:val="22"/>
          <w:szCs w:val="22"/>
        </w:rPr>
        <w:t xml:space="preserve"> of time the employee will spend working on this grant in relation to the organizational-wide activities of the employee. If you are basing the salary yearly, the maximum length of time you can enter is "1." If you are basing the salary monthly, the maximum length of time you can enter is "12." </w:t>
      </w:r>
    </w:p>
    <w:p w14:paraId="7E9F271E" w14:textId="77777777" w:rsidR="00061D22" w:rsidRPr="00B673B1" w:rsidRDefault="00061D22" w:rsidP="00BC3C35">
      <w:pPr>
        <w:pStyle w:val="NormalWeb"/>
        <w:numPr>
          <w:ilvl w:val="0"/>
          <w:numId w:val="13"/>
        </w:numPr>
        <w:shd w:val="clear" w:color="auto" w:fill="FFFFFF"/>
        <w:spacing w:before="0" w:beforeAutospacing="0" w:after="0" w:afterAutospacing="0"/>
        <w:rPr>
          <w:rFonts w:ascii="Arial" w:hAnsi="Arial" w:cs="Arial"/>
          <w:color w:val="000000"/>
          <w:sz w:val="22"/>
          <w:szCs w:val="22"/>
        </w:rPr>
      </w:pPr>
      <w:r w:rsidRPr="00B673B1">
        <w:rPr>
          <w:rFonts w:ascii="Arial" w:hAnsi="Arial" w:cs="Arial"/>
          <w:color w:val="000000"/>
          <w:sz w:val="22"/>
          <w:szCs w:val="22"/>
        </w:rPr>
        <w:t xml:space="preserve">You will need to enter supporting information to justify charging the listed salaries to the grant. Enter the justification information in the appropriate "Personnel Narrative" text box. You can describe several individuals performing the same service as a group. The description of the responsibilities and duties of each position must relate to fulfilling the project goals and objectives. You must also provide a justification and description of vacant positions. Relate each position specifically to program objectives. Personnel cannot exceed 100% of their time on all active projects. </w:t>
      </w:r>
      <w:bookmarkStart w:id="5" w:name="a_toc27"/>
      <w:bookmarkEnd w:id="5"/>
    </w:p>
    <w:p w14:paraId="3AAC9B57" w14:textId="77777777" w:rsidR="00061D22" w:rsidRPr="00B673B1" w:rsidRDefault="00061D22" w:rsidP="00BC3C35">
      <w:pPr>
        <w:pStyle w:val="NormalWeb"/>
        <w:numPr>
          <w:ilvl w:val="0"/>
          <w:numId w:val="13"/>
        </w:numPr>
        <w:shd w:val="clear" w:color="auto" w:fill="FFFFFF"/>
        <w:spacing w:before="0" w:beforeAutospacing="0" w:after="0" w:afterAutospacing="0"/>
        <w:rPr>
          <w:rFonts w:ascii="Arial" w:hAnsi="Arial" w:cs="Arial"/>
          <w:color w:val="000000"/>
          <w:sz w:val="22"/>
          <w:szCs w:val="22"/>
        </w:rPr>
      </w:pPr>
      <w:r w:rsidRPr="00B673B1">
        <w:rPr>
          <w:rFonts w:ascii="Arial" w:hAnsi="Arial" w:cs="Arial"/>
          <w:color w:val="000000"/>
          <w:sz w:val="22"/>
          <w:szCs w:val="22"/>
        </w:rPr>
        <w:t xml:space="preserve">If you list benefits by person, list the name or TBD/TBH, the Position, the Base (the "Personnel Cost" charged to grant in the Personnel section) and the fringe benefit rate. </w:t>
      </w:r>
    </w:p>
    <w:p w14:paraId="1A0B84C5" w14:textId="77777777" w:rsidR="00061D22" w:rsidRPr="00B414E4" w:rsidRDefault="00061D22" w:rsidP="00EF3F63">
      <w:pPr>
        <w:rPr>
          <w:rFonts w:ascii="Arial" w:hAnsi="Arial" w:cs="Arial"/>
          <w:b/>
          <w:bCs/>
          <w:sz w:val="22"/>
        </w:rPr>
      </w:pPr>
    </w:p>
    <w:p w14:paraId="1D8B921F" w14:textId="77777777" w:rsidR="00C81FE7" w:rsidRPr="00B414E4" w:rsidRDefault="009F18A1" w:rsidP="0000205D">
      <w:pPr>
        <w:rPr>
          <w:rFonts w:ascii="Arial" w:hAnsi="Arial" w:cs="Arial"/>
          <w:b/>
          <w:bCs/>
          <w:sz w:val="22"/>
        </w:rPr>
      </w:pPr>
      <w:r w:rsidRPr="00B414E4">
        <w:rPr>
          <w:rFonts w:ascii="Arial" w:hAnsi="Arial" w:cs="Arial"/>
          <w:b/>
          <w:bCs/>
          <w:sz w:val="22"/>
        </w:rPr>
        <w:t>Fringe Benefits</w:t>
      </w:r>
      <w:r w:rsidR="0000205D" w:rsidRPr="00B414E4">
        <w:rPr>
          <w:rFonts w:ascii="Arial" w:hAnsi="Arial" w:cs="Arial"/>
          <w:b/>
          <w:bCs/>
          <w:sz w:val="22"/>
        </w:rPr>
        <w:t xml:space="preserve">: </w:t>
      </w:r>
    </w:p>
    <w:p w14:paraId="542800B8" w14:textId="4E262480" w:rsidR="0000205D" w:rsidRPr="00094D0D" w:rsidRDefault="00C81FE7" w:rsidP="00BC3C35">
      <w:pPr>
        <w:pStyle w:val="ListParagraph"/>
        <w:numPr>
          <w:ilvl w:val="0"/>
          <w:numId w:val="15"/>
        </w:numPr>
        <w:rPr>
          <w:rFonts w:ascii="Arial" w:hAnsi="Arial" w:cs="Arial"/>
          <w:sz w:val="22"/>
        </w:rPr>
      </w:pPr>
      <w:r>
        <w:rPr>
          <w:rFonts w:ascii="Arial" w:hAnsi="Arial" w:cs="Arial"/>
          <w:color w:val="000000"/>
          <w:sz w:val="22"/>
        </w:rPr>
        <w:t>Identify the</w:t>
      </w:r>
      <w:r w:rsidR="0000205D" w:rsidRPr="00C81FE7">
        <w:rPr>
          <w:rFonts w:ascii="Arial" w:hAnsi="Arial" w:cs="Arial"/>
          <w:color w:val="000000"/>
          <w:sz w:val="22"/>
        </w:rPr>
        <w:t xml:space="preserve"> fringe benefits to be charged to the grant in accordance with 2 CFR 200.431. Fringe benefits should be based on actual known costs or an established formula. Fringe benefits are only to be for the personnel listed in the Personnel category and only for the percentage of time devoted to the project. Provide the fringe benefit rate used and a clear description of how the computation of fringe benefits was done. If a fringe benefit rate is not used, show how the fringe benefits were computed for each position. The fringe rate must be applied to a base equal to or less than the personnel base.</w:t>
      </w:r>
    </w:p>
    <w:p w14:paraId="03EF667A" w14:textId="5537C88F" w:rsidR="00094D0D" w:rsidRDefault="00094D0D" w:rsidP="00BC3C35">
      <w:pPr>
        <w:pStyle w:val="NormalWeb"/>
        <w:numPr>
          <w:ilvl w:val="0"/>
          <w:numId w:val="15"/>
        </w:numPr>
        <w:shd w:val="clear" w:color="auto" w:fill="FFFFFF"/>
        <w:spacing w:before="0" w:beforeAutospacing="0" w:after="0" w:afterAutospacing="0"/>
        <w:rPr>
          <w:rFonts w:ascii="Arial" w:hAnsi="Arial" w:cs="Arial"/>
          <w:color w:val="000000"/>
          <w:sz w:val="22"/>
          <w:szCs w:val="22"/>
        </w:rPr>
      </w:pPr>
      <w:r w:rsidRPr="00094D0D">
        <w:rPr>
          <w:rFonts w:ascii="Arial" w:hAnsi="Arial" w:cs="Arial"/>
          <w:color w:val="000000"/>
          <w:sz w:val="22"/>
          <w:szCs w:val="22"/>
        </w:rPr>
        <w:t xml:space="preserve">You can list fringe benefits one of two ways 1) list each position by name and title of the employee with the base and rate of fringe benefits per person or 2) list the benefits by type. If you list benefits by type, enter the benefit type in the "Name" field, and "N/A" in the Position field. The base should be the total of the personnel charged to the grant (total of the Personnel Costs column), and the rate should be the appropriate rate for the benefit. </w:t>
      </w:r>
    </w:p>
    <w:p w14:paraId="5815F016" w14:textId="7029B95B" w:rsidR="007400A7" w:rsidRPr="004155EE" w:rsidRDefault="007400A7" w:rsidP="00BC3C35">
      <w:pPr>
        <w:pStyle w:val="NormalWeb"/>
        <w:numPr>
          <w:ilvl w:val="0"/>
          <w:numId w:val="15"/>
        </w:numPr>
        <w:shd w:val="clear" w:color="auto" w:fill="FFFFFF"/>
        <w:spacing w:before="0" w:beforeAutospacing="0" w:after="0" w:afterAutospacing="0"/>
        <w:rPr>
          <w:rFonts w:ascii="Arial" w:hAnsi="Arial" w:cs="Arial"/>
          <w:sz w:val="22"/>
          <w:szCs w:val="22"/>
        </w:rPr>
      </w:pPr>
      <w:r w:rsidRPr="004155EE">
        <w:rPr>
          <w:rFonts w:ascii="Arial" w:hAnsi="Arial" w:cs="Arial"/>
          <w:sz w:val="22"/>
          <w:szCs w:val="22"/>
        </w:rPr>
        <w:t xml:space="preserve">The State </w:t>
      </w:r>
      <w:r w:rsidR="00CF2F92" w:rsidRPr="004155EE">
        <w:rPr>
          <w:rFonts w:ascii="Arial" w:hAnsi="Arial" w:cs="Arial"/>
          <w:sz w:val="22"/>
          <w:szCs w:val="22"/>
        </w:rPr>
        <w:t>Basic</w:t>
      </w:r>
      <w:r w:rsidRPr="004155EE">
        <w:rPr>
          <w:rFonts w:ascii="Arial" w:hAnsi="Arial" w:cs="Arial"/>
          <w:sz w:val="22"/>
          <w:szCs w:val="22"/>
        </w:rPr>
        <w:t xml:space="preserve"> and State Performance sources of funds are general revenue fund appropriations. Programs are</w:t>
      </w:r>
      <w:r w:rsidRPr="004155EE">
        <w:rPr>
          <w:rFonts w:ascii="Arial" w:hAnsi="Arial" w:cs="Arial"/>
          <w:b/>
          <w:bCs/>
          <w:sz w:val="22"/>
          <w:szCs w:val="22"/>
        </w:rPr>
        <w:t xml:space="preserve"> </w:t>
      </w:r>
      <w:r w:rsidRPr="004155EE">
        <w:rPr>
          <w:rFonts w:ascii="Arial" w:hAnsi="Arial" w:cs="Arial"/>
          <w:sz w:val="22"/>
          <w:szCs w:val="22"/>
        </w:rPr>
        <w:t>allowed to charge the employer’s contribution of State Universities Retirement System (SURS), State Employees Retirement System (SERS), or Teachers Retirement System (TRS) on these budgets.  </w:t>
      </w:r>
    </w:p>
    <w:p w14:paraId="0E9DBB52" w14:textId="77777777" w:rsidR="0000205D" w:rsidRPr="00094D0D" w:rsidRDefault="0000205D" w:rsidP="00094D0D">
      <w:pPr>
        <w:pStyle w:val="ListParagraph"/>
        <w:rPr>
          <w:rFonts w:ascii="Arial" w:hAnsi="Arial" w:cs="Arial"/>
          <w:sz w:val="22"/>
        </w:rPr>
      </w:pPr>
    </w:p>
    <w:p w14:paraId="4F19F3AA" w14:textId="3483FA21" w:rsidR="009F18A1" w:rsidRPr="009D4837" w:rsidRDefault="009F18A1" w:rsidP="00EF3F63">
      <w:pPr>
        <w:rPr>
          <w:rFonts w:ascii="Arial" w:hAnsi="Arial" w:cs="Arial"/>
          <w:b/>
          <w:bCs/>
          <w:sz w:val="22"/>
        </w:rPr>
      </w:pPr>
      <w:r w:rsidRPr="009D4837">
        <w:rPr>
          <w:rFonts w:ascii="Arial" w:hAnsi="Arial" w:cs="Arial"/>
          <w:b/>
          <w:bCs/>
          <w:sz w:val="22"/>
        </w:rPr>
        <w:t>Travel</w:t>
      </w:r>
      <w:r w:rsidR="009D4837">
        <w:rPr>
          <w:rFonts w:ascii="Arial" w:hAnsi="Arial" w:cs="Arial"/>
          <w:b/>
          <w:bCs/>
          <w:sz w:val="22"/>
        </w:rPr>
        <w:t>:</w:t>
      </w:r>
    </w:p>
    <w:p w14:paraId="40A1DE9F" w14:textId="3FD5A29F" w:rsidR="006D1DFC" w:rsidRDefault="009C0778" w:rsidP="00BC3C35">
      <w:pPr>
        <w:pStyle w:val="ListParagraph"/>
        <w:numPr>
          <w:ilvl w:val="0"/>
          <w:numId w:val="14"/>
        </w:numPr>
        <w:rPr>
          <w:rFonts w:ascii="Arial" w:hAnsi="Arial" w:cs="Arial"/>
          <w:sz w:val="22"/>
        </w:rPr>
      </w:pPr>
      <w:r>
        <w:rPr>
          <w:rFonts w:ascii="Arial" w:hAnsi="Arial" w:cs="Arial"/>
          <w:sz w:val="22"/>
        </w:rPr>
        <w:t xml:space="preserve">List who is traveling, the cost, basis, duration of the travel. </w:t>
      </w:r>
      <w:r w:rsidR="008F73C3">
        <w:rPr>
          <w:rFonts w:ascii="Arial" w:hAnsi="Arial" w:cs="Arial"/>
          <w:sz w:val="22"/>
        </w:rPr>
        <w:t xml:space="preserve">National travel is allowable </w:t>
      </w:r>
      <w:r w:rsidR="007A7192">
        <w:rPr>
          <w:rFonts w:ascii="Arial" w:hAnsi="Arial" w:cs="Arial"/>
          <w:sz w:val="22"/>
        </w:rPr>
        <w:t>if</w:t>
      </w:r>
      <w:r w:rsidR="008F73C3">
        <w:rPr>
          <w:rFonts w:ascii="Arial" w:hAnsi="Arial" w:cs="Arial"/>
          <w:sz w:val="22"/>
        </w:rPr>
        <w:t xml:space="preserve"> it addresses </w:t>
      </w:r>
      <w:r w:rsidR="001E2394">
        <w:rPr>
          <w:rFonts w:ascii="Arial" w:hAnsi="Arial" w:cs="Arial"/>
          <w:sz w:val="22"/>
        </w:rPr>
        <w:t xml:space="preserve">the grant deliverables. </w:t>
      </w:r>
    </w:p>
    <w:p w14:paraId="1CF6E214" w14:textId="2B7CA8EF" w:rsidR="00BC4701" w:rsidRPr="00BC4701" w:rsidRDefault="00BC4701" w:rsidP="00BC3C35">
      <w:pPr>
        <w:pStyle w:val="NormalWeb"/>
        <w:numPr>
          <w:ilvl w:val="0"/>
          <w:numId w:val="14"/>
        </w:numPr>
        <w:shd w:val="clear" w:color="auto" w:fill="FFFFFF"/>
        <w:spacing w:before="0" w:beforeAutospacing="0" w:after="0" w:afterAutospacing="0"/>
        <w:rPr>
          <w:rFonts w:ascii="Arial" w:hAnsi="Arial" w:cs="Arial"/>
          <w:color w:val="000000"/>
          <w:sz w:val="22"/>
          <w:szCs w:val="22"/>
        </w:rPr>
      </w:pPr>
      <w:r w:rsidRPr="00BC4701">
        <w:rPr>
          <w:rFonts w:ascii="Arial" w:hAnsi="Arial" w:cs="Arial"/>
          <w:color w:val="000000"/>
          <w:sz w:val="22"/>
          <w:szCs w:val="22"/>
        </w:rPr>
        <w:t xml:space="preserve">Enter supporting information to justify charging the travel to the grant. Enter the justification information in the appropriate "Travel Narrative" text box. The travel narrative should include origin and destination, type of transportation, estimated breakdown of specific costs (if not clear from the line items), number of travelers, related lodging and per diem costs, a brief description of the travel involved, its purpose and an explanation of how the proposed travel is necessary for successful completion of the project. </w:t>
      </w:r>
    </w:p>
    <w:p w14:paraId="01CC7D7D" w14:textId="77777777" w:rsidR="00BC4701" w:rsidRPr="00C91CF7" w:rsidRDefault="00BC4701" w:rsidP="00BC4701">
      <w:pPr>
        <w:pStyle w:val="ListParagraph"/>
        <w:rPr>
          <w:rFonts w:ascii="Arial" w:hAnsi="Arial" w:cs="Arial"/>
          <w:sz w:val="22"/>
        </w:rPr>
      </w:pPr>
    </w:p>
    <w:p w14:paraId="756B9AA8" w14:textId="77777777" w:rsidR="00205CD1" w:rsidRDefault="00205CD1" w:rsidP="00EF3F63">
      <w:pPr>
        <w:rPr>
          <w:rFonts w:ascii="Arial" w:hAnsi="Arial" w:cs="Arial"/>
          <w:b/>
          <w:bCs/>
          <w:sz w:val="22"/>
        </w:rPr>
      </w:pPr>
    </w:p>
    <w:p w14:paraId="2AAAB44D" w14:textId="77777777" w:rsidR="00205CD1" w:rsidRDefault="00205CD1" w:rsidP="00EF3F63">
      <w:pPr>
        <w:rPr>
          <w:rFonts w:ascii="Arial" w:hAnsi="Arial" w:cs="Arial"/>
          <w:b/>
          <w:bCs/>
          <w:sz w:val="22"/>
        </w:rPr>
      </w:pPr>
    </w:p>
    <w:p w14:paraId="1EBAF1B6" w14:textId="3C191E43" w:rsidR="00474B96" w:rsidRPr="009D4837" w:rsidRDefault="00474B96" w:rsidP="00EF3F63">
      <w:pPr>
        <w:rPr>
          <w:rFonts w:ascii="Arial" w:hAnsi="Arial" w:cs="Arial"/>
          <w:b/>
          <w:bCs/>
          <w:sz w:val="22"/>
        </w:rPr>
      </w:pPr>
      <w:r w:rsidRPr="009D4837">
        <w:rPr>
          <w:rFonts w:ascii="Arial" w:hAnsi="Arial" w:cs="Arial"/>
          <w:b/>
          <w:bCs/>
          <w:sz w:val="22"/>
        </w:rPr>
        <w:lastRenderedPageBreak/>
        <w:t>Equipment</w:t>
      </w:r>
      <w:r w:rsidR="009D4837" w:rsidRPr="009D4837">
        <w:rPr>
          <w:rFonts w:ascii="Arial" w:hAnsi="Arial" w:cs="Arial"/>
          <w:b/>
          <w:bCs/>
          <w:sz w:val="22"/>
        </w:rPr>
        <w:t>:</w:t>
      </w:r>
    </w:p>
    <w:p w14:paraId="1F65AA05" w14:textId="77777777" w:rsidR="00A81959" w:rsidRPr="00A81959" w:rsidRDefault="00A81959" w:rsidP="00BC3C35">
      <w:pPr>
        <w:pStyle w:val="NormalWeb"/>
        <w:numPr>
          <w:ilvl w:val="0"/>
          <w:numId w:val="16"/>
        </w:numPr>
        <w:shd w:val="clear" w:color="auto" w:fill="FFFFFF"/>
        <w:spacing w:before="0" w:beforeAutospacing="0" w:after="0" w:afterAutospacing="0"/>
        <w:rPr>
          <w:rFonts w:ascii="Arial" w:hAnsi="Arial" w:cs="Arial"/>
          <w:color w:val="000000"/>
          <w:sz w:val="22"/>
          <w:szCs w:val="22"/>
        </w:rPr>
      </w:pPr>
      <w:r>
        <w:rPr>
          <w:rFonts w:ascii="Arial" w:hAnsi="Arial" w:cs="Arial"/>
          <w:color w:val="000000"/>
          <w:sz w:val="22"/>
          <w:szCs w:val="22"/>
        </w:rPr>
        <w:t>E</w:t>
      </w:r>
      <w:r w:rsidRPr="00A81959">
        <w:rPr>
          <w:rFonts w:ascii="Arial" w:hAnsi="Arial" w:cs="Arial"/>
          <w:color w:val="000000"/>
          <w:sz w:val="22"/>
          <w:szCs w:val="22"/>
        </w:rPr>
        <w:t>nter the equipment or equipment depreciation (See 2 CFR 200.436(a)) to be charged directly to the grant. (See rules of allowability and prior approval requirements at 2 CFR 200.439).</w:t>
      </w:r>
    </w:p>
    <w:p w14:paraId="1A38573D" w14:textId="77777777" w:rsidR="00A81959" w:rsidRDefault="00A81959" w:rsidP="00BC3C35">
      <w:pPr>
        <w:pStyle w:val="NormalWeb"/>
        <w:numPr>
          <w:ilvl w:val="0"/>
          <w:numId w:val="16"/>
        </w:numPr>
        <w:shd w:val="clear" w:color="auto" w:fill="FFFFFF"/>
        <w:spacing w:before="0" w:beforeAutospacing="0" w:after="0" w:afterAutospacing="0"/>
        <w:rPr>
          <w:rFonts w:ascii="Arial" w:hAnsi="Arial" w:cs="Arial"/>
          <w:color w:val="000000"/>
          <w:sz w:val="22"/>
          <w:szCs w:val="22"/>
        </w:rPr>
      </w:pPr>
      <w:r w:rsidRPr="00A81959">
        <w:rPr>
          <w:rFonts w:ascii="Arial" w:hAnsi="Arial" w:cs="Arial"/>
          <w:color w:val="000000"/>
          <w:sz w:val="22"/>
          <w:szCs w:val="22"/>
        </w:rPr>
        <w:t>List the annual or total cost for equipment (or depreciation), if appropriate. Equipment is an article of tangible, nonexpendable, personal property that has a useful life of more than one year and a per-unit acquisition cost which equals or exceeds $5,000. This is the threshold for an individual item. Twenty items may add up to over $5,000, but individually it does not meet the threshold.</w:t>
      </w:r>
    </w:p>
    <w:p w14:paraId="7E777554" w14:textId="77777777" w:rsidR="00A81959" w:rsidRPr="00A81959" w:rsidRDefault="00A81959" w:rsidP="00BC3C35">
      <w:pPr>
        <w:pStyle w:val="NormalWeb"/>
        <w:numPr>
          <w:ilvl w:val="0"/>
          <w:numId w:val="16"/>
        </w:numPr>
        <w:shd w:val="clear" w:color="auto" w:fill="FFFFFF"/>
        <w:spacing w:before="0" w:beforeAutospacing="0" w:after="0" w:afterAutospacing="0"/>
        <w:rPr>
          <w:rFonts w:ascii="Arial" w:hAnsi="Arial" w:cs="Arial"/>
          <w:color w:val="000000"/>
          <w:sz w:val="22"/>
          <w:szCs w:val="22"/>
        </w:rPr>
      </w:pPr>
      <w:r w:rsidRPr="00A81959">
        <w:rPr>
          <w:rFonts w:ascii="Arial" w:hAnsi="Arial" w:cs="Arial"/>
          <w:color w:val="000000"/>
          <w:sz w:val="22"/>
          <w:szCs w:val="22"/>
        </w:rPr>
        <w:t xml:space="preserve">You must provide justification for the use of each item and relate it to specific program objectives. Enter the justification information in the appropriate "Equipment Narrative" text box. </w:t>
      </w:r>
    </w:p>
    <w:p w14:paraId="47DD243B" w14:textId="77777777" w:rsidR="00A81959" w:rsidRPr="00A81959" w:rsidRDefault="00A81959" w:rsidP="00BC3C35">
      <w:pPr>
        <w:pStyle w:val="NormalWeb"/>
        <w:numPr>
          <w:ilvl w:val="0"/>
          <w:numId w:val="16"/>
        </w:numPr>
        <w:shd w:val="clear" w:color="auto" w:fill="FFFFFF"/>
        <w:spacing w:before="0" w:beforeAutospacing="0" w:after="0" w:afterAutospacing="0"/>
        <w:rPr>
          <w:rFonts w:ascii="Arial" w:hAnsi="Arial" w:cs="Arial"/>
          <w:color w:val="000000"/>
          <w:sz w:val="22"/>
          <w:szCs w:val="22"/>
        </w:rPr>
      </w:pPr>
      <w:r w:rsidRPr="00A81959">
        <w:rPr>
          <w:rFonts w:ascii="Arial" w:hAnsi="Arial" w:cs="Arial"/>
          <w:color w:val="000000"/>
          <w:sz w:val="22"/>
          <w:szCs w:val="22"/>
        </w:rPr>
        <w:t xml:space="preserve">Rented or leased equipment costs should be listed in the "Contractual" category. </w:t>
      </w:r>
    </w:p>
    <w:p w14:paraId="48E3E9C4" w14:textId="77777777" w:rsidR="00A81959" w:rsidRDefault="00A81959" w:rsidP="00EF3F63">
      <w:pPr>
        <w:rPr>
          <w:rFonts w:ascii="Arial" w:hAnsi="Arial" w:cs="Arial"/>
          <w:sz w:val="22"/>
        </w:rPr>
      </w:pPr>
    </w:p>
    <w:p w14:paraId="3F7E83F1" w14:textId="4536085A" w:rsidR="00474B96" w:rsidRPr="009D4837" w:rsidRDefault="00474B96" w:rsidP="00EF3F63">
      <w:pPr>
        <w:rPr>
          <w:rFonts w:ascii="Arial" w:hAnsi="Arial" w:cs="Arial"/>
          <w:b/>
          <w:bCs/>
          <w:sz w:val="22"/>
        </w:rPr>
      </w:pPr>
      <w:r w:rsidRPr="009D4837">
        <w:rPr>
          <w:rFonts w:ascii="Arial" w:hAnsi="Arial" w:cs="Arial"/>
          <w:b/>
          <w:bCs/>
          <w:sz w:val="22"/>
        </w:rPr>
        <w:t>Supplies</w:t>
      </w:r>
      <w:r w:rsidR="009D4837" w:rsidRPr="009D4837">
        <w:rPr>
          <w:rFonts w:ascii="Arial" w:hAnsi="Arial" w:cs="Arial"/>
          <w:b/>
          <w:bCs/>
          <w:sz w:val="22"/>
        </w:rPr>
        <w:t>:</w:t>
      </w:r>
    </w:p>
    <w:p w14:paraId="5C9FE664" w14:textId="77777777" w:rsidR="006C2C1D" w:rsidRDefault="00856FCB" w:rsidP="00BC3C35">
      <w:pPr>
        <w:pStyle w:val="NormalWeb"/>
        <w:numPr>
          <w:ilvl w:val="0"/>
          <w:numId w:val="17"/>
        </w:numPr>
        <w:shd w:val="clear" w:color="auto" w:fill="FFFFFF"/>
        <w:spacing w:before="0" w:beforeAutospacing="0" w:after="0" w:afterAutospacing="0"/>
        <w:rPr>
          <w:rFonts w:ascii="Arial" w:hAnsi="Arial" w:cs="Arial"/>
          <w:color w:val="000000"/>
          <w:sz w:val="22"/>
          <w:szCs w:val="22"/>
        </w:rPr>
      </w:pPr>
      <w:r w:rsidRPr="00856FCB">
        <w:rPr>
          <w:rFonts w:ascii="Arial" w:hAnsi="Arial" w:cs="Arial"/>
          <w:color w:val="000000"/>
          <w:sz w:val="22"/>
          <w:szCs w:val="22"/>
        </w:rPr>
        <w:t xml:space="preserve">Enter the supplies to be charged </w:t>
      </w:r>
      <w:proofErr w:type="gramStart"/>
      <w:r w:rsidRPr="00856FCB">
        <w:rPr>
          <w:rFonts w:ascii="Arial" w:hAnsi="Arial" w:cs="Arial"/>
          <w:color w:val="000000"/>
          <w:sz w:val="22"/>
          <w:szCs w:val="22"/>
        </w:rPr>
        <w:t>to</w:t>
      </w:r>
      <w:proofErr w:type="gramEnd"/>
      <w:r w:rsidRPr="00856FCB">
        <w:rPr>
          <w:rFonts w:ascii="Arial" w:hAnsi="Arial" w:cs="Arial"/>
          <w:color w:val="000000"/>
          <w:sz w:val="22"/>
          <w:szCs w:val="22"/>
        </w:rPr>
        <w:t xml:space="preserve"> the grant (see 2 CFR 200.453 Materials and supplies costs, including costs of computing devices). List the annual or total cost for supplies, if appropriate. Generally, supplies include any materials that are expendable or consumed </w:t>
      </w:r>
      <w:proofErr w:type="gramStart"/>
      <w:r w:rsidRPr="00856FCB">
        <w:rPr>
          <w:rFonts w:ascii="Arial" w:hAnsi="Arial" w:cs="Arial"/>
          <w:color w:val="000000"/>
          <w:sz w:val="22"/>
          <w:szCs w:val="22"/>
        </w:rPr>
        <w:t>during the course of</w:t>
      </w:r>
      <w:proofErr w:type="gramEnd"/>
      <w:r w:rsidRPr="00856FCB">
        <w:rPr>
          <w:rFonts w:ascii="Arial" w:hAnsi="Arial" w:cs="Arial"/>
          <w:color w:val="000000"/>
          <w:sz w:val="22"/>
          <w:szCs w:val="22"/>
        </w:rPr>
        <w:t xml:space="preserve"> the project.</w:t>
      </w:r>
    </w:p>
    <w:p w14:paraId="49A98BA4" w14:textId="2220BA83" w:rsidR="00856FCB" w:rsidRPr="006C2C1D" w:rsidRDefault="00856FCB" w:rsidP="00BC3C35">
      <w:pPr>
        <w:pStyle w:val="NormalWeb"/>
        <w:numPr>
          <w:ilvl w:val="0"/>
          <w:numId w:val="17"/>
        </w:numPr>
        <w:shd w:val="clear" w:color="auto" w:fill="FFFFFF"/>
        <w:spacing w:before="0" w:beforeAutospacing="0" w:after="0" w:afterAutospacing="0"/>
        <w:rPr>
          <w:rFonts w:ascii="Arial" w:hAnsi="Arial" w:cs="Arial"/>
          <w:color w:val="000000"/>
          <w:sz w:val="22"/>
          <w:szCs w:val="22"/>
        </w:rPr>
      </w:pPr>
      <w:r w:rsidRPr="006C2C1D">
        <w:rPr>
          <w:rFonts w:ascii="Arial" w:hAnsi="Arial" w:cs="Arial"/>
          <w:color w:val="000000"/>
          <w:sz w:val="22"/>
          <w:szCs w:val="22"/>
        </w:rPr>
        <w:t xml:space="preserve">List the supplies by type (office supplies, postage, instructional / training materials, copying paper and other expendable items such as books or computer devices that do not meet the definition of equipment), and show the basis for computation. </w:t>
      </w:r>
    </w:p>
    <w:p w14:paraId="085EF018" w14:textId="77777777" w:rsidR="00856FCB" w:rsidRPr="00856FCB" w:rsidRDefault="00856FCB" w:rsidP="00BC3C35">
      <w:pPr>
        <w:pStyle w:val="NormalWeb"/>
        <w:numPr>
          <w:ilvl w:val="0"/>
          <w:numId w:val="17"/>
        </w:numPr>
        <w:shd w:val="clear" w:color="auto" w:fill="FFFFFF"/>
        <w:spacing w:before="0" w:beforeAutospacing="0" w:after="0" w:afterAutospacing="0"/>
        <w:rPr>
          <w:rFonts w:ascii="Arial" w:hAnsi="Arial" w:cs="Arial"/>
          <w:color w:val="000000"/>
          <w:sz w:val="22"/>
          <w:szCs w:val="22"/>
        </w:rPr>
      </w:pPr>
      <w:r w:rsidRPr="00856FCB">
        <w:rPr>
          <w:rFonts w:ascii="Arial" w:hAnsi="Arial" w:cs="Arial"/>
          <w:color w:val="000000"/>
          <w:sz w:val="22"/>
          <w:szCs w:val="22"/>
        </w:rPr>
        <w:t xml:space="preserve">You must provide justification for the use of each item and relate it to specific program objectives. Enter the justification information in the appropriate "Supplies Narrative" text box. </w:t>
      </w:r>
    </w:p>
    <w:p w14:paraId="708E8D5E" w14:textId="77777777" w:rsidR="00856FCB" w:rsidRDefault="00856FCB" w:rsidP="00EF3F63">
      <w:pPr>
        <w:rPr>
          <w:rFonts w:ascii="Arial" w:hAnsi="Arial" w:cs="Arial"/>
          <w:sz w:val="22"/>
        </w:rPr>
      </w:pPr>
    </w:p>
    <w:p w14:paraId="1E5CBA4C" w14:textId="44EB45A7" w:rsidR="00761127" w:rsidRPr="009D4837" w:rsidRDefault="00A271EB" w:rsidP="00761127">
      <w:pPr>
        <w:rPr>
          <w:rFonts w:ascii="Arial" w:hAnsi="Arial" w:cs="Arial"/>
          <w:b/>
          <w:bCs/>
          <w:sz w:val="22"/>
        </w:rPr>
      </w:pPr>
      <w:r w:rsidRPr="009D4837">
        <w:rPr>
          <w:rFonts w:ascii="Arial" w:hAnsi="Arial" w:cs="Arial"/>
          <w:b/>
          <w:bCs/>
          <w:sz w:val="22"/>
        </w:rPr>
        <w:t>Contractual Services</w:t>
      </w:r>
      <w:r w:rsidR="009D4837">
        <w:rPr>
          <w:rFonts w:ascii="Arial" w:hAnsi="Arial" w:cs="Arial"/>
          <w:b/>
          <w:bCs/>
          <w:sz w:val="22"/>
        </w:rPr>
        <w:t>:</w:t>
      </w:r>
    </w:p>
    <w:p w14:paraId="0A8C21DD" w14:textId="77777777" w:rsidR="00761127" w:rsidRPr="00761127" w:rsidRDefault="00761127" w:rsidP="00BC3C35">
      <w:pPr>
        <w:pStyle w:val="ListParagraph"/>
        <w:numPr>
          <w:ilvl w:val="0"/>
          <w:numId w:val="18"/>
        </w:numPr>
        <w:rPr>
          <w:rFonts w:ascii="Arial" w:hAnsi="Arial" w:cs="Arial"/>
          <w:sz w:val="22"/>
        </w:rPr>
      </w:pPr>
      <w:r w:rsidRPr="00761127">
        <w:rPr>
          <w:rFonts w:ascii="Arial" w:hAnsi="Arial" w:cs="Arial"/>
          <w:color w:val="000000"/>
          <w:sz w:val="22"/>
        </w:rPr>
        <w:t>A contract (See 2 CFR 200.1) is a legal instrument by which your organization purchases property or services needed to carry out the project or program under this award.</w:t>
      </w:r>
    </w:p>
    <w:p w14:paraId="42BE4681" w14:textId="77777777" w:rsidR="00761127" w:rsidRPr="00761127" w:rsidRDefault="00761127" w:rsidP="00BC3C35">
      <w:pPr>
        <w:pStyle w:val="ListParagraph"/>
        <w:numPr>
          <w:ilvl w:val="0"/>
          <w:numId w:val="18"/>
        </w:numPr>
        <w:rPr>
          <w:rFonts w:ascii="Arial" w:hAnsi="Arial" w:cs="Arial"/>
          <w:sz w:val="22"/>
        </w:rPr>
      </w:pPr>
      <w:r w:rsidRPr="00761127">
        <w:rPr>
          <w:rFonts w:ascii="Arial" w:hAnsi="Arial" w:cs="Arial"/>
          <w:color w:val="000000"/>
          <w:sz w:val="22"/>
        </w:rPr>
        <w:t>A subaward (See 2 CFR 200.1) is an award provided by your organization to a subrecipient for the subrecipient to carry out part of this project, including a portion of the scope of work or objectives. It does not include payments to a contractor or payments to an individual that is a beneficiary of the program.</w:t>
      </w:r>
    </w:p>
    <w:p w14:paraId="7D18D288" w14:textId="77777777" w:rsidR="00761127" w:rsidRPr="00761127" w:rsidRDefault="00761127" w:rsidP="00BC3C35">
      <w:pPr>
        <w:pStyle w:val="ListParagraph"/>
        <w:numPr>
          <w:ilvl w:val="0"/>
          <w:numId w:val="18"/>
        </w:numPr>
        <w:rPr>
          <w:rFonts w:ascii="Arial" w:hAnsi="Arial" w:cs="Arial"/>
          <w:sz w:val="22"/>
        </w:rPr>
      </w:pPr>
      <w:r w:rsidRPr="00761127">
        <w:rPr>
          <w:rFonts w:ascii="Arial" w:hAnsi="Arial" w:cs="Arial"/>
          <w:color w:val="000000"/>
          <w:sz w:val="22"/>
        </w:rPr>
        <w:t xml:space="preserve">You must describe the service to be procured by contract and an estimate of the cost. Provide a separate justification for individual contracts. </w:t>
      </w:r>
    </w:p>
    <w:p w14:paraId="23B202B4" w14:textId="77777777" w:rsidR="00761127" w:rsidRPr="00761127" w:rsidRDefault="00761127" w:rsidP="00BC3C35">
      <w:pPr>
        <w:pStyle w:val="ListParagraph"/>
        <w:numPr>
          <w:ilvl w:val="0"/>
          <w:numId w:val="18"/>
        </w:numPr>
        <w:rPr>
          <w:rFonts w:ascii="Arial" w:hAnsi="Arial" w:cs="Arial"/>
          <w:sz w:val="22"/>
        </w:rPr>
      </w:pPr>
      <w:r w:rsidRPr="00761127">
        <w:rPr>
          <w:rFonts w:ascii="Arial" w:hAnsi="Arial" w:cs="Arial"/>
          <w:color w:val="000000"/>
          <w:sz w:val="22"/>
        </w:rPr>
        <w:t>You must also include any subawards, identifying the entity receiving the subaward.</w:t>
      </w:r>
    </w:p>
    <w:p w14:paraId="60597C27" w14:textId="16AC922C" w:rsidR="00761127" w:rsidRPr="00761127" w:rsidRDefault="00761127" w:rsidP="00BC3C35">
      <w:pPr>
        <w:pStyle w:val="ListParagraph"/>
        <w:numPr>
          <w:ilvl w:val="0"/>
          <w:numId w:val="18"/>
        </w:numPr>
        <w:rPr>
          <w:rFonts w:ascii="Arial" w:hAnsi="Arial" w:cs="Arial"/>
          <w:sz w:val="22"/>
        </w:rPr>
      </w:pPr>
      <w:r w:rsidRPr="00761127">
        <w:rPr>
          <w:rFonts w:ascii="Arial" w:hAnsi="Arial" w:cs="Arial"/>
          <w:color w:val="000000"/>
          <w:sz w:val="22"/>
        </w:rPr>
        <w:t>You must provide justification for the use of each item and relate it to specific program objectives. Enter the justification information in the appropriate "Contractual Services</w:t>
      </w:r>
      <w:r>
        <w:rPr>
          <w:rFonts w:ascii="Arial" w:hAnsi="Arial" w:cs="Arial"/>
          <w:color w:val="000000"/>
          <w:sz w:val="22"/>
        </w:rPr>
        <w:t xml:space="preserve"> </w:t>
      </w:r>
      <w:bookmarkStart w:id="6" w:name="a_toc32"/>
      <w:bookmarkEnd w:id="6"/>
      <w:r w:rsidR="006C2C1D">
        <w:rPr>
          <w:rFonts w:ascii="Arial" w:hAnsi="Arial" w:cs="Arial"/>
          <w:color w:val="000000"/>
          <w:sz w:val="22"/>
        </w:rPr>
        <w:t>Narrative Text Box.</w:t>
      </w:r>
    </w:p>
    <w:p w14:paraId="791FE68E" w14:textId="77777777" w:rsidR="00761127" w:rsidRDefault="00761127" w:rsidP="00EF3F63">
      <w:pPr>
        <w:rPr>
          <w:rFonts w:ascii="Arial" w:hAnsi="Arial" w:cs="Arial"/>
          <w:sz w:val="22"/>
        </w:rPr>
      </w:pPr>
    </w:p>
    <w:p w14:paraId="14F21AD5" w14:textId="776DEEDB" w:rsidR="00C91CF7" w:rsidRDefault="00A271EB" w:rsidP="00EF3F63">
      <w:pPr>
        <w:rPr>
          <w:rFonts w:ascii="Arial" w:hAnsi="Arial" w:cs="Arial"/>
          <w:b/>
          <w:bCs/>
          <w:sz w:val="22"/>
        </w:rPr>
      </w:pPr>
      <w:r w:rsidRPr="009D4837">
        <w:rPr>
          <w:rFonts w:ascii="Arial" w:hAnsi="Arial" w:cs="Arial"/>
          <w:b/>
          <w:bCs/>
          <w:sz w:val="22"/>
        </w:rPr>
        <w:t>Consultant Services</w:t>
      </w:r>
      <w:r w:rsidR="009D4837">
        <w:rPr>
          <w:rFonts w:ascii="Arial" w:hAnsi="Arial" w:cs="Arial"/>
          <w:b/>
          <w:bCs/>
          <w:sz w:val="22"/>
        </w:rPr>
        <w:t>:</w:t>
      </w:r>
    </w:p>
    <w:p w14:paraId="463CFF23" w14:textId="77777777" w:rsidR="00A72A4B" w:rsidRPr="00582616" w:rsidRDefault="00A72A4B" w:rsidP="00BC3C35">
      <w:pPr>
        <w:pStyle w:val="NormalWeb"/>
        <w:numPr>
          <w:ilvl w:val="0"/>
          <w:numId w:val="22"/>
        </w:numPr>
        <w:shd w:val="clear" w:color="auto" w:fill="FFFFFF"/>
        <w:spacing w:before="0" w:beforeAutospacing="0" w:after="0" w:afterAutospacing="0"/>
        <w:rPr>
          <w:rFonts w:ascii="Arial" w:hAnsi="Arial" w:cs="Arial"/>
          <w:color w:val="000000"/>
          <w:sz w:val="22"/>
          <w:szCs w:val="22"/>
        </w:rPr>
      </w:pPr>
      <w:r w:rsidRPr="00582616">
        <w:rPr>
          <w:rFonts w:ascii="Arial" w:hAnsi="Arial" w:cs="Arial"/>
          <w:color w:val="000000"/>
          <w:sz w:val="22"/>
          <w:szCs w:val="22"/>
        </w:rPr>
        <w:t xml:space="preserve">Enter the consultant services to be charged </w:t>
      </w:r>
      <w:proofErr w:type="gramStart"/>
      <w:r w:rsidRPr="00582616">
        <w:rPr>
          <w:rFonts w:ascii="Arial" w:hAnsi="Arial" w:cs="Arial"/>
          <w:color w:val="000000"/>
          <w:sz w:val="22"/>
          <w:szCs w:val="22"/>
        </w:rPr>
        <w:t>to</w:t>
      </w:r>
      <w:proofErr w:type="gramEnd"/>
      <w:r w:rsidRPr="00582616">
        <w:rPr>
          <w:rFonts w:ascii="Arial" w:hAnsi="Arial" w:cs="Arial"/>
          <w:color w:val="000000"/>
          <w:sz w:val="22"/>
          <w:szCs w:val="22"/>
        </w:rPr>
        <w:t xml:space="preserve"> the grant in accordance with 2 CFR 200.459.</w:t>
      </w:r>
    </w:p>
    <w:p w14:paraId="2D14C406" w14:textId="77777777" w:rsidR="00A72A4B" w:rsidRPr="00582616" w:rsidRDefault="00A72A4B" w:rsidP="00BC3C35">
      <w:pPr>
        <w:pStyle w:val="NormalWeb"/>
        <w:numPr>
          <w:ilvl w:val="0"/>
          <w:numId w:val="22"/>
        </w:numPr>
        <w:shd w:val="clear" w:color="auto" w:fill="FFFFFF"/>
        <w:spacing w:before="0" w:beforeAutospacing="0" w:after="0" w:afterAutospacing="0"/>
        <w:rPr>
          <w:rFonts w:ascii="Arial" w:hAnsi="Arial" w:cs="Arial"/>
          <w:color w:val="000000"/>
          <w:sz w:val="22"/>
          <w:szCs w:val="22"/>
        </w:rPr>
      </w:pPr>
      <w:r w:rsidRPr="00582616">
        <w:rPr>
          <w:rFonts w:ascii="Arial" w:hAnsi="Arial" w:cs="Arial"/>
          <w:color w:val="000000"/>
          <w:sz w:val="22"/>
          <w:szCs w:val="22"/>
        </w:rPr>
        <w:t xml:space="preserve">For each consultant, enter the name, service to be provided, hourly or daily fee and estimated time to be spent on the project. List the expenses associated with the Consultant Services. </w:t>
      </w:r>
    </w:p>
    <w:p w14:paraId="10B0D9A6" w14:textId="77777777" w:rsidR="00A72A4B" w:rsidRPr="00582616" w:rsidRDefault="00A72A4B" w:rsidP="00BC3C35">
      <w:pPr>
        <w:pStyle w:val="NormalWeb"/>
        <w:numPr>
          <w:ilvl w:val="0"/>
          <w:numId w:val="22"/>
        </w:numPr>
        <w:shd w:val="clear" w:color="auto" w:fill="FFFFFF"/>
        <w:spacing w:before="0" w:beforeAutospacing="0" w:after="0" w:afterAutospacing="0"/>
        <w:rPr>
          <w:rFonts w:ascii="Arial" w:hAnsi="Arial" w:cs="Arial"/>
          <w:color w:val="000000"/>
          <w:sz w:val="22"/>
          <w:szCs w:val="22"/>
        </w:rPr>
      </w:pPr>
      <w:r w:rsidRPr="00582616">
        <w:rPr>
          <w:rFonts w:ascii="Arial" w:hAnsi="Arial" w:cs="Arial"/>
          <w:color w:val="000000"/>
          <w:sz w:val="22"/>
          <w:szCs w:val="22"/>
        </w:rPr>
        <w:t>You must provide justification for the use of each item and relate it to specific program objectives. Enter the justification information in the appropriate "Consultant Services Narrative" text box. Additionally, indicate whether your formal written Procurement Policy or the Federal Acquisitions Policy is used.</w:t>
      </w:r>
    </w:p>
    <w:p w14:paraId="4F713CF9" w14:textId="77777777" w:rsidR="00A72A4B" w:rsidRPr="009D4837" w:rsidRDefault="00A72A4B" w:rsidP="00EF3F63">
      <w:pPr>
        <w:rPr>
          <w:rFonts w:ascii="Arial" w:hAnsi="Arial" w:cs="Arial"/>
          <w:b/>
          <w:bCs/>
          <w:sz w:val="22"/>
        </w:rPr>
      </w:pPr>
    </w:p>
    <w:p w14:paraId="42B85DC8" w14:textId="610C170D" w:rsidR="00A271EB" w:rsidRPr="009D4837" w:rsidRDefault="00CC496F" w:rsidP="00EF3F63">
      <w:pPr>
        <w:rPr>
          <w:rFonts w:ascii="Arial" w:hAnsi="Arial" w:cs="Arial"/>
          <w:b/>
          <w:bCs/>
          <w:sz w:val="22"/>
        </w:rPr>
      </w:pPr>
      <w:r w:rsidRPr="009D4837">
        <w:rPr>
          <w:rFonts w:ascii="Arial" w:hAnsi="Arial" w:cs="Arial"/>
          <w:b/>
          <w:bCs/>
          <w:sz w:val="22"/>
        </w:rPr>
        <w:lastRenderedPageBreak/>
        <w:t>Occupancy - Rent and Utilities</w:t>
      </w:r>
      <w:r w:rsidR="009D4837">
        <w:rPr>
          <w:rFonts w:ascii="Arial" w:hAnsi="Arial" w:cs="Arial"/>
          <w:b/>
          <w:bCs/>
          <w:sz w:val="22"/>
        </w:rPr>
        <w:t>:</w:t>
      </w:r>
    </w:p>
    <w:p w14:paraId="5F7E62DE" w14:textId="77777777" w:rsidR="00224BEC" w:rsidRPr="00224BEC" w:rsidRDefault="00224BEC" w:rsidP="00BC3C35">
      <w:pPr>
        <w:pStyle w:val="NormalWeb"/>
        <w:numPr>
          <w:ilvl w:val="0"/>
          <w:numId w:val="19"/>
        </w:numPr>
        <w:shd w:val="clear" w:color="auto" w:fill="FFFFFF"/>
        <w:spacing w:before="0" w:beforeAutospacing="0" w:after="0" w:afterAutospacing="0"/>
        <w:rPr>
          <w:rFonts w:ascii="Arial" w:hAnsi="Arial" w:cs="Arial"/>
          <w:color w:val="000000"/>
          <w:sz w:val="22"/>
          <w:szCs w:val="22"/>
        </w:rPr>
      </w:pPr>
      <w:r w:rsidRPr="00224BEC">
        <w:rPr>
          <w:rFonts w:ascii="Arial" w:hAnsi="Arial" w:cs="Arial"/>
          <w:color w:val="000000"/>
          <w:sz w:val="22"/>
          <w:szCs w:val="22"/>
        </w:rPr>
        <w:t>Occupancy would include rent and utilities (See 2 CFR 200.465).</w:t>
      </w:r>
    </w:p>
    <w:p w14:paraId="0EA3C994" w14:textId="77777777" w:rsidR="00224BEC" w:rsidRPr="00224BEC" w:rsidRDefault="00224BEC" w:rsidP="00BC3C35">
      <w:pPr>
        <w:pStyle w:val="NormalWeb"/>
        <w:numPr>
          <w:ilvl w:val="0"/>
          <w:numId w:val="19"/>
        </w:numPr>
        <w:shd w:val="clear" w:color="auto" w:fill="FFFFFF"/>
        <w:spacing w:before="0" w:beforeAutospacing="0" w:after="0" w:afterAutospacing="0"/>
        <w:rPr>
          <w:rFonts w:ascii="Arial" w:hAnsi="Arial" w:cs="Arial"/>
          <w:color w:val="000000"/>
          <w:sz w:val="22"/>
          <w:szCs w:val="22"/>
        </w:rPr>
      </w:pPr>
      <w:r w:rsidRPr="00224BEC">
        <w:rPr>
          <w:rFonts w:ascii="Arial" w:hAnsi="Arial" w:cs="Arial"/>
          <w:color w:val="000000"/>
          <w:sz w:val="22"/>
          <w:szCs w:val="22"/>
        </w:rPr>
        <w:t xml:space="preserve">List items and descriptions by major type and the basis of the computation. NOTE: This budgetary line item is to be used for direct program real property depreciation (See 2 CFR 200.436) or rent (See 2 CFR 200.465), whichever applies, and utilities. Maintenance and repair costs may be included here if directly allocated to </w:t>
      </w:r>
      <w:proofErr w:type="gramStart"/>
      <w:r w:rsidRPr="00224BEC">
        <w:rPr>
          <w:rFonts w:ascii="Arial" w:hAnsi="Arial" w:cs="Arial"/>
          <w:color w:val="000000"/>
          <w:sz w:val="22"/>
          <w:szCs w:val="22"/>
        </w:rPr>
        <w:t>program</w:t>
      </w:r>
      <w:proofErr w:type="gramEnd"/>
      <w:r w:rsidRPr="00224BEC">
        <w:rPr>
          <w:rFonts w:ascii="Arial" w:hAnsi="Arial" w:cs="Arial"/>
          <w:color w:val="000000"/>
          <w:sz w:val="22"/>
          <w:szCs w:val="22"/>
        </w:rPr>
        <w:t xml:space="preserve"> (See 2 CFR 200.452). All other indirect or administrative occupancy costs should be listed in the indirect expense section of the budget. </w:t>
      </w:r>
    </w:p>
    <w:p w14:paraId="3C78DE99" w14:textId="77777777" w:rsidR="00224BEC" w:rsidRPr="00224BEC" w:rsidRDefault="00224BEC" w:rsidP="00BC3C35">
      <w:pPr>
        <w:pStyle w:val="NormalWeb"/>
        <w:numPr>
          <w:ilvl w:val="0"/>
          <w:numId w:val="19"/>
        </w:numPr>
        <w:shd w:val="clear" w:color="auto" w:fill="FFFFFF"/>
        <w:spacing w:before="0" w:beforeAutospacing="0" w:after="0" w:afterAutospacing="0"/>
        <w:rPr>
          <w:rFonts w:ascii="Arial" w:hAnsi="Arial" w:cs="Arial"/>
          <w:color w:val="000000"/>
          <w:sz w:val="22"/>
          <w:szCs w:val="22"/>
        </w:rPr>
      </w:pPr>
      <w:r w:rsidRPr="00224BEC">
        <w:rPr>
          <w:rFonts w:ascii="Arial" w:hAnsi="Arial" w:cs="Arial"/>
          <w:color w:val="000000"/>
          <w:sz w:val="22"/>
          <w:szCs w:val="22"/>
        </w:rPr>
        <w:t xml:space="preserve">You must provide justification for the use of each item and relate it to specific program objectives. Enter the justification information in the appropriate "Occupancy Narrative" text box. Explain how depreciation/rent and utility expenses are allocated for distribution as an expense to the program/service. For example, provide the square footage and the cost per square foot rent and utility, and provide a monthly rental and utility cost and how many months to rent. </w:t>
      </w:r>
    </w:p>
    <w:p w14:paraId="0250594C" w14:textId="77777777" w:rsidR="00224BEC" w:rsidRDefault="00224BEC" w:rsidP="00EF3F63">
      <w:pPr>
        <w:rPr>
          <w:rFonts w:ascii="Arial" w:hAnsi="Arial" w:cs="Arial"/>
          <w:sz w:val="22"/>
        </w:rPr>
      </w:pPr>
    </w:p>
    <w:p w14:paraId="0D2CD903" w14:textId="27DD3F8A" w:rsidR="00CC496F" w:rsidRPr="009D4837" w:rsidRDefault="00CC496F" w:rsidP="00EF3F63">
      <w:pPr>
        <w:rPr>
          <w:rFonts w:ascii="Arial" w:hAnsi="Arial" w:cs="Arial"/>
          <w:b/>
          <w:bCs/>
          <w:sz w:val="22"/>
        </w:rPr>
      </w:pPr>
      <w:r w:rsidRPr="009D4837">
        <w:rPr>
          <w:rFonts w:ascii="Arial" w:hAnsi="Arial" w:cs="Arial"/>
          <w:b/>
          <w:bCs/>
          <w:sz w:val="22"/>
        </w:rPr>
        <w:t>Telecommunications</w:t>
      </w:r>
      <w:r w:rsidR="009D4837" w:rsidRPr="009D4837">
        <w:rPr>
          <w:rFonts w:ascii="Arial" w:hAnsi="Arial" w:cs="Arial"/>
          <w:b/>
          <w:bCs/>
          <w:sz w:val="22"/>
        </w:rPr>
        <w:t>:</w:t>
      </w:r>
    </w:p>
    <w:p w14:paraId="36B53BD8" w14:textId="77777777" w:rsidR="001D7948" w:rsidRPr="001D7948" w:rsidRDefault="001D7948" w:rsidP="00BC3C35">
      <w:pPr>
        <w:pStyle w:val="NormalWeb"/>
        <w:numPr>
          <w:ilvl w:val="0"/>
          <w:numId w:val="21"/>
        </w:numPr>
        <w:shd w:val="clear" w:color="auto" w:fill="FFFFFF"/>
        <w:spacing w:before="0" w:beforeAutospacing="0" w:after="0" w:afterAutospacing="0"/>
        <w:rPr>
          <w:rFonts w:ascii="Arial" w:hAnsi="Arial" w:cs="Arial"/>
          <w:color w:val="000000"/>
          <w:sz w:val="22"/>
          <w:szCs w:val="22"/>
        </w:rPr>
      </w:pPr>
      <w:r w:rsidRPr="001D7948">
        <w:rPr>
          <w:rFonts w:ascii="Arial" w:hAnsi="Arial" w:cs="Arial"/>
          <w:color w:val="000000"/>
          <w:sz w:val="22"/>
          <w:szCs w:val="22"/>
        </w:rPr>
        <w:t>Enter the telecommunications expenses to be charged to the grant. This budgetary line item is only to be used for direct program telecommunications. All other indirect or administrative telecommunication costs should be listed in the indirect expense section of the Budget.</w:t>
      </w:r>
    </w:p>
    <w:p w14:paraId="61C58B48" w14:textId="77777777" w:rsidR="001D7948" w:rsidRPr="001D7948" w:rsidRDefault="001D7948" w:rsidP="00BC3C35">
      <w:pPr>
        <w:pStyle w:val="NormalWeb"/>
        <w:numPr>
          <w:ilvl w:val="0"/>
          <w:numId w:val="21"/>
        </w:numPr>
        <w:shd w:val="clear" w:color="auto" w:fill="FFFFFF"/>
        <w:spacing w:before="0" w:beforeAutospacing="0" w:after="0" w:afterAutospacing="0"/>
        <w:rPr>
          <w:rFonts w:ascii="Arial" w:hAnsi="Arial" w:cs="Arial"/>
          <w:color w:val="000000"/>
          <w:sz w:val="22"/>
          <w:szCs w:val="22"/>
        </w:rPr>
      </w:pPr>
      <w:r w:rsidRPr="001D7948">
        <w:rPr>
          <w:rFonts w:ascii="Arial" w:hAnsi="Arial" w:cs="Arial"/>
          <w:color w:val="000000"/>
          <w:sz w:val="22"/>
          <w:szCs w:val="22"/>
        </w:rPr>
        <w:t>List the items and descriptions by major type and the basis of the estimate of costs.</w:t>
      </w:r>
    </w:p>
    <w:p w14:paraId="727D43BC" w14:textId="77777777" w:rsidR="001D7948" w:rsidRPr="001D7948" w:rsidRDefault="001D7948" w:rsidP="00BC3C35">
      <w:pPr>
        <w:pStyle w:val="NormalWeb"/>
        <w:numPr>
          <w:ilvl w:val="0"/>
          <w:numId w:val="21"/>
        </w:numPr>
        <w:shd w:val="clear" w:color="auto" w:fill="FFFFFF"/>
        <w:spacing w:before="0" w:beforeAutospacing="0" w:after="0" w:afterAutospacing="0"/>
        <w:rPr>
          <w:rFonts w:ascii="Arial" w:hAnsi="Arial" w:cs="Arial"/>
          <w:color w:val="000000"/>
          <w:sz w:val="22"/>
          <w:szCs w:val="22"/>
        </w:rPr>
      </w:pPr>
      <w:r w:rsidRPr="001D7948">
        <w:rPr>
          <w:rFonts w:ascii="Arial" w:hAnsi="Arial" w:cs="Arial"/>
          <w:color w:val="000000"/>
          <w:sz w:val="22"/>
          <w:szCs w:val="22"/>
        </w:rPr>
        <w:t>You must provide justification for the use of each item and relate it to specific program objectives. Enter the justification information in the appropriate "Telecommunications Narrative" text box.</w:t>
      </w:r>
    </w:p>
    <w:p w14:paraId="64374093" w14:textId="77777777" w:rsidR="001D7948" w:rsidRDefault="001D7948" w:rsidP="00EF3F63">
      <w:pPr>
        <w:rPr>
          <w:rFonts w:ascii="Arial" w:hAnsi="Arial" w:cs="Arial"/>
          <w:sz w:val="22"/>
        </w:rPr>
      </w:pPr>
    </w:p>
    <w:p w14:paraId="3FEE9D52" w14:textId="1D075362" w:rsidR="00433075" w:rsidRPr="00433075" w:rsidRDefault="00C90D3B" w:rsidP="00433075">
      <w:pPr>
        <w:rPr>
          <w:rFonts w:ascii="Arial" w:hAnsi="Arial" w:cs="Arial"/>
          <w:sz w:val="22"/>
        </w:rPr>
      </w:pPr>
      <w:r w:rsidRPr="00492ED3">
        <w:rPr>
          <w:rFonts w:ascii="Arial" w:hAnsi="Arial" w:cs="Arial"/>
          <w:b/>
          <w:bCs/>
          <w:sz w:val="22"/>
        </w:rPr>
        <w:t>Training and Education</w:t>
      </w:r>
      <w:r w:rsidR="00492ED3">
        <w:rPr>
          <w:rFonts w:ascii="Arial" w:hAnsi="Arial" w:cs="Arial"/>
          <w:sz w:val="22"/>
        </w:rPr>
        <w:t>:</w:t>
      </w:r>
    </w:p>
    <w:p w14:paraId="502B21B7" w14:textId="77777777" w:rsidR="00433075" w:rsidRPr="00433075" w:rsidRDefault="00433075" w:rsidP="00BC3C35">
      <w:pPr>
        <w:pStyle w:val="NormalWeb"/>
        <w:numPr>
          <w:ilvl w:val="0"/>
          <w:numId w:val="25"/>
        </w:numPr>
        <w:shd w:val="clear" w:color="auto" w:fill="FFFFFF"/>
        <w:spacing w:before="0" w:beforeAutospacing="0" w:after="0" w:afterAutospacing="0"/>
        <w:rPr>
          <w:rFonts w:ascii="Arial" w:hAnsi="Arial" w:cs="Arial"/>
          <w:color w:val="000000"/>
          <w:sz w:val="22"/>
          <w:szCs w:val="22"/>
        </w:rPr>
      </w:pPr>
      <w:r w:rsidRPr="00433075">
        <w:rPr>
          <w:rFonts w:ascii="Arial" w:hAnsi="Arial" w:cs="Arial"/>
          <w:color w:val="000000"/>
          <w:sz w:val="22"/>
          <w:szCs w:val="22"/>
        </w:rPr>
        <w:t>Enter the training and education expenses to be charged to the grant.</w:t>
      </w:r>
    </w:p>
    <w:p w14:paraId="0D5346F4" w14:textId="25F33E7F" w:rsidR="00433075" w:rsidRPr="00433075" w:rsidRDefault="00433075" w:rsidP="00BC3C35">
      <w:pPr>
        <w:pStyle w:val="NormalWeb"/>
        <w:numPr>
          <w:ilvl w:val="0"/>
          <w:numId w:val="25"/>
        </w:numPr>
        <w:shd w:val="clear" w:color="auto" w:fill="FFFFFF"/>
        <w:spacing w:before="0" w:beforeAutospacing="0" w:after="0" w:afterAutospacing="0"/>
        <w:rPr>
          <w:rFonts w:ascii="Arial" w:hAnsi="Arial" w:cs="Arial"/>
          <w:color w:val="000000"/>
          <w:sz w:val="22"/>
          <w:szCs w:val="22"/>
        </w:rPr>
      </w:pPr>
      <w:r w:rsidRPr="00433075">
        <w:rPr>
          <w:rFonts w:ascii="Arial" w:hAnsi="Arial" w:cs="Arial"/>
          <w:color w:val="000000"/>
          <w:sz w:val="22"/>
          <w:szCs w:val="22"/>
        </w:rPr>
        <w:t xml:space="preserve">Include rental space for training (if required), training materials, speaker fees, substitute teacher fees or any other applicable expenses related to the training. When training materials (pamphlets, notebooks, </w:t>
      </w:r>
      <w:proofErr w:type="gramStart"/>
      <w:r w:rsidRPr="00433075">
        <w:rPr>
          <w:rFonts w:ascii="Arial" w:hAnsi="Arial" w:cs="Arial"/>
          <w:color w:val="000000"/>
          <w:sz w:val="22"/>
          <w:szCs w:val="22"/>
        </w:rPr>
        <w:t>videos</w:t>
      </w:r>
      <w:proofErr w:type="gramEnd"/>
      <w:r w:rsidRPr="00433075">
        <w:rPr>
          <w:rFonts w:ascii="Arial" w:hAnsi="Arial" w:cs="Arial"/>
          <w:color w:val="000000"/>
          <w:sz w:val="22"/>
          <w:szCs w:val="22"/>
        </w:rPr>
        <w:t xml:space="preserve"> and other various handouts) are ordered for specific training activities, the items should be itemized in this section. </w:t>
      </w:r>
      <w:bookmarkStart w:id="7" w:name="a_toc39"/>
      <w:bookmarkStart w:id="8" w:name="a_toc40"/>
      <w:bookmarkStart w:id="9" w:name="a_toc41"/>
      <w:bookmarkStart w:id="10" w:name="a_toc42"/>
      <w:bookmarkEnd w:id="7"/>
      <w:bookmarkEnd w:id="8"/>
      <w:bookmarkEnd w:id="9"/>
      <w:bookmarkEnd w:id="10"/>
    </w:p>
    <w:p w14:paraId="64D0F908" w14:textId="77777777" w:rsidR="00433075" w:rsidRDefault="00433075" w:rsidP="00EF3F63">
      <w:pPr>
        <w:rPr>
          <w:rFonts w:ascii="Arial" w:hAnsi="Arial" w:cs="Arial"/>
          <w:sz w:val="22"/>
        </w:rPr>
      </w:pPr>
    </w:p>
    <w:p w14:paraId="78688CF4" w14:textId="117A6634" w:rsidR="00C90D3B" w:rsidRPr="00492ED3" w:rsidRDefault="00C90D3B" w:rsidP="00EF3F63">
      <w:pPr>
        <w:rPr>
          <w:rFonts w:ascii="Arial" w:hAnsi="Arial" w:cs="Arial"/>
          <w:b/>
          <w:bCs/>
          <w:sz w:val="22"/>
        </w:rPr>
      </w:pPr>
      <w:r w:rsidRPr="00492ED3">
        <w:rPr>
          <w:rFonts w:ascii="Arial" w:hAnsi="Arial" w:cs="Arial"/>
          <w:b/>
          <w:bCs/>
          <w:sz w:val="22"/>
        </w:rPr>
        <w:t>Other or Miscellaneous Costs</w:t>
      </w:r>
      <w:r w:rsidR="00492ED3" w:rsidRPr="00492ED3">
        <w:rPr>
          <w:rFonts w:ascii="Arial" w:hAnsi="Arial" w:cs="Arial"/>
          <w:b/>
          <w:bCs/>
          <w:sz w:val="22"/>
        </w:rPr>
        <w:t>:</w:t>
      </w:r>
    </w:p>
    <w:p w14:paraId="722E4BFE" w14:textId="77777777" w:rsidR="00E32137" w:rsidRPr="00E32137" w:rsidRDefault="00E32137" w:rsidP="00BC3C35">
      <w:pPr>
        <w:pStyle w:val="NormalWeb"/>
        <w:numPr>
          <w:ilvl w:val="0"/>
          <w:numId w:val="20"/>
        </w:numPr>
        <w:shd w:val="clear" w:color="auto" w:fill="FFFFFF"/>
        <w:spacing w:before="0" w:beforeAutospacing="0" w:after="0" w:afterAutospacing="0"/>
        <w:rPr>
          <w:rFonts w:ascii="Arial" w:hAnsi="Arial" w:cs="Arial"/>
          <w:b/>
          <w:bCs/>
          <w:i/>
          <w:iCs/>
          <w:color w:val="000000"/>
          <w:sz w:val="22"/>
          <w:szCs w:val="22"/>
          <w:u w:val="single"/>
        </w:rPr>
      </w:pPr>
      <w:r>
        <w:rPr>
          <w:rFonts w:ascii="Arial" w:hAnsi="Arial" w:cs="Arial"/>
          <w:color w:val="000000"/>
          <w:sz w:val="22"/>
          <w:szCs w:val="22"/>
        </w:rPr>
        <w:t>E</w:t>
      </w:r>
      <w:r w:rsidRPr="00E32137">
        <w:rPr>
          <w:rFonts w:ascii="Arial" w:hAnsi="Arial" w:cs="Arial"/>
          <w:color w:val="000000"/>
          <w:sz w:val="22"/>
          <w:szCs w:val="22"/>
        </w:rPr>
        <w:t xml:space="preserve">nter the miscellaneous expenses to be charged to the grant. In this category, list items not included in the previous categories. </w:t>
      </w:r>
      <w:r w:rsidRPr="00E32137">
        <w:rPr>
          <w:rFonts w:ascii="Arial" w:hAnsi="Arial" w:cs="Arial"/>
          <w:b/>
          <w:bCs/>
          <w:i/>
          <w:iCs/>
          <w:color w:val="000000"/>
          <w:sz w:val="22"/>
          <w:szCs w:val="22"/>
          <w:u w:val="single"/>
        </w:rPr>
        <w:t>Where possible, items should be placed in specific budget categories.</w:t>
      </w:r>
    </w:p>
    <w:p w14:paraId="7526462F" w14:textId="77777777" w:rsidR="00E32137" w:rsidRPr="00E32137" w:rsidRDefault="00E32137" w:rsidP="00BC3C35">
      <w:pPr>
        <w:pStyle w:val="NormalWeb"/>
        <w:numPr>
          <w:ilvl w:val="0"/>
          <w:numId w:val="20"/>
        </w:numPr>
        <w:shd w:val="clear" w:color="auto" w:fill="FFFFFF"/>
        <w:spacing w:before="0" w:beforeAutospacing="0" w:after="0" w:afterAutospacing="0"/>
        <w:rPr>
          <w:rFonts w:ascii="Arial" w:hAnsi="Arial" w:cs="Arial"/>
          <w:color w:val="000000"/>
          <w:sz w:val="22"/>
          <w:szCs w:val="22"/>
        </w:rPr>
      </w:pPr>
      <w:r w:rsidRPr="00E32137">
        <w:rPr>
          <w:rFonts w:ascii="Arial" w:hAnsi="Arial" w:cs="Arial"/>
          <w:color w:val="000000"/>
          <w:sz w:val="22"/>
          <w:szCs w:val="22"/>
        </w:rPr>
        <w:t>List items by type of material or nature of expense and break down costs by quantity and cost per unit if applicable.</w:t>
      </w:r>
    </w:p>
    <w:p w14:paraId="0041AA48" w14:textId="1FAF907D" w:rsidR="00E32137" w:rsidRDefault="00E32137" w:rsidP="00BC3C35">
      <w:pPr>
        <w:pStyle w:val="NormalWeb"/>
        <w:numPr>
          <w:ilvl w:val="0"/>
          <w:numId w:val="20"/>
        </w:numPr>
        <w:shd w:val="clear" w:color="auto" w:fill="FFFFFF"/>
        <w:spacing w:before="0" w:beforeAutospacing="0" w:after="0" w:afterAutospacing="0"/>
        <w:rPr>
          <w:rFonts w:ascii="Arial" w:hAnsi="Arial" w:cs="Arial"/>
          <w:color w:val="000000"/>
          <w:sz w:val="22"/>
          <w:szCs w:val="22"/>
        </w:rPr>
      </w:pPr>
      <w:r w:rsidRPr="00E32137">
        <w:rPr>
          <w:rFonts w:ascii="Arial" w:hAnsi="Arial" w:cs="Arial"/>
          <w:color w:val="000000"/>
          <w:sz w:val="22"/>
          <w:szCs w:val="22"/>
        </w:rPr>
        <w:t xml:space="preserve">You must provide justification for the use of each item and relate it to specific program objectives. Enter the justification information in the appropriate "Miscellaneous" text box. Explain the necessity of the costs for successful completion of the project and exclude unallowable costs (e.g. Printing, Memberships &amp; subscriptions, recruiting costs, etc.). </w:t>
      </w:r>
    </w:p>
    <w:p w14:paraId="2D46DCB5" w14:textId="77777777" w:rsidR="00492ED3" w:rsidRPr="00E32137" w:rsidRDefault="00492ED3" w:rsidP="00492ED3">
      <w:pPr>
        <w:pStyle w:val="NormalWeb"/>
        <w:shd w:val="clear" w:color="auto" w:fill="FFFFFF"/>
        <w:spacing w:before="0" w:beforeAutospacing="0" w:after="0" w:afterAutospacing="0"/>
        <w:ind w:left="720"/>
        <w:rPr>
          <w:rFonts w:ascii="Arial" w:hAnsi="Arial" w:cs="Arial"/>
          <w:color w:val="000000"/>
          <w:sz w:val="22"/>
          <w:szCs w:val="22"/>
        </w:rPr>
      </w:pPr>
    </w:p>
    <w:p w14:paraId="17C42A0D" w14:textId="128DE8AB" w:rsidR="00EF3F63" w:rsidRPr="00492ED3" w:rsidRDefault="00B0649B" w:rsidP="009220EF">
      <w:pPr>
        <w:rPr>
          <w:rFonts w:ascii="Arial" w:hAnsi="Arial" w:cs="Arial"/>
          <w:b/>
          <w:bCs/>
          <w:sz w:val="22"/>
        </w:rPr>
      </w:pPr>
      <w:r w:rsidRPr="00492ED3">
        <w:rPr>
          <w:rFonts w:ascii="Arial" w:hAnsi="Arial" w:cs="Arial"/>
          <w:b/>
          <w:bCs/>
          <w:sz w:val="22"/>
        </w:rPr>
        <w:t>Indirect Cost</w:t>
      </w:r>
      <w:bookmarkStart w:id="11" w:name="a_toc8"/>
      <w:bookmarkEnd w:id="11"/>
      <w:r w:rsidR="00492ED3" w:rsidRPr="00492ED3">
        <w:rPr>
          <w:rFonts w:ascii="Arial" w:hAnsi="Arial" w:cs="Arial"/>
          <w:b/>
          <w:bCs/>
          <w:sz w:val="22"/>
        </w:rPr>
        <w:t>:</w:t>
      </w:r>
    </w:p>
    <w:p w14:paraId="746D6E4C" w14:textId="3F3D9C57" w:rsidR="0011351A" w:rsidRDefault="0011351A" w:rsidP="00BC3C35">
      <w:pPr>
        <w:pStyle w:val="ListParagraph"/>
        <w:numPr>
          <w:ilvl w:val="0"/>
          <w:numId w:val="13"/>
        </w:numPr>
        <w:rPr>
          <w:rFonts w:ascii="Arial" w:hAnsi="Arial" w:cs="Arial"/>
          <w:sz w:val="22"/>
        </w:rPr>
      </w:pPr>
      <w:r>
        <w:rPr>
          <w:rFonts w:ascii="Arial" w:hAnsi="Arial" w:cs="Arial"/>
          <w:sz w:val="22"/>
        </w:rPr>
        <w:t>State Basic and State Performance</w:t>
      </w:r>
      <w:r w:rsidR="0069305B">
        <w:rPr>
          <w:rFonts w:ascii="Arial" w:hAnsi="Arial" w:cs="Arial"/>
          <w:sz w:val="22"/>
        </w:rPr>
        <w:t xml:space="preserve">: State Indirect Cost Rate is your Negotiated Indirect Cost Rate or the de </w:t>
      </w:r>
      <w:proofErr w:type="spellStart"/>
      <w:r w:rsidR="0069305B">
        <w:rPr>
          <w:rFonts w:ascii="Arial" w:hAnsi="Arial" w:cs="Arial"/>
          <w:sz w:val="22"/>
        </w:rPr>
        <w:t>minimus</w:t>
      </w:r>
      <w:proofErr w:type="spellEnd"/>
      <w:r w:rsidR="0069305B">
        <w:rPr>
          <w:rFonts w:ascii="Arial" w:hAnsi="Arial" w:cs="Arial"/>
          <w:sz w:val="22"/>
        </w:rPr>
        <w:t xml:space="preserve"> </w:t>
      </w:r>
      <w:r w:rsidR="0002637D">
        <w:rPr>
          <w:rFonts w:ascii="Arial" w:hAnsi="Arial" w:cs="Arial"/>
          <w:sz w:val="22"/>
        </w:rPr>
        <w:t>rate.</w:t>
      </w:r>
    </w:p>
    <w:p w14:paraId="0F038CF8" w14:textId="5BC8140E" w:rsidR="004155EE" w:rsidRPr="00D84D4A" w:rsidRDefault="0011351A" w:rsidP="00D84D4A">
      <w:pPr>
        <w:pStyle w:val="ListParagraph"/>
        <w:numPr>
          <w:ilvl w:val="0"/>
          <w:numId w:val="13"/>
        </w:numPr>
        <w:rPr>
          <w:rFonts w:ascii="Arial" w:hAnsi="Arial" w:cs="Arial"/>
          <w:sz w:val="22"/>
        </w:rPr>
      </w:pPr>
      <w:r>
        <w:rPr>
          <w:rFonts w:ascii="Arial" w:hAnsi="Arial" w:cs="Arial"/>
          <w:sz w:val="22"/>
        </w:rPr>
        <w:t>Federal Basic</w:t>
      </w:r>
      <w:r w:rsidR="007A7192">
        <w:rPr>
          <w:rFonts w:ascii="Arial" w:hAnsi="Arial" w:cs="Arial"/>
          <w:sz w:val="22"/>
        </w:rPr>
        <w:t xml:space="preserve">: </w:t>
      </w:r>
      <w:r w:rsidR="0069305B">
        <w:rPr>
          <w:rFonts w:ascii="Arial" w:hAnsi="Arial" w:cs="Arial"/>
          <w:sz w:val="22"/>
        </w:rPr>
        <w:t xml:space="preserve">Federal Indirect Rate is 5%. </w:t>
      </w:r>
      <w:bookmarkStart w:id="12" w:name="a_toc9"/>
      <w:bookmarkStart w:id="13" w:name="a_toc10"/>
      <w:bookmarkStart w:id="14" w:name="a_toc11"/>
      <w:bookmarkStart w:id="15" w:name="a_toc12"/>
      <w:bookmarkStart w:id="16" w:name="a_toc13"/>
      <w:bookmarkStart w:id="17" w:name="a_toc14"/>
      <w:bookmarkStart w:id="18" w:name="a_toc15"/>
      <w:bookmarkStart w:id="19" w:name="a_toc16"/>
      <w:bookmarkStart w:id="20" w:name="a_toc17"/>
      <w:bookmarkStart w:id="21" w:name="a_toc18"/>
      <w:bookmarkStart w:id="22" w:name="a_toc19"/>
      <w:bookmarkStart w:id="23" w:name="a_toc20"/>
      <w:bookmarkStart w:id="24" w:name="a_toc21"/>
      <w:bookmarkStart w:id="25" w:name="a_toc22"/>
      <w:bookmarkStart w:id="26" w:name="a_toc23"/>
      <w:bookmarkStart w:id="27" w:name="a_toc24"/>
      <w:bookmarkStart w:id="28" w:name="a_toc25"/>
      <w:bookmarkStart w:id="29" w:name="a_toc26"/>
      <w:bookmarkStart w:id="30" w:name="a_toc28"/>
      <w:bookmarkStart w:id="31" w:name="a_toc29"/>
      <w:bookmarkStart w:id="32" w:name="a_toc30"/>
      <w:bookmarkStart w:id="33" w:name="a_toc31"/>
      <w:bookmarkStart w:id="34" w:name="a_toc33"/>
      <w:bookmarkStart w:id="35" w:name="a_toc34"/>
      <w:bookmarkStart w:id="36" w:name="a_toc35"/>
      <w:bookmarkStart w:id="37" w:name="a_toc36"/>
      <w:bookmarkStart w:id="38" w:name="a_toc3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4BDF016" w14:textId="6FA54647" w:rsidR="0073197F" w:rsidRPr="00D84D4A" w:rsidRDefault="0073197F" w:rsidP="00D84D4A">
      <w:pPr>
        <w:pStyle w:val="Heading1"/>
        <w:jc w:val="center"/>
        <w:rPr>
          <w:rStyle w:val="normaltextrun"/>
        </w:rPr>
      </w:pPr>
      <w:bookmarkStart w:id="39" w:name="a_toc38"/>
      <w:bookmarkStart w:id="40" w:name="_Toc160698319"/>
      <w:bookmarkEnd w:id="39"/>
      <w:r w:rsidRPr="00D84D4A">
        <w:rPr>
          <w:rStyle w:val="normaltextrun"/>
        </w:rPr>
        <w:t>National Reporting System</w:t>
      </w:r>
      <w:bookmarkEnd w:id="40"/>
    </w:p>
    <w:p w14:paraId="023CC02E" w14:textId="77777777" w:rsidR="0073197F" w:rsidRPr="0073197F" w:rsidRDefault="0073197F" w:rsidP="0073197F">
      <w:pPr>
        <w:rPr>
          <w:rFonts w:ascii="Arial" w:hAnsi="Arial" w:cs="Arial"/>
          <w:sz w:val="22"/>
        </w:rPr>
      </w:pPr>
    </w:p>
    <w:p w14:paraId="3EF769C2" w14:textId="457A027B"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normaltextrun"/>
          <w:rFonts w:ascii="Arial" w:hAnsi="Arial" w:cs="Arial"/>
          <w:sz w:val="22"/>
          <w:szCs w:val="22"/>
        </w:rPr>
        <w:lastRenderedPageBreak/>
        <w:t>The National Reporting System (NRS) for Adult Education is an outcome</w:t>
      </w:r>
      <w:r w:rsidRPr="0073197F">
        <w:rPr>
          <w:rStyle w:val="normaltextrun"/>
          <w:rFonts w:ascii="Cambria Math" w:hAnsi="Cambria Math" w:cs="Cambria Math"/>
          <w:sz w:val="22"/>
          <w:szCs w:val="22"/>
        </w:rPr>
        <w:t>‐</w:t>
      </w:r>
      <w:r w:rsidRPr="0073197F">
        <w:rPr>
          <w:rStyle w:val="normaltextrun"/>
          <w:rFonts w:ascii="Arial" w:hAnsi="Arial" w:cs="Arial"/>
          <w:sz w:val="22"/>
          <w:szCs w:val="22"/>
        </w:rPr>
        <w:t>based reporting system for the state</w:t>
      </w:r>
      <w:r w:rsidRPr="0073197F">
        <w:rPr>
          <w:rStyle w:val="normaltextrun"/>
          <w:rFonts w:ascii="Cambria Math" w:hAnsi="Cambria Math" w:cs="Cambria Math"/>
          <w:sz w:val="22"/>
          <w:szCs w:val="22"/>
        </w:rPr>
        <w:t>‐</w:t>
      </w:r>
      <w:r w:rsidRPr="0073197F">
        <w:rPr>
          <w:rStyle w:val="normaltextrun"/>
          <w:rFonts w:ascii="Arial" w:hAnsi="Arial" w:cs="Arial"/>
          <w:sz w:val="22"/>
          <w:szCs w:val="22"/>
        </w:rPr>
        <w:t>administered, federally funded adult education program. Developed with the support of the U.S. Department of Education’s Division of Adult Education and Literacy (DAEL), the NRS continues a cooperative process between state adult education programs and DAEL to manage a reporting system that demonstrates learner outcomes for adult education. The NRS meets the accountability requirements for the adult education program in Title II of the Workforce Innovation and Opportunity Act.</w:t>
      </w:r>
      <w:r w:rsidRPr="0073197F">
        <w:rPr>
          <w:rStyle w:val="eop"/>
          <w:rFonts w:ascii="Arial" w:hAnsi="Arial" w:cs="Arial"/>
          <w:sz w:val="22"/>
          <w:szCs w:val="22"/>
        </w:rPr>
        <w:t> </w:t>
      </w:r>
    </w:p>
    <w:p w14:paraId="34A112D1"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eop"/>
          <w:rFonts w:ascii="Arial" w:hAnsi="Arial" w:cs="Arial"/>
          <w:sz w:val="22"/>
          <w:szCs w:val="22"/>
        </w:rPr>
        <w:t> </w:t>
      </w:r>
    </w:p>
    <w:p w14:paraId="225B9F83" w14:textId="475A77F6" w:rsidR="00402EEA" w:rsidRPr="0073197F" w:rsidRDefault="00402EEA" w:rsidP="00402EEA">
      <w:pPr>
        <w:pStyle w:val="paragraph"/>
        <w:spacing w:before="0" w:beforeAutospacing="0" w:after="0" w:afterAutospacing="0"/>
        <w:ind w:left="90"/>
        <w:jc w:val="both"/>
        <w:textAlignment w:val="baseline"/>
        <w:rPr>
          <w:rFonts w:ascii="Arial" w:hAnsi="Arial" w:cs="Arial"/>
          <w:sz w:val="22"/>
          <w:szCs w:val="22"/>
        </w:rPr>
      </w:pPr>
      <w:r w:rsidRPr="0073197F">
        <w:rPr>
          <w:rStyle w:val="normaltextrun"/>
          <w:rFonts w:ascii="Arial" w:hAnsi="Arial" w:cs="Arial"/>
          <w:sz w:val="22"/>
          <w:szCs w:val="22"/>
        </w:rPr>
        <w:t xml:space="preserve">ED and the U.S. Department of Labor (DOL) collaborated on the implementation of the performance accountability requirements in section 116 of WIOA.  This important effort focused primarily on  (1) developing the definitions and data elements for each of the six primary indicators of performance in section 116(b)(2)(A) and their applicability to the six core programs including the </w:t>
      </w:r>
      <w:r w:rsidR="00205CD1">
        <w:rPr>
          <w:rStyle w:val="normaltextrun"/>
          <w:rFonts w:ascii="Arial" w:hAnsi="Arial" w:cs="Arial"/>
          <w:sz w:val="22"/>
          <w:szCs w:val="22"/>
        </w:rPr>
        <w:t>IELCE</w:t>
      </w:r>
      <w:r w:rsidRPr="0073197F">
        <w:rPr>
          <w:rStyle w:val="normaltextrun"/>
          <w:rFonts w:ascii="Arial" w:hAnsi="Arial" w:cs="Arial"/>
          <w:sz w:val="22"/>
          <w:szCs w:val="22"/>
        </w:rPr>
        <w:t xml:space="preserve"> program, (2) developing the statistical adjustment model required by section 116(b)(3)(A)(viii), (3) decisions concerning the model’s application in setting adjusted levels of performance, and (4) decisions concerning the approach to negotiations for establishing adjusted levels of performance.  </w:t>
      </w:r>
      <w:r w:rsidRPr="0073197F">
        <w:rPr>
          <w:rStyle w:val="eop"/>
          <w:rFonts w:ascii="Arial" w:hAnsi="Arial" w:cs="Arial"/>
          <w:sz w:val="22"/>
          <w:szCs w:val="22"/>
        </w:rPr>
        <w:t> </w:t>
      </w:r>
    </w:p>
    <w:p w14:paraId="30033849" w14:textId="77777777" w:rsidR="00402EEA" w:rsidRPr="0073197F" w:rsidRDefault="00402EEA" w:rsidP="00402EEA">
      <w:pPr>
        <w:pStyle w:val="paragraph"/>
        <w:spacing w:before="0" w:beforeAutospacing="0" w:after="0" w:afterAutospacing="0"/>
        <w:ind w:left="90"/>
        <w:jc w:val="both"/>
        <w:textAlignment w:val="baseline"/>
        <w:rPr>
          <w:rFonts w:ascii="Arial" w:hAnsi="Arial" w:cs="Arial"/>
          <w:sz w:val="22"/>
          <w:szCs w:val="22"/>
        </w:rPr>
      </w:pPr>
      <w:r w:rsidRPr="0073197F">
        <w:rPr>
          <w:rStyle w:val="eop"/>
          <w:rFonts w:ascii="Arial" w:hAnsi="Arial" w:cs="Arial"/>
          <w:sz w:val="22"/>
          <w:szCs w:val="22"/>
        </w:rPr>
        <w:t> </w:t>
      </w:r>
    </w:p>
    <w:p w14:paraId="70A41963" w14:textId="77777777" w:rsidR="00CF2F92" w:rsidRDefault="00402EEA" w:rsidP="00CF2F92">
      <w:pPr>
        <w:pStyle w:val="paragraph"/>
        <w:spacing w:before="0" w:beforeAutospacing="0" w:after="0" w:afterAutospacing="0"/>
        <w:ind w:left="90"/>
        <w:jc w:val="both"/>
        <w:textAlignment w:val="baseline"/>
        <w:rPr>
          <w:rStyle w:val="normaltextrun"/>
          <w:rFonts w:ascii="Arial" w:hAnsi="Arial" w:cs="Arial"/>
          <w:sz w:val="22"/>
          <w:szCs w:val="22"/>
        </w:rPr>
      </w:pPr>
      <w:r w:rsidRPr="0073197F">
        <w:rPr>
          <w:rStyle w:val="normaltextrun"/>
          <w:rFonts w:ascii="Arial" w:hAnsi="Arial" w:cs="Arial"/>
          <w:sz w:val="22"/>
          <w:szCs w:val="22"/>
        </w:rPr>
        <w:t>The primary indicators of performance are</w:t>
      </w:r>
      <w:r w:rsidR="00205CD1">
        <w:rPr>
          <w:rStyle w:val="normaltextrun"/>
          <w:rFonts w:ascii="Arial" w:hAnsi="Arial" w:cs="Arial"/>
          <w:sz w:val="22"/>
          <w:szCs w:val="22"/>
        </w:rPr>
        <w:t>:</w:t>
      </w:r>
    </w:p>
    <w:p w14:paraId="44D09C27" w14:textId="4CD3D829" w:rsidR="00BD2BDB" w:rsidRDefault="00402EEA" w:rsidP="00CF2F92">
      <w:pPr>
        <w:pStyle w:val="paragraph"/>
        <w:spacing w:before="0" w:beforeAutospacing="0" w:after="0" w:afterAutospacing="0"/>
        <w:ind w:left="90"/>
        <w:jc w:val="both"/>
        <w:textAlignment w:val="baseline"/>
        <w:rPr>
          <w:rFonts w:ascii="Arial" w:hAnsi="Arial" w:cs="Arial"/>
          <w:sz w:val="22"/>
          <w:szCs w:val="22"/>
        </w:rPr>
      </w:pPr>
      <w:r w:rsidRPr="0073197F">
        <w:rPr>
          <w:rStyle w:val="normaltextrun"/>
          <w:rFonts w:ascii="Arial" w:hAnsi="Arial" w:cs="Arial"/>
          <w:sz w:val="22"/>
          <w:szCs w:val="22"/>
        </w:rPr>
        <w:t> </w:t>
      </w:r>
    </w:p>
    <w:p w14:paraId="179CCE8C" w14:textId="26501C49" w:rsidR="00BD2BDB" w:rsidRDefault="00CF2F92" w:rsidP="00BC3C35">
      <w:pPr>
        <w:pStyle w:val="paragraph"/>
        <w:numPr>
          <w:ilvl w:val="0"/>
          <w:numId w:val="3"/>
        </w:numPr>
        <w:spacing w:before="0" w:beforeAutospacing="0" w:after="0" w:afterAutospacing="0"/>
        <w:ind w:left="450"/>
        <w:jc w:val="both"/>
        <w:textAlignment w:val="baseline"/>
        <w:rPr>
          <w:rFonts w:ascii="Arial" w:hAnsi="Arial" w:cs="Arial"/>
          <w:sz w:val="22"/>
          <w:szCs w:val="22"/>
        </w:rPr>
      </w:pPr>
      <w:r>
        <w:rPr>
          <w:rStyle w:val="normaltextrun"/>
          <w:rFonts w:ascii="Arial" w:hAnsi="Arial" w:cs="Arial"/>
          <w:sz w:val="22"/>
          <w:szCs w:val="22"/>
        </w:rPr>
        <w:t>T</w:t>
      </w:r>
      <w:r w:rsidR="00402EEA" w:rsidRPr="00BD2BDB">
        <w:rPr>
          <w:rStyle w:val="normaltextrun"/>
          <w:rFonts w:ascii="Arial" w:hAnsi="Arial" w:cs="Arial"/>
          <w:sz w:val="22"/>
          <w:szCs w:val="22"/>
        </w:rPr>
        <w:t xml:space="preserve">he percentage of program participants who are in unsubsidized employment during the fourth quarter after exit from the </w:t>
      </w:r>
      <w:r w:rsidR="00205CD1" w:rsidRPr="00BD2BDB">
        <w:rPr>
          <w:rStyle w:val="normaltextrun"/>
          <w:rFonts w:ascii="Arial" w:hAnsi="Arial" w:cs="Arial"/>
          <w:sz w:val="22"/>
          <w:szCs w:val="22"/>
        </w:rPr>
        <w:t>program.</w:t>
      </w:r>
      <w:r w:rsidR="00402EEA" w:rsidRPr="00BD2BDB">
        <w:rPr>
          <w:rStyle w:val="eop"/>
          <w:rFonts w:ascii="Arial" w:hAnsi="Arial" w:cs="Arial"/>
          <w:sz w:val="22"/>
          <w:szCs w:val="22"/>
        </w:rPr>
        <w:t> </w:t>
      </w:r>
    </w:p>
    <w:p w14:paraId="4ABF24E3" w14:textId="166A0ED3" w:rsidR="00BD2BDB" w:rsidRDefault="00CF2F92" w:rsidP="00BC3C35">
      <w:pPr>
        <w:pStyle w:val="paragraph"/>
        <w:numPr>
          <w:ilvl w:val="0"/>
          <w:numId w:val="3"/>
        </w:numPr>
        <w:spacing w:before="0" w:beforeAutospacing="0" w:after="0" w:afterAutospacing="0"/>
        <w:ind w:left="450"/>
        <w:jc w:val="both"/>
        <w:textAlignment w:val="baseline"/>
        <w:rPr>
          <w:rFonts w:ascii="Arial" w:hAnsi="Arial" w:cs="Arial"/>
          <w:sz w:val="22"/>
          <w:szCs w:val="22"/>
        </w:rPr>
      </w:pPr>
      <w:r>
        <w:rPr>
          <w:rStyle w:val="normaltextrun"/>
          <w:rFonts w:ascii="Arial" w:hAnsi="Arial" w:cs="Arial"/>
          <w:sz w:val="22"/>
          <w:szCs w:val="22"/>
        </w:rPr>
        <w:t>T</w:t>
      </w:r>
      <w:r w:rsidR="00402EEA" w:rsidRPr="00BD2BDB">
        <w:rPr>
          <w:rStyle w:val="normaltextrun"/>
          <w:rFonts w:ascii="Arial" w:hAnsi="Arial" w:cs="Arial"/>
          <w:sz w:val="22"/>
          <w:szCs w:val="22"/>
        </w:rPr>
        <w:t xml:space="preserve">he median earnings of program participants who are in unsubsidized employment during the second quarter after exit from the </w:t>
      </w:r>
      <w:r w:rsidRPr="00BD2BDB">
        <w:rPr>
          <w:rStyle w:val="normaltextrun"/>
          <w:rFonts w:ascii="Arial" w:hAnsi="Arial" w:cs="Arial"/>
          <w:sz w:val="22"/>
          <w:szCs w:val="22"/>
        </w:rPr>
        <w:t>program.</w:t>
      </w:r>
      <w:r w:rsidR="00402EEA" w:rsidRPr="00BD2BDB">
        <w:rPr>
          <w:rStyle w:val="eop"/>
          <w:rFonts w:ascii="Arial" w:hAnsi="Arial" w:cs="Arial"/>
          <w:sz w:val="22"/>
          <w:szCs w:val="22"/>
        </w:rPr>
        <w:t> </w:t>
      </w:r>
    </w:p>
    <w:p w14:paraId="0B2C9363" w14:textId="66264955" w:rsidR="00BD2BDB" w:rsidRDefault="00CF2F92" w:rsidP="00BC3C35">
      <w:pPr>
        <w:pStyle w:val="paragraph"/>
        <w:numPr>
          <w:ilvl w:val="0"/>
          <w:numId w:val="3"/>
        </w:numPr>
        <w:spacing w:before="0" w:beforeAutospacing="0" w:after="0" w:afterAutospacing="0"/>
        <w:ind w:left="450"/>
        <w:jc w:val="both"/>
        <w:textAlignment w:val="baseline"/>
        <w:rPr>
          <w:rFonts w:ascii="Arial" w:hAnsi="Arial" w:cs="Arial"/>
          <w:sz w:val="22"/>
          <w:szCs w:val="22"/>
        </w:rPr>
      </w:pPr>
      <w:r>
        <w:rPr>
          <w:rStyle w:val="normaltextrun"/>
          <w:rFonts w:ascii="Arial" w:hAnsi="Arial" w:cs="Arial"/>
          <w:sz w:val="22"/>
          <w:szCs w:val="22"/>
        </w:rPr>
        <w:t>T</w:t>
      </w:r>
      <w:r w:rsidR="00402EEA" w:rsidRPr="00BD2BDB">
        <w:rPr>
          <w:rStyle w:val="normaltextrun"/>
          <w:rFonts w:ascii="Arial" w:hAnsi="Arial" w:cs="Arial"/>
          <w:sz w:val="22"/>
          <w:szCs w:val="22"/>
        </w:rPr>
        <w:t>he percentage of program participants who obtain a recognized postsecondary credential or a secondary school diploma or its recognized equivalent (subject to clause (iii)) during participation in or within one year after exit from the progra</w:t>
      </w:r>
      <w:r>
        <w:rPr>
          <w:rStyle w:val="normaltextrun"/>
          <w:rFonts w:ascii="Arial" w:hAnsi="Arial" w:cs="Arial"/>
          <w:sz w:val="22"/>
          <w:szCs w:val="22"/>
        </w:rPr>
        <w:t>m.</w:t>
      </w:r>
    </w:p>
    <w:p w14:paraId="340C3F4B" w14:textId="2EFCAFE5" w:rsidR="00BD2BDB" w:rsidRDefault="00CF2F92" w:rsidP="00BC3C35">
      <w:pPr>
        <w:pStyle w:val="paragraph"/>
        <w:numPr>
          <w:ilvl w:val="0"/>
          <w:numId w:val="3"/>
        </w:numPr>
        <w:spacing w:before="0" w:beforeAutospacing="0" w:after="0" w:afterAutospacing="0"/>
        <w:ind w:left="450"/>
        <w:jc w:val="both"/>
        <w:textAlignment w:val="baseline"/>
        <w:rPr>
          <w:rFonts w:ascii="Arial" w:hAnsi="Arial" w:cs="Arial"/>
          <w:sz w:val="22"/>
          <w:szCs w:val="22"/>
        </w:rPr>
      </w:pPr>
      <w:r>
        <w:rPr>
          <w:rStyle w:val="normaltextrun"/>
          <w:rFonts w:ascii="Arial" w:hAnsi="Arial" w:cs="Arial"/>
          <w:sz w:val="22"/>
          <w:szCs w:val="22"/>
        </w:rPr>
        <w:t>T</w:t>
      </w:r>
      <w:r w:rsidR="00402EEA" w:rsidRPr="00BD2BDB">
        <w:rPr>
          <w:rStyle w:val="normaltextrun"/>
          <w:rFonts w:ascii="Arial" w:hAnsi="Arial" w:cs="Arial"/>
          <w:sz w:val="22"/>
          <w:szCs w:val="22"/>
        </w:rPr>
        <w:t xml:space="preserve">he percentage of program participants who, during a program year, are in an education or training program that leads to a recognized postsecondary credential or employment and who are achieving measurable skill gains toward such a credential or </w:t>
      </w:r>
      <w:r w:rsidRPr="00BD2BDB">
        <w:rPr>
          <w:rStyle w:val="normaltextrun"/>
          <w:rFonts w:ascii="Arial" w:hAnsi="Arial" w:cs="Arial"/>
          <w:sz w:val="22"/>
          <w:szCs w:val="22"/>
        </w:rPr>
        <w:t>employment.</w:t>
      </w:r>
      <w:r w:rsidR="00402EEA" w:rsidRPr="00BD2BDB">
        <w:rPr>
          <w:rStyle w:val="normaltextrun"/>
          <w:rFonts w:ascii="Arial" w:hAnsi="Arial" w:cs="Arial"/>
          <w:sz w:val="22"/>
          <w:szCs w:val="22"/>
        </w:rPr>
        <w:t> </w:t>
      </w:r>
      <w:r w:rsidR="00402EEA" w:rsidRPr="00BD2BDB">
        <w:rPr>
          <w:rStyle w:val="eop"/>
          <w:rFonts w:ascii="Arial" w:hAnsi="Arial" w:cs="Arial"/>
          <w:sz w:val="22"/>
          <w:szCs w:val="22"/>
        </w:rPr>
        <w:t> </w:t>
      </w:r>
    </w:p>
    <w:p w14:paraId="153E3C2F" w14:textId="7E0E4BDE" w:rsidR="00402EEA" w:rsidRDefault="00CF2F92" w:rsidP="00BC3C35">
      <w:pPr>
        <w:pStyle w:val="paragraph"/>
        <w:numPr>
          <w:ilvl w:val="0"/>
          <w:numId w:val="3"/>
        </w:numPr>
        <w:spacing w:before="0" w:beforeAutospacing="0" w:after="0" w:afterAutospacing="0"/>
        <w:ind w:left="450"/>
        <w:jc w:val="both"/>
        <w:textAlignment w:val="baseline"/>
        <w:rPr>
          <w:rStyle w:val="eop"/>
          <w:rFonts w:ascii="Arial" w:hAnsi="Arial" w:cs="Arial"/>
          <w:sz w:val="22"/>
          <w:szCs w:val="22"/>
        </w:rPr>
      </w:pPr>
      <w:r>
        <w:rPr>
          <w:rStyle w:val="normaltextrun"/>
          <w:rFonts w:ascii="Arial" w:hAnsi="Arial" w:cs="Arial"/>
          <w:sz w:val="22"/>
          <w:szCs w:val="22"/>
        </w:rPr>
        <w:t>T</w:t>
      </w:r>
      <w:r w:rsidR="00402EEA" w:rsidRPr="00BD2BDB">
        <w:rPr>
          <w:rStyle w:val="normaltextrun"/>
          <w:rFonts w:ascii="Arial" w:hAnsi="Arial" w:cs="Arial"/>
          <w:sz w:val="22"/>
          <w:szCs w:val="22"/>
        </w:rPr>
        <w:t>he indicators of effectiveness in serving employers.</w:t>
      </w:r>
      <w:r w:rsidR="00402EEA" w:rsidRPr="00BD2BDB">
        <w:rPr>
          <w:rStyle w:val="eop"/>
          <w:rFonts w:ascii="Arial" w:hAnsi="Arial" w:cs="Arial"/>
          <w:sz w:val="22"/>
          <w:szCs w:val="22"/>
        </w:rPr>
        <w:t> </w:t>
      </w:r>
    </w:p>
    <w:p w14:paraId="4FD6F544" w14:textId="14BBB514" w:rsidR="00CF2F92" w:rsidRPr="00BD2BDB" w:rsidRDefault="00CF2F92" w:rsidP="00BC3C35">
      <w:pPr>
        <w:pStyle w:val="paragraph"/>
        <w:numPr>
          <w:ilvl w:val="0"/>
          <w:numId w:val="3"/>
        </w:numPr>
        <w:spacing w:before="0" w:beforeAutospacing="0" w:after="0" w:afterAutospacing="0"/>
        <w:ind w:left="450"/>
        <w:jc w:val="both"/>
        <w:textAlignment w:val="baseline"/>
        <w:rPr>
          <w:rFonts w:ascii="Arial" w:hAnsi="Arial" w:cs="Arial"/>
          <w:sz w:val="22"/>
          <w:szCs w:val="22"/>
        </w:rPr>
      </w:pPr>
      <w:r>
        <w:rPr>
          <w:rStyle w:val="eop"/>
          <w:rFonts w:ascii="Arial" w:hAnsi="Arial" w:cs="Arial"/>
          <w:sz w:val="22"/>
          <w:szCs w:val="22"/>
        </w:rPr>
        <w:t>The percentage of program participants who are in unsubsidized employment during the second quarter after exit from the program.</w:t>
      </w:r>
    </w:p>
    <w:p w14:paraId="0F97A168"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eop"/>
          <w:rFonts w:ascii="Arial" w:hAnsi="Arial" w:cs="Arial"/>
          <w:sz w:val="22"/>
          <w:szCs w:val="22"/>
        </w:rPr>
        <w:t> </w:t>
      </w:r>
    </w:p>
    <w:p w14:paraId="4717CD73"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normaltextrun"/>
          <w:rFonts w:ascii="Arial" w:hAnsi="Arial" w:cs="Arial"/>
          <w:sz w:val="22"/>
          <w:szCs w:val="22"/>
        </w:rPr>
        <w:t>Under WIOA, each State submitting a Unified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 adjusted levels of performance for the indicators for each of the first two years of the plan.</w:t>
      </w:r>
      <w:r w:rsidRPr="0073197F">
        <w:rPr>
          <w:rStyle w:val="eop"/>
          <w:rFonts w:ascii="Arial" w:hAnsi="Arial" w:cs="Arial"/>
          <w:sz w:val="22"/>
          <w:szCs w:val="22"/>
        </w:rPr>
        <w:t> </w:t>
      </w:r>
    </w:p>
    <w:p w14:paraId="7731973B"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eop"/>
          <w:rFonts w:ascii="Arial" w:hAnsi="Arial" w:cs="Arial"/>
          <w:sz w:val="22"/>
          <w:szCs w:val="22"/>
        </w:rPr>
        <w:t> </w:t>
      </w:r>
    </w:p>
    <w:p w14:paraId="4483A633"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normaltextrun"/>
          <w:rFonts w:ascii="Arial" w:hAnsi="Arial" w:cs="Arial"/>
          <w:sz w:val="22"/>
          <w:szCs w:val="22"/>
        </w:rPr>
        <w:t xml:space="preserve">The collection of state outcomes enables states to correlate practices and programs with successful outcomes </w:t>
      </w:r>
      <w:proofErr w:type="gramStart"/>
      <w:r w:rsidRPr="0073197F">
        <w:rPr>
          <w:rStyle w:val="normaltextrun"/>
          <w:rFonts w:ascii="Arial" w:hAnsi="Arial" w:cs="Arial"/>
          <w:sz w:val="22"/>
          <w:szCs w:val="22"/>
        </w:rPr>
        <w:t>and also</w:t>
      </w:r>
      <w:proofErr w:type="gramEnd"/>
      <w:r w:rsidRPr="0073197F">
        <w:rPr>
          <w:rStyle w:val="normaltextrun"/>
          <w:rFonts w:ascii="Arial" w:hAnsi="Arial" w:cs="Arial"/>
          <w:sz w:val="22"/>
          <w:szCs w:val="22"/>
        </w:rPr>
        <w:t xml:space="preserve"> assists states in assessing progress in meeting their adult education goals. For local providers, the NRS helps instructors and administrators plan instructional activities and services to enhance student achievement.</w:t>
      </w:r>
      <w:r w:rsidRPr="0073197F">
        <w:rPr>
          <w:rStyle w:val="eop"/>
          <w:rFonts w:ascii="Arial" w:hAnsi="Arial" w:cs="Arial"/>
          <w:sz w:val="22"/>
          <w:szCs w:val="22"/>
        </w:rPr>
        <w:t> </w:t>
      </w:r>
    </w:p>
    <w:p w14:paraId="098BBE6F"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eop"/>
          <w:rFonts w:ascii="Arial" w:hAnsi="Arial" w:cs="Arial"/>
          <w:sz w:val="22"/>
          <w:szCs w:val="22"/>
        </w:rPr>
        <w:t> </w:t>
      </w:r>
    </w:p>
    <w:p w14:paraId="51155BE0" w14:textId="31532169"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normaltextrun"/>
          <w:rFonts w:ascii="Arial" w:hAnsi="Arial" w:cs="Arial"/>
          <w:sz w:val="22"/>
          <w:szCs w:val="22"/>
        </w:rPr>
        <w:t xml:space="preserve">Criteria for student inclusion in the NRS include the </w:t>
      </w:r>
      <w:r w:rsidR="00CF2F92" w:rsidRPr="0073197F">
        <w:rPr>
          <w:rStyle w:val="normaltextrun"/>
          <w:rFonts w:ascii="Arial" w:hAnsi="Arial" w:cs="Arial"/>
          <w:sz w:val="22"/>
          <w:szCs w:val="22"/>
        </w:rPr>
        <w:t>following.</w:t>
      </w:r>
      <w:r w:rsidRPr="0073197F">
        <w:rPr>
          <w:rStyle w:val="eop"/>
          <w:rFonts w:ascii="Arial" w:hAnsi="Arial" w:cs="Arial"/>
          <w:sz w:val="22"/>
          <w:szCs w:val="22"/>
        </w:rPr>
        <w:t> </w:t>
      </w:r>
    </w:p>
    <w:p w14:paraId="3A6EEB7D" w14:textId="77777777" w:rsidR="00BD2BDB" w:rsidRDefault="00402EEA" w:rsidP="00BC3C35">
      <w:pPr>
        <w:pStyle w:val="paragraph"/>
        <w:numPr>
          <w:ilvl w:val="0"/>
          <w:numId w:val="10"/>
        </w:numPr>
        <w:spacing w:before="0" w:beforeAutospacing="0" w:after="0" w:afterAutospacing="0"/>
        <w:jc w:val="both"/>
        <w:textAlignment w:val="baseline"/>
        <w:rPr>
          <w:rFonts w:ascii="Arial" w:hAnsi="Arial" w:cs="Arial"/>
          <w:sz w:val="22"/>
          <w:szCs w:val="22"/>
        </w:rPr>
      </w:pPr>
      <w:r w:rsidRPr="0073197F">
        <w:rPr>
          <w:rStyle w:val="normaltextrun"/>
          <w:rFonts w:ascii="Arial" w:hAnsi="Arial" w:cs="Arial"/>
          <w:sz w:val="22"/>
          <w:szCs w:val="22"/>
        </w:rPr>
        <w:t xml:space="preserve">Student must earn a minimum of </w:t>
      </w:r>
      <w:r w:rsidRPr="0073197F">
        <w:rPr>
          <w:rStyle w:val="normaltextrun"/>
          <w:rFonts w:ascii="Arial" w:hAnsi="Arial" w:cs="Arial"/>
          <w:b/>
          <w:bCs/>
          <w:sz w:val="22"/>
          <w:szCs w:val="22"/>
        </w:rPr>
        <w:t xml:space="preserve">12 attendance </w:t>
      </w:r>
      <w:r w:rsidRPr="0073197F">
        <w:rPr>
          <w:rStyle w:val="normaltextrun"/>
          <w:rFonts w:ascii="Arial" w:hAnsi="Arial" w:cs="Arial"/>
          <w:sz w:val="22"/>
          <w:szCs w:val="22"/>
        </w:rPr>
        <w:t>hours (For fixed entry programs, the student must also be successfully retained through the midterm.).</w:t>
      </w:r>
      <w:r w:rsidRPr="0073197F">
        <w:rPr>
          <w:rStyle w:val="eop"/>
          <w:rFonts w:ascii="Arial" w:hAnsi="Arial" w:cs="Arial"/>
          <w:sz w:val="22"/>
          <w:szCs w:val="22"/>
        </w:rPr>
        <w:t> </w:t>
      </w:r>
    </w:p>
    <w:p w14:paraId="7A624518" w14:textId="77777777" w:rsidR="00BD2BDB" w:rsidRDefault="00402EEA" w:rsidP="00BC3C35">
      <w:pPr>
        <w:pStyle w:val="paragraph"/>
        <w:numPr>
          <w:ilvl w:val="0"/>
          <w:numId w:val="10"/>
        </w:numPr>
        <w:spacing w:before="0" w:beforeAutospacing="0" w:after="0" w:afterAutospacing="0"/>
        <w:jc w:val="both"/>
        <w:textAlignment w:val="baseline"/>
        <w:rPr>
          <w:rFonts w:ascii="Arial" w:hAnsi="Arial" w:cs="Arial"/>
          <w:sz w:val="22"/>
          <w:szCs w:val="22"/>
        </w:rPr>
      </w:pPr>
      <w:r w:rsidRPr="00BD2BDB">
        <w:rPr>
          <w:rStyle w:val="normaltextrun"/>
          <w:rFonts w:ascii="Arial" w:hAnsi="Arial" w:cs="Arial"/>
          <w:sz w:val="22"/>
          <w:szCs w:val="22"/>
        </w:rPr>
        <w:t>Student must be assessed based on instructional type provided with an appropriate and approved assessment and recorded in the Adult Education data system.</w:t>
      </w:r>
      <w:r w:rsidRPr="00BD2BDB">
        <w:rPr>
          <w:rStyle w:val="eop"/>
          <w:rFonts w:ascii="Arial" w:hAnsi="Arial" w:cs="Arial"/>
          <w:sz w:val="22"/>
          <w:szCs w:val="22"/>
        </w:rPr>
        <w:t> </w:t>
      </w:r>
    </w:p>
    <w:p w14:paraId="6C04155D" w14:textId="77777777" w:rsidR="00BD2BDB" w:rsidRDefault="00402EEA" w:rsidP="00BC3C35">
      <w:pPr>
        <w:pStyle w:val="paragraph"/>
        <w:numPr>
          <w:ilvl w:val="0"/>
          <w:numId w:val="10"/>
        </w:numPr>
        <w:spacing w:before="0" w:beforeAutospacing="0" w:after="0" w:afterAutospacing="0"/>
        <w:jc w:val="both"/>
        <w:textAlignment w:val="baseline"/>
        <w:rPr>
          <w:rFonts w:ascii="Arial" w:hAnsi="Arial" w:cs="Arial"/>
          <w:sz w:val="22"/>
          <w:szCs w:val="22"/>
        </w:rPr>
      </w:pPr>
      <w:r w:rsidRPr="00BD2BDB">
        <w:rPr>
          <w:rStyle w:val="normaltextrun"/>
          <w:rFonts w:ascii="Arial" w:hAnsi="Arial" w:cs="Arial"/>
          <w:sz w:val="22"/>
          <w:szCs w:val="22"/>
        </w:rPr>
        <w:lastRenderedPageBreak/>
        <w:t>All necessary data must be collected and reported within the data system. The student must be free from all data errors as reported by the data collection system.</w:t>
      </w:r>
      <w:r w:rsidRPr="00BD2BDB">
        <w:rPr>
          <w:rStyle w:val="eop"/>
          <w:rFonts w:ascii="Arial" w:hAnsi="Arial" w:cs="Arial"/>
          <w:sz w:val="22"/>
          <w:szCs w:val="22"/>
        </w:rPr>
        <w:t> </w:t>
      </w:r>
    </w:p>
    <w:p w14:paraId="5848C0B2" w14:textId="38BFCCE2" w:rsidR="00402EEA" w:rsidRPr="00BD2BDB" w:rsidRDefault="00402EEA" w:rsidP="00BC3C35">
      <w:pPr>
        <w:pStyle w:val="paragraph"/>
        <w:numPr>
          <w:ilvl w:val="0"/>
          <w:numId w:val="10"/>
        </w:numPr>
        <w:spacing w:before="0" w:beforeAutospacing="0" w:after="0" w:afterAutospacing="0"/>
        <w:jc w:val="both"/>
        <w:textAlignment w:val="baseline"/>
        <w:rPr>
          <w:rFonts w:ascii="Arial" w:hAnsi="Arial" w:cs="Arial"/>
          <w:sz w:val="22"/>
          <w:szCs w:val="22"/>
        </w:rPr>
      </w:pPr>
      <w:r w:rsidRPr="00BD2BDB">
        <w:rPr>
          <w:rStyle w:val="normaltextrun"/>
          <w:rFonts w:ascii="Arial" w:hAnsi="Arial" w:cs="Arial"/>
          <w:sz w:val="22"/>
          <w:szCs w:val="22"/>
        </w:rPr>
        <w:t>Excludes Foreign Language HSE only students.</w:t>
      </w:r>
      <w:r w:rsidRPr="00BD2BDB">
        <w:rPr>
          <w:rStyle w:val="eop"/>
          <w:rFonts w:ascii="Arial" w:hAnsi="Arial" w:cs="Arial"/>
          <w:sz w:val="22"/>
          <w:szCs w:val="22"/>
        </w:rPr>
        <w:t>  </w:t>
      </w:r>
    </w:p>
    <w:p w14:paraId="7A154F6B" w14:textId="77777777" w:rsidR="00402EEA" w:rsidRPr="0073197F" w:rsidRDefault="00402EEA" w:rsidP="00402EEA">
      <w:pPr>
        <w:pStyle w:val="paragraph"/>
        <w:spacing w:before="0" w:beforeAutospacing="0" w:after="0" w:afterAutospacing="0"/>
        <w:jc w:val="both"/>
        <w:textAlignment w:val="baseline"/>
        <w:rPr>
          <w:rFonts w:ascii="Arial" w:hAnsi="Arial" w:cs="Arial"/>
          <w:sz w:val="22"/>
          <w:szCs w:val="22"/>
        </w:rPr>
      </w:pPr>
      <w:r w:rsidRPr="0073197F">
        <w:rPr>
          <w:rStyle w:val="eop"/>
          <w:rFonts w:ascii="Arial" w:hAnsi="Arial" w:cs="Arial"/>
          <w:sz w:val="22"/>
          <w:szCs w:val="22"/>
        </w:rPr>
        <w:t> </w:t>
      </w:r>
    </w:p>
    <w:p w14:paraId="1E94A526" w14:textId="77777777" w:rsidR="00402EEA" w:rsidRPr="0073197F" w:rsidRDefault="00402EEA" w:rsidP="00402EEA">
      <w:pPr>
        <w:pStyle w:val="paragraph"/>
        <w:spacing w:before="0" w:beforeAutospacing="0" w:after="0" w:afterAutospacing="0"/>
        <w:ind w:left="105" w:right="105"/>
        <w:jc w:val="both"/>
        <w:textAlignment w:val="baseline"/>
        <w:rPr>
          <w:rFonts w:ascii="Arial" w:hAnsi="Arial" w:cs="Arial"/>
          <w:sz w:val="22"/>
          <w:szCs w:val="22"/>
        </w:rPr>
      </w:pPr>
      <w:r w:rsidRPr="0073197F">
        <w:rPr>
          <w:rStyle w:val="normaltextrun"/>
          <w:rFonts w:ascii="Arial" w:hAnsi="Arial" w:cs="Arial"/>
          <w:sz w:val="22"/>
          <w:szCs w:val="22"/>
        </w:rPr>
        <w:t xml:space="preserve">Federal law requires that states demonstrate continuous improvement in achievement of the outcomes negotiated. </w:t>
      </w:r>
      <w:r w:rsidRPr="0073197F">
        <w:rPr>
          <w:rStyle w:val="normaltextrun"/>
          <w:rFonts w:ascii="Arial" w:hAnsi="Arial" w:cs="Arial"/>
          <w:b/>
          <w:bCs/>
          <w:sz w:val="22"/>
          <w:szCs w:val="22"/>
        </w:rPr>
        <w:t xml:space="preserve">Applicants will be required to meet and/or exceed all targets as set by the ICCB according to Federal National Reporting Systems (NRS) guidelines.  </w:t>
      </w:r>
      <w:r w:rsidRPr="0073197F">
        <w:rPr>
          <w:rStyle w:val="normaltextrun"/>
          <w:rFonts w:ascii="Arial" w:hAnsi="Arial" w:cs="Arial"/>
          <w:sz w:val="22"/>
          <w:szCs w:val="22"/>
        </w:rPr>
        <w:t>Eligible applicants funded will be required to use data to improve program service and delivery.</w:t>
      </w:r>
      <w:r w:rsidRPr="0073197F">
        <w:rPr>
          <w:rStyle w:val="eop"/>
          <w:rFonts w:ascii="Arial" w:hAnsi="Arial" w:cs="Arial"/>
          <w:sz w:val="22"/>
          <w:szCs w:val="22"/>
        </w:rPr>
        <w:t> </w:t>
      </w:r>
    </w:p>
    <w:p w14:paraId="47905E39" w14:textId="77777777" w:rsidR="00402EEA" w:rsidRPr="0073197F" w:rsidRDefault="00402EEA" w:rsidP="00402EEA">
      <w:pPr>
        <w:pStyle w:val="paragraph"/>
        <w:spacing w:before="0" w:beforeAutospacing="0" w:after="0" w:afterAutospacing="0"/>
        <w:jc w:val="both"/>
        <w:textAlignment w:val="baseline"/>
        <w:rPr>
          <w:rFonts w:ascii="Arial" w:hAnsi="Arial" w:cs="Arial"/>
          <w:sz w:val="22"/>
          <w:szCs w:val="22"/>
        </w:rPr>
      </w:pPr>
      <w:r w:rsidRPr="0073197F">
        <w:rPr>
          <w:rStyle w:val="eop"/>
          <w:rFonts w:ascii="Arial" w:hAnsi="Arial" w:cs="Arial"/>
          <w:sz w:val="22"/>
          <w:szCs w:val="22"/>
        </w:rPr>
        <w:t> </w:t>
      </w:r>
    </w:p>
    <w:p w14:paraId="087B8C20" w14:textId="5797BCE3" w:rsidR="00402EEA" w:rsidRPr="0073197F" w:rsidRDefault="00402EEA" w:rsidP="00402EEA">
      <w:pPr>
        <w:pStyle w:val="paragraph"/>
        <w:spacing w:before="0" w:beforeAutospacing="0" w:after="0" w:afterAutospacing="0"/>
        <w:ind w:left="105" w:right="105"/>
        <w:jc w:val="both"/>
        <w:textAlignment w:val="baseline"/>
        <w:rPr>
          <w:rFonts w:ascii="Arial" w:hAnsi="Arial" w:cs="Arial"/>
          <w:sz w:val="22"/>
          <w:szCs w:val="22"/>
        </w:rPr>
      </w:pPr>
      <w:r w:rsidRPr="0073197F">
        <w:rPr>
          <w:rStyle w:val="normaltextrun"/>
          <w:rFonts w:ascii="Arial" w:hAnsi="Arial" w:cs="Arial"/>
          <w:sz w:val="22"/>
          <w:szCs w:val="22"/>
        </w:rPr>
        <w:t>Funded applicants failing to meet these guidelines will be placed on a watch or a probation status as determined by the ICCB.</w:t>
      </w:r>
    </w:p>
    <w:p w14:paraId="06BB4BD2"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eop"/>
          <w:rFonts w:ascii="Arial" w:hAnsi="Arial" w:cs="Arial"/>
          <w:sz w:val="22"/>
          <w:szCs w:val="22"/>
        </w:rPr>
        <w:t> </w:t>
      </w:r>
    </w:p>
    <w:p w14:paraId="5A586080" w14:textId="5BA84971" w:rsidR="00402EEA" w:rsidRPr="0073197F" w:rsidRDefault="00402EEA" w:rsidP="00402EEA">
      <w:pPr>
        <w:pStyle w:val="paragraph"/>
        <w:spacing w:before="0" w:beforeAutospacing="0" w:after="0" w:afterAutospacing="0"/>
        <w:ind w:left="120" w:right="210"/>
        <w:jc w:val="both"/>
        <w:textAlignment w:val="baseline"/>
        <w:rPr>
          <w:rFonts w:ascii="Arial" w:hAnsi="Arial" w:cs="Arial"/>
          <w:sz w:val="22"/>
          <w:szCs w:val="22"/>
        </w:rPr>
      </w:pPr>
      <w:r w:rsidRPr="0073197F">
        <w:rPr>
          <w:rStyle w:val="normaltextrun"/>
          <w:rFonts w:ascii="Arial" w:hAnsi="Arial" w:cs="Arial"/>
          <w:sz w:val="22"/>
          <w:szCs w:val="22"/>
        </w:rPr>
        <w:t xml:space="preserve">The required measures </w:t>
      </w:r>
      <w:r w:rsidR="00BD2BDB">
        <w:rPr>
          <w:rStyle w:val="normaltextrun"/>
          <w:rFonts w:ascii="Arial" w:hAnsi="Arial" w:cs="Arial"/>
          <w:sz w:val="22"/>
          <w:szCs w:val="22"/>
        </w:rPr>
        <w:t>include:</w:t>
      </w:r>
    </w:p>
    <w:p w14:paraId="0B7AE499" w14:textId="77777777" w:rsidR="00402EEA" w:rsidRPr="0073197F" w:rsidRDefault="00402EEA" w:rsidP="00402EEA">
      <w:pPr>
        <w:pStyle w:val="paragraph"/>
        <w:spacing w:before="0" w:beforeAutospacing="0" w:after="0" w:afterAutospacing="0"/>
        <w:jc w:val="both"/>
        <w:textAlignment w:val="baseline"/>
        <w:rPr>
          <w:rFonts w:ascii="Arial" w:hAnsi="Arial" w:cs="Arial"/>
          <w:sz w:val="22"/>
          <w:szCs w:val="22"/>
        </w:rPr>
      </w:pPr>
      <w:r w:rsidRPr="0073197F">
        <w:rPr>
          <w:rStyle w:val="eop"/>
          <w:rFonts w:ascii="Arial" w:hAnsi="Arial" w:cs="Arial"/>
          <w:sz w:val="22"/>
          <w:szCs w:val="22"/>
        </w:rPr>
        <w:t> </w:t>
      </w:r>
    </w:p>
    <w:p w14:paraId="6179939B" w14:textId="77777777" w:rsidR="00BD2BDB" w:rsidRDefault="00402EEA" w:rsidP="00BC3C35">
      <w:pPr>
        <w:pStyle w:val="paragraph"/>
        <w:numPr>
          <w:ilvl w:val="0"/>
          <w:numId w:val="4"/>
        </w:numPr>
        <w:spacing w:before="0" w:beforeAutospacing="0" w:after="0" w:afterAutospacing="0"/>
        <w:ind w:left="360" w:firstLine="0"/>
        <w:jc w:val="both"/>
        <w:textAlignment w:val="baseline"/>
        <w:rPr>
          <w:rFonts w:ascii="Arial" w:hAnsi="Arial" w:cs="Arial"/>
          <w:b/>
          <w:bCs/>
          <w:sz w:val="22"/>
          <w:szCs w:val="22"/>
          <w:u w:val="single"/>
        </w:rPr>
      </w:pPr>
      <w:r w:rsidRPr="0073197F">
        <w:rPr>
          <w:rStyle w:val="normaltextrun"/>
          <w:rFonts w:ascii="Arial" w:hAnsi="Arial" w:cs="Arial"/>
          <w:b/>
          <w:bCs/>
          <w:sz w:val="22"/>
          <w:szCs w:val="22"/>
        </w:rPr>
        <w:t>Measurable Skill Gains</w:t>
      </w:r>
    </w:p>
    <w:p w14:paraId="61A3EF71" w14:textId="77777777" w:rsidR="00BD2BDB" w:rsidRDefault="00402EEA" w:rsidP="00BC3C35">
      <w:pPr>
        <w:pStyle w:val="paragraph"/>
        <w:numPr>
          <w:ilvl w:val="1"/>
          <w:numId w:val="4"/>
        </w:numPr>
        <w:spacing w:before="0" w:beforeAutospacing="0" w:after="0" w:afterAutospacing="0"/>
        <w:jc w:val="both"/>
        <w:textAlignment w:val="baseline"/>
        <w:rPr>
          <w:rFonts w:ascii="Arial" w:hAnsi="Arial" w:cs="Arial"/>
          <w:b/>
          <w:bCs/>
          <w:sz w:val="22"/>
          <w:szCs w:val="22"/>
          <w:u w:val="single"/>
        </w:rPr>
      </w:pPr>
      <w:r w:rsidRPr="00BD2BDB">
        <w:rPr>
          <w:rStyle w:val="normaltextrun"/>
          <w:rFonts w:ascii="Arial" w:hAnsi="Arial" w:cs="Arial"/>
          <w:i/>
          <w:iCs/>
          <w:sz w:val="22"/>
          <w:szCs w:val="22"/>
        </w:rPr>
        <w:t>Definition:</w:t>
      </w:r>
      <w:r w:rsidRPr="00BD2BDB">
        <w:rPr>
          <w:rStyle w:val="normaltextrun"/>
          <w:rFonts w:ascii="Arial" w:hAnsi="Arial" w:cs="Arial"/>
          <w:b/>
          <w:bCs/>
          <w:sz w:val="22"/>
          <w:szCs w:val="22"/>
        </w:rPr>
        <w:t xml:space="preserve"> </w:t>
      </w:r>
      <w:r w:rsidRPr="00BD2BDB">
        <w:rPr>
          <w:rStyle w:val="normaltextrun"/>
          <w:rFonts w:ascii="Arial" w:hAnsi="Arial" w:cs="Arial"/>
          <w:sz w:val="22"/>
          <w:szCs w:val="22"/>
        </w:rPr>
        <w:t>Learner completes or advances one or more educational functioning levels from starting level measured on entry into the program. Allowable assessment to be used in measuring student functioning levels can be found in Appendix B of this application.</w:t>
      </w:r>
      <w:r w:rsidRPr="00BD2BDB">
        <w:rPr>
          <w:rStyle w:val="eop"/>
          <w:rFonts w:ascii="Arial" w:hAnsi="Arial" w:cs="Arial"/>
          <w:sz w:val="22"/>
          <w:szCs w:val="22"/>
        </w:rPr>
        <w:t> </w:t>
      </w:r>
    </w:p>
    <w:p w14:paraId="1EEDE03A" w14:textId="6ED0F716" w:rsidR="00402EEA" w:rsidRPr="00BD2BDB" w:rsidRDefault="00402EEA" w:rsidP="00BC3C35">
      <w:pPr>
        <w:pStyle w:val="paragraph"/>
        <w:numPr>
          <w:ilvl w:val="1"/>
          <w:numId w:val="4"/>
        </w:numPr>
        <w:spacing w:before="0" w:beforeAutospacing="0" w:after="0" w:afterAutospacing="0"/>
        <w:jc w:val="both"/>
        <w:textAlignment w:val="baseline"/>
        <w:rPr>
          <w:rFonts w:ascii="Arial" w:hAnsi="Arial" w:cs="Arial"/>
          <w:b/>
          <w:bCs/>
          <w:sz w:val="22"/>
          <w:szCs w:val="22"/>
          <w:u w:val="single"/>
        </w:rPr>
      </w:pPr>
      <w:r w:rsidRPr="00BD2BDB">
        <w:rPr>
          <w:rStyle w:val="normaltextrun"/>
          <w:rFonts w:ascii="Arial" w:hAnsi="Arial" w:cs="Arial"/>
          <w:i/>
          <w:iCs/>
          <w:sz w:val="22"/>
          <w:szCs w:val="22"/>
        </w:rPr>
        <w:t>Applicable Population:</w:t>
      </w:r>
      <w:r w:rsidRPr="00BD2BDB">
        <w:rPr>
          <w:rStyle w:val="normaltextrun"/>
          <w:rFonts w:ascii="Arial" w:hAnsi="Arial" w:cs="Arial"/>
          <w:b/>
          <w:bCs/>
          <w:sz w:val="22"/>
          <w:szCs w:val="22"/>
        </w:rPr>
        <w:t xml:space="preserve"> </w:t>
      </w:r>
      <w:r w:rsidRPr="00BD2BDB">
        <w:rPr>
          <w:rStyle w:val="normaltextrun"/>
          <w:rFonts w:ascii="Arial" w:hAnsi="Arial" w:cs="Arial"/>
          <w:sz w:val="22"/>
          <w:szCs w:val="22"/>
        </w:rPr>
        <w:t>All students meeting the criteria for NRS inclusion are automatically a part of this measure.</w:t>
      </w:r>
      <w:r w:rsidRPr="00BD2BDB">
        <w:rPr>
          <w:rStyle w:val="eop"/>
          <w:rFonts w:ascii="Arial" w:hAnsi="Arial" w:cs="Arial"/>
          <w:sz w:val="22"/>
          <w:szCs w:val="22"/>
        </w:rPr>
        <w:t> </w:t>
      </w:r>
    </w:p>
    <w:p w14:paraId="26BFE105" w14:textId="77777777" w:rsidR="00402EEA" w:rsidRPr="0073197F" w:rsidRDefault="00402EEA" w:rsidP="00402EEA">
      <w:pPr>
        <w:pStyle w:val="paragraph"/>
        <w:spacing w:before="0" w:beforeAutospacing="0" w:after="0" w:afterAutospacing="0"/>
        <w:jc w:val="both"/>
        <w:textAlignment w:val="baseline"/>
        <w:rPr>
          <w:rFonts w:ascii="Arial" w:hAnsi="Arial" w:cs="Arial"/>
          <w:sz w:val="22"/>
          <w:szCs w:val="22"/>
        </w:rPr>
      </w:pPr>
      <w:r w:rsidRPr="0073197F">
        <w:rPr>
          <w:rStyle w:val="eop"/>
          <w:rFonts w:ascii="Arial" w:hAnsi="Arial" w:cs="Arial"/>
          <w:sz w:val="22"/>
          <w:szCs w:val="22"/>
        </w:rPr>
        <w:t> </w:t>
      </w:r>
    </w:p>
    <w:p w14:paraId="2A284F64" w14:textId="05F35D0E" w:rsidR="00402EEA" w:rsidRPr="0073197F" w:rsidRDefault="00402EEA" w:rsidP="00BC3C35">
      <w:pPr>
        <w:pStyle w:val="paragraph"/>
        <w:numPr>
          <w:ilvl w:val="0"/>
          <w:numId w:val="5"/>
        </w:numPr>
        <w:spacing w:before="0" w:beforeAutospacing="0" w:after="0" w:afterAutospacing="0"/>
        <w:ind w:left="360" w:firstLine="0"/>
        <w:jc w:val="both"/>
        <w:textAlignment w:val="baseline"/>
        <w:rPr>
          <w:rFonts w:ascii="Arial" w:hAnsi="Arial" w:cs="Arial"/>
          <w:b/>
          <w:bCs/>
          <w:sz w:val="22"/>
          <w:szCs w:val="22"/>
          <w:u w:val="single"/>
        </w:rPr>
      </w:pPr>
      <w:r w:rsidRPr="0073197F">
        <w:rPr>
          <w:rStyle w:val="normaltextrun"/>
          <w:rFonts w:ascii="Arial" w:hAnsi="Arial" w:cs="Arial"/>
          <w:b/>
          <w:bCs/>
          <w:sz w:val="22"/>
          <w:szCs w:val="22"/>
        </w:rPr>
        <w:t>Employment 2</w:t>
      </w:r>
      <w:r w:rsidRPr="0073197F">
        <w:rPr>
          <w:rStyle w:val="normaltextrun"/>
          <w:rFonts w:ascii="Arial" w:hAnsi="Arial" w:cs="Arial"/>
          <w:b/>
          <w:bCs/>
          <w:sz w:val="22"/>
          <w:szCs w:val="22"/>
          <w:vertAlign w:val="superscript"/>
        </w:rPr>
        <w:t>nd</w:t>
      </w:r>
      <w:r w:rsidRPr="0073197F">
        <w:rPr>
          <w:rStyle w:val="normaltextrun"/>
          <w:rFonts w:ascii="Arial" w:hAnsi="Arial" w:cs="Arial"/>
          <w:b/>
          <w:bCs/>
          <w:sz w:val="22"/>
          <w:szCs w:val="22"/>
        </w:rPr>
        <w:t xml:space="preserve"> Quarter after Exit</w:t>
      </w:r>
    </w:p>
    <w:p w14:paraId="77BB1909" w14:textId="77777777" w:rsidR="009526F7" w:rsidRDefault="00402EEA" w:rsidP="00BC3C35">
      <w:pPr>
        <w:pStyle w:val="paragraph"/>
        <w:numPr>
          <w:ilvl w:val="1"/>
          <w:numId w:val="5"/>
        </w:numPr>
        <w:spacing w:before="0" w:beforeAutospacing="0" w:after="0" w:afterAutospacing="0"/>
        <w:jc w:val="both"/>
        <w:textAlignment w:val="baseline"/>
        <w:rPr>
          <w:rFonts w:ascii="Arial" w:hAnsi="Arial" w:cs="Arial"/>
          <w:sz w:val="22"/>
          <w:szCs w:val="22"/>
        </w:rPr>
      </w:pPr>
      <w:r w:rsidRPr="0073197F">
        <w:rPr>
          <w:rStyle w:val="normaltextrun"/>
          <w:rFonts w:ascii="Arial" w:hAnsi="Arial" w:cs="Arial"/>
          <w:i/>
          <w:iCs/>
          <w:sz w:val="22"/>
          <w:szCs w:val="22"/>
        </w:rPr>
        <w:t>Definition:</w:t>
      </w:r>
      <w:r w:rsidRPr="0073197F">
        <w:rPr>
          <w:rStyle w:val="normaltextrun"/>
          <w:rFonts w:ascii="Arial" w:hAnsi="Arial" w:cs="Arial"/>
          <w:b/>
          <w:bCs/>
          <w:sz w:val="22"/>
          <w:szCs w:val="22"/>
        </w:rPr>
        <w:t xml:space="preserve"> </w:t>
      </w:r>
      <w:r w:rsidRPr="0073197F">
        <w:rPr>
          <w:rStyle w:val="normaltextrun"/>
          <w:rFonts w:ascii="Arial" w:hAnsi="Arial" w:cs="Arial"/>
          <w:sz w:val="22"/>
          <w:szCs w:val="22"/>
        </w:rPr>
        <w:t>The percentage of program participants who are in unsubsidized employment during the second quarter after exit from the program.</w:t>
      </w:r>
      <w:r w:rsidRPr="0073197F">
        <w:rPr>
          <w:rStyle w:val="eop"/>
          <w:rFonts w:ascii="Arial" w:hAnsi="Arial" w:cs="Arial"/>
          <w:sz w:val="22"/>
          <w:szCs w:val="22"/>
        </w:rPr>
        <w:t> </w:t>
      </w:r>
    </w:p>
    <w:p w14:paraId="2C2F0B10" w14:textId="236BC040" w:rsidR="00402EEA" w:rsidRPr="009526F7" w:rsidRDefault="00402EEA" w:rsidP="00BC3C35">
      <w:pPr>
        <w:pStyle w:val="paragraph"/>
        <w:numPr>
          <w:ilvl w:val="1"/>
          <w:numId w:val="5"/>
        </w:numPr>
        <w:spacing w:before="0" w:beforeAutospacing="0" w:after="0" w:afterAutospacing="0"/>
        <w:jc w:val="both"/>
        <w:textAlignment w:val="baseline"/>
        <w:rPr>
          <w:rFonts w:ascii="Arial" w:hAnsi="Arial" w:cs="Arial"/>
          <w:sz w:val="22"/>
          <w:szCs w:val="22"/>
        </w:rPr>
      </w:pPr>
      <w:r w:rsidRPr="009526F7">
        <w:rPr>
          <w:rStyle w:val="normaltextrun"/>
          <w:rFonts w:ascii="Arial" w:hAnsi="Arial" w:cs="Arial"/>
          <w:i/>
          <w:iCs/>
          <w:sz w:val="22"/>
          <w:szCs w:val="22"/>
        </w:rPr>
        <w:t>Applicable Population:</w:t>
      </w:r>
      <w:r w:rsidRPr="009526F7">
        <w:rPr>
          <w:rStyle w:val="normaltextrun"/>
          <w:rFonts w:ascii="Arial" w:hAnsi="Arial" w:cs="Arial"/>
          <w:b/>
          <w:bCs/>
          <w:sz w:val="22"/>
          <w:szCs w:val="22"/>
        </w:rPr>
        <w:t xml:space="preserve"> </w:t>
      </w:r>
      <w:r w:rsidRPr="009526F7">
        <w:rPr>
          <w:rStyle w:val="normaltextrun"/>
          <w:rFonts w:ascii="Arial" w:hAnsi="Arial" w:cs="Arial"/>
          <w:sz w:val="22"/>
          <w:szCs w:val="22"/>
        </w:rPr>
        <w:t>All exiting students are included as a part of this measure.</w:t>
      </w:r>
      <w:r w:rsidRPr="009526F7">
        <w:rPr>
          <w:rStyle w:val="eop"/>
          <w:rFonts w:ascii="Arial" w:hAnsi="Arial" w:cs="Arial"/>
          <w:sz w:val="22"/>
          <w:szCs w:val="22"/>
        </w:rPr>
        <w:t> </w:t>
      </w:r>
    </w:p>
    <w:p w14:paraId="23C8349D" w14:textId="77777777" w:rsidR="00402EEA" w:rsidRPr="0073197F" w:rsidRDefault="00402EEA" w:rsidP="00402EEA">
      <w:pPr>
        <w:pStyle w:val="paragraph"/>
        <w:spacing w:before="0" w:beforeAutospacing="0" w:after="0" w:afterAutospacing="0"/>
        <w:jc w:val="both"/>
        <w:textAlignment w:val="baseline"/>
        <w:rPr>
          <w:rFonts w:ascii="Arial" w:hAnsi="Arial" w:cs="Arial"/>
          <w:sz w:val="22"/>
          <w:szCs w:val="22"/>
        </w:rPr>
      </w:pPr>
      <w:r w:rsidRPr="0073197F">
        <w:rPr>
          <w:rStyle w:val="eop"/>
          <w:rFonts w:ascii="Arial" w:hAnsi="Arial" w:cs="Arial"/>
          <w:sz w:val="22"/>
          <w:szCs w:val="22"/>
        </w:rPr>
        <w:t> </w:t>
      </w:r>
    </w:p>
    <w:p w14:paraId="52972FAB" w14:textId="6445A06D" w:rsidR="00402EEA" w:rsidRPr="0073197F" w:rsidRDefault="00402EEA" w:rsidP="00BC3C35">
      <w:pPr>
        <w:pStyle w:val="paragraph"/>
        <w:numPr>
          <w:ilvl w:val="0"/>
          <w:numId w:val="6"/>
        </w:numPr>
        <w:spacing w:before="0" w:beforeAutospacing="0" w:after="0" w:afterAutospacing="0"/>
        <w:ind w:left="360" w:firstLine="0"/>
        <w:jc w:val="both"/>
        <w:textAlignment w:val="baseline"/>
        <w:rPr>
          <w:rFonts w:ascii="Arial" w:hAnsi="Arial" w:cs="Arial"/>
          <w:b/>
          <w:bCs/>
          <w:sz w:val="22"/>
          <w:szCs w:val="22"/>
          <w:u w:val="single"/>
        </w:rPr>
      </w:pPr>
      <w:r w:rsidRPr="0073197F">
        <w:rPr>
          <w:rStyle w:val="normaltextrun"/>
          <w:rFonts w:ascii="Arial" w:hAnsi="Arial" w:cs="Arial"/>
          <w:b/>
          <w:bCs/>
          <w:sz w:val="22"/>
          <w:szCs w:val="22"/>
        </w:rPr>
        <w:t>Employment 4</w:t>
      </w:r>
      <w:r w:rsidRPr="0073197F">
        <w:rPr>
          <w:rStyle w:val="normaltextrun"/>
          <w:rFonts w:ascii="Arial" w:hAnsi="Arial" w:cs="Arial"/>
          <w:b/>
          <w:bCs/>
          <w:sz w:val="22"/>
          <w:szCs w:val="22"/>
          <w:vertAlign w:val="superscript"/>
        </w:rPr>
        <w:t>th</w:t>
      </w:r>
      <w:r w:rsidRPr="0073197F">
        <w:rPr>
          <w:rStyle w:val="normaltextrun"/>
          <w:rFonts w:ascii="Arial" w:hAnsi="Arial" w:cs="Arial"/>
          <w:b/>
          <w:bCs/>
          <w:sz w:val="22"/>
          <w:szCs w:val="22"/>
        </w:rPr>
        <w:t xml:space="preserve"> Quarter after Exit</w:t>
      </w:r>
    </w:p>
    <w:p w14:paraId="74DC080E" w14:textId="77777777" w:rsidR="009526F7" w:rsidRDefault="00402EEA" w:rsidP="00BC3C35">
      <w:pPr>
        <w:pStyle w:val="paragraph"/>
        <w:numPr>
          <w:ilvl w:val="1"/>
          <w:numId w:val="6"/>
        </w:numPr>
        <w:spacing w:before="0" w:beforeAutospacing="0" w:after="0" w:afterAutospacing="0"/>
        <w:ind w:right="210"/>
        <w:jc w:val="both"/>
        <w:textAlignment w:val="baseline"/>
        <w:rPr>
          <w:rFonts w:ascii="Arial" w:hAnsi="Arial" w:cs="Arial"/>
          <w:b/>
          <w:bCs/>
          <w:sz w:val="22"/>
          <w:szCs w:val="22"/>
        </w:rPr>
      </w:pPr>
      <w:r w:rsidRPr="0073197F">
        <w:rPr>
          <w:rStyle w:val="normaltextrun"/>
          <w:rFonts w:ascii="Arial" w:hAnsi="Arial" w:cs="Arial"/>
          <w:i/>
          <w:iCs/>
          <w:sz w:val="22"/>
          <w:szCs w:val="22"/>
        </w:rPr>
        <w:t>Definition:</w:t>
      </w:r>
      <w:r w:rsidRPr="0073197F">
        <w:rPr>
          <w:rStyle w:val="normaltextrun"/>
          <w:rFonts w:ascii="Arial" w:hAnsi="Arial" w:cs="Arial"/>
          <w:b/>
          <w:bCs/>
          <w:sz w:val="22"/>
          <w:szCs w:val="22"/>
        </w:rPr>
        <w:t xml:space="preserve"> </w:t>
      </w:r>
      <w:r w:rsidRPr="0073197F">
        <w:rPr>
          <w:rStyle w:val="normaltextrun"/>
          <w:rFonts w:ascii="Arial" w:hAnsi="Arial" w:cs="Arial"/>
          <w:sz w:val="22"/>
          <w:szCs w:val="22"/>
        </w:rPr>
        <w:t>The percentage of program participants who are in unsubsidized employment during the fourth quarter after exit from the program.</w:t>
      </w:r>
      <w:r w:rsidRPr="0073197F">
        <w:rPr>
          <w:rStyle w:val="eop"/>
          <w:rFonts w:ascii="Arial" w:hAnsi="Arial" w:cs="Arial"/>
          <w:sz w:val="22"/>
          <w:szCs w:val="22"/>
        </w:rPr>
        <w:t> </w:t>
      </w:r>
    </w:p>
    <w:p w14:paraId="4033EA98" w14:textId="5D2BD01E" w:rsidR="00402EEA" w:rsidRPr="009526F7" w:rsidRDefault="00402EEA" w:rsidP="00BC3C35">
      <w:pPr>
        <w:pStyle w:val="paragraph"/>
        <w:numPr>
          <w:ilvl w:val="1"/>
          <w:numId w:val="6"/>
        </w:numPr>
        <w:spacing w:before="0" w:beforeAutospacing="0" w:after="0" w:afterAutospacing="0"/>
        <w:ind w:right="210"/>
        <w:jc w:val="both"/>
        <w:textAlignment w:val="baseline"/>
        <w:rPr>
          <w:rFonts w:ascii="Arial" w:hAnsi="Arial" w:cs="Arial"/>
          <w:b/>
          <w:bCs/>
          <w:sz w:val="22"/>
          <w:szCs w:val="22"/>
        </w:rPr>
      </w:pPr>
      <w:r w:rsidRPr="009526F7">
        <w:rPr>
          <w:rStyle w:val="normaltextrun"/>
          <w:rFonts w:ascii="Arial" w:hAnsi="Arial" w:cs="Arial"/>
          <w:i/>
          <w:iCs/>
          <w:sz w:val="22"/>
          <w:szCs w:val="22"/>
        </w:rPr>
        <w:t>Applicable Population:</w:t>
      </w:r>
      <w:r w:rsidRPr="009526F7">
        <w:rPr>
          <w:rStyle w:val="normaltextrun"/>
          <w:rFonts w:ascii="Arial" w:hAnsi="Arial" w:cs="Arial"/>
          <w:b/>
          <w:bCs/>
          <w:sz w:val="22"/>
          <w:szCs w:val="22"/>
        </w:rPr>
        <w:t xml:space="preserve"> </w:t>
      </w:r>
      <w:r w:rsidRPr="009526F7">
        <w:rPr>
          <w:rStyle w:val="normaltextrun"/>
          <w:rFonts w:ascii="Arial" w:hAnsi="Arial" w:cs="Arial"/>
          <w:sz w:val="22"/>
          <w:szCs w:val="22"/>
        </w:rPr>
        <w:t>All exiting students are included as a part of this measure.</w:t>
      </w:r>
      <w:r w:rsidRPr="009526F7">
        <w:rPr>
          <w:rStyle w:val="eop"/>
          <w:rFonts w:ascii="Arial" w:hAnsi="Arial" w:cs="Arial"/>
          <w:sz w:val="22"/>
          <w:szCs w:val="22"/>
        </w:rPr>
        <w:t> </w:t>
      </w:r>
    </w:p>
    <w:p w14:paraId="22BB9426" w14:textId="77777777" w:rsidR="00402EEA" w:rsidRPr="0073197F" w:rsidRDefault="00402EEA" w:rsidP="00402EEA">
      <w:pPr>
        <w:pStyle w:val="paragraph"/>
        <w:spacing w:before="0" w:beforeAutospacing="0" w:after="0" w:afterAutospacing="0"/>
        <w:ind w:firstLine="720"/>
        <w:jc w:val="both"/>
        <w:textAlignment w:val="baseline"/>
        <w:rPr>
          <w:rFonts w:ascii="Arial" w:hAnsi="Arial" w:cs="Arial"/>
          <w:sz w:val="22"/>
          <w:szCs w:val="22"/>
        </w:rPr>
      </w:pPr>
      <w:r w:rsidRPr="0073197F">
        <w:rPr>
          <w:rStyle w:val="eop"/>
          <w:rFonts w:ascii="Arial" w:hAnsi="Arial" w:cs="Arial"/>
          <w:sz w:val="22"/>
          <w:szCs w:val="22"/>
        </w:rPr>
        <w:t> </w:t>
      </w:r>
    </w:p>
    <w:p w14:paraId="112F41DC" w14:textId="77777777" w:rsidR="00402EEA" w:rsidRPr="0073197F" w:rsidRDefault="00402EEA" w:rsidP="00BC3C35">
      <w:pPr>
        <w:pStyle w:val="paragraph"/>
        <w:numPr>
          <w:ilvl w:val="0"/>
          <w:numId w:val="7"/>
        </w:numPr>
        <w:spacing w:before="0" w:beforeAutospacing="0" w:after="0" w:afterAutospacing="0"/>
        <w:ind w:left="360" w:firstLine="0"/>
        <w:jc w:val="both"/>
        <w:textAlignment w:val="baseline"/>
        <w:rPr>
          <w:rFonts w:ascii="Arial" w:hAnsi="Arial" w:cs="Arial"/>
          <w:b/>
          <w:bCs/>
          <w:sz w:val="22"/>
          <w:szCs w:val="22"/>
          <w:u w:val="single"/>
        </w:rPr>
      </w:pPr>
      <w:r w:rsidRPr="0073197F">
        <w:rPr>
          <w:rStyle w:val="normaltextrun"/>
          <w:rFonts w:ascii="Arial" w:hAnsi="Arial" w:cs="Arial"/>
          <w:b/>
          <w:bCs/>
          <w:sz w:val="22"/>
          <w:szCs w:val="22"/>
        </w:rPr>
        <w:t>Median Earnings 2</w:t>
      </w:r>
      <w:r w:rsidRPr="0073197F">
        <w:rPr>
          <w:rStyle w:val="normaltextrun"/>
          <w:rFonts w:ascii="Arial" w:hAnsi="Arial" w:cs="Arial"/>
          <w:b/>
          <w:bCs/>
          <w:sz w:val="22"/>
          <w:szCs w:val="22"/>
          <w:vertAlign w:val="superscript"/>
        </w:rPr>
        <w:t>nd</w:t>
      </w:r>
      <w:r w:rsidRPr="0073197F">
        <w:rPr>
          <w:rStyle w:val="normaltextrun"/>
          <w:rFonts w:ascii="Arial" w:hAnsi="Arial" w:cs="Arial"/>
          <w:b/>
          <w:bCs/>
          <w:sz w:val="22"/>
          <w:szCs w:val="22"/>
        </w:rPr>
        <w:t xml:space="preserve"> Quarter after Exit</w:t>
      </w:r>
      <w:r w:rsidRPr="0073197F">
        <w:rPr>
          <w:rStyle w:val="eop"/>
          <w:rFonts w:ascii="Arial" w:hAnsi="Arial" w:cs="Arial"/>
          <w:b/>
          <w:bCs/>
          <w:sz w:val="22"/>
          <w:szCs w:val="22"/>
          <w:u w:val="single"/>
        </w:rPr>
        <w:t> </w:t>
      </w:r>
    </w:p>
    <w:p w14:paraId="24780C84" w14:textId="6D94ACEC" w:rsidR="00402EEA" w:rsidRPr="00A305F4" w:rsidRDefault="00402EEA" w:rsidP="00402EEA">
      <w:pPr>
        <w:pStyle w:val="paragraph"/>
        <w:numPr>
          <w:ilvl w:val="1"/>
          <w:numId w:val="7"/>
        </w:numPr>
        <w:spacing w:before="0" w:beforeAutospacing="0" w:after="0" w:afterAutospacing="0"/>
        <w:ind w:right="210"/>
        <w:jc w:val="both"/>
        <w:textAlignment w:val="baseline"/>
        <w:rPr>
          <w:rFonts w:ascii="Arial" w:hAnsi="Arial" w:cs="Arial"/>
          <w:b/>
          <w:bCs/>
          <w:sz w:val="22"/>
          <w:szCs w:val="22"/>
        </w:rPr>
      </w:pPr>
      <w:r w:rsidRPr="0073197F">
        <w:rPr>
          <w:rStyle w:val="normaltextrun"/>
          <w:rFonts w:ascii="Arial" w:hAnsi="Arial" w:cs="Arial"/>
          <w:i/>
          <w:iCs/>
          <w:sz w:val="22"/>
          <w:szCs w:val="22"/>
        </w:rPr>
        <w:t>Definition:</w:t>
      </w:r>
      <w:r w:rsidRPr="0073197F">
        <w:rPr>
          <w:rStyle w:val="normaltextrun"/>
          <w:rFonts w:ascii="Arial" w:hAnsi="Arial" w:cs="Arial"/>
          <w:b/>
          <w:bCs/>
          <w:sz w:val="22"/>
          <w:szCs w:val="22"/>
        </w:rPr>
        <w:t xml:space="preserve"> </w:t>
      </w:r>
      <w:r w:rsidRPr="0073197F">
        <w:rPr>
          <w:rStyle w:val="normaltextrun"/>
          <w:rFonts w:ascii="Arial" w:hAnsi="Arial" w:cs="Arial"/>
          <w:sz w:val="22"/>
          <w:szCs w:val="22"/>
        </w:rPr>
        <w:t>The median earnings of program participants who are in unsubsidized employment during the second quarter after exit from the program.</w:t>
      </w:r>
      <w:r w:rsidRPr="0073197F">
        <w:rPr>
          <w:rStyle w:val="eop"/>
          <w:rFonts w:ascii="Arial" w:hAnsi="Arial" w:cs="Arial"/>
          <w:sz w:val="22"/>
          <w:szCs w:val="22"/>
        </w:rPr>
        <w:t> </w:t>
      </w:r>
    </w:p>
    <w:p w14:paraId="2C84EB83" w14:textId="77777777" w:rsidR="00402EEA" w:rsidRPr="0073197F" w:rsidRDefault="00402EEA" w:rsidP="00BC3C35">
      <w:pPr>
        <w:pStyle w:val="paragraph"/>
        <w:numPr>
          <w:ilvl w:val="0"/>
          <w:numId w:val="8"/>
        </w:numPr>
        <w:spacing w:before="0" w:beforeAutospacing="0" w:after="0" w:afterAutospacing="0"/>
        <w:ind w:left="1080" w:firstLine="0"/>
        <w:jc w:val="both"/>
        <w:textAlignment w:val="baseline"/>
        <w:rPr>
          <w:rFonts w:ascii="Arial" w:hAnsi="Arial" w:cs="Arial"/>
          <w:sz w:val="22"/>
          <w:szCs w:val="22"/>
        </w:rPr>
      </w:pPr>
      <w:r w:rsidRPr="0073197F">
        <w:rPr>
          <w:rStyle w:val="normaltextrun"/>
          <w:rFonts w:ascii="Arial" w:hAnsi="Arial" w:cs="Arial"/>
          <w:i/>
          <w:iCs/>
          <w:sz w:val="22"/>
          <w:szCs w:val="22"/>
        </w:rPr>
        <w:t>Applicable Population:</w:t>
      </w:r>
      <w:r w:rsidRPr="0073197F">
        <w:rPr>
          <w:rStyle w:val="normaltextrun"/>
          <w:rFonts w:ascii="Arial" w:hAnsi="Arial" w:cs="Arial"/>
          <w:b/>
          <w:bCs/>
          <w:sz w:val="22"/>
          <w:szCs w:val="22"/>
        </w:rPr>
        <w:t xml:space="preserve"> </w:t>
      </w:r>
      <w:r w:rsidRPr="0073197F">
        <w:rPr>
          <w:rStyle w:val="normaltextrun"/>
          <w:rFonts w:ascii="Arial" w:hAnsi="Arial" w:cs="Arial"/>
          <w:sz w:val="22"/>
          <w:szCs w:val="22"/>
        </w:rPr>
        <w:t xml:space="preserve">All exiting students are included as a part of this </w:t>
      </w:r>
      <w:proofErr w:type="gramStart"/>
      <w:r w:rsidRPr="0073197F">
        <w:rPr>
          <w:rStyle w:val="normaltextrun"/>
          <w:rFonts w:ascii="Arial" w:hAnsi="Arial" w:cs="Arial"/>
          <w:sz w:val="22"/>
          <w:szCs w:val="22"/>
        </w:rPr>
        <w:t>measure</w:t>
      </w:r>
      <w:proofErr w:type="gramEnd"/>
      <w:r w:rsidRPr="0073197F">
        <w:rPr>
          <w:rStyle w:val="eop"/>
          <w:rFonts w:ascii="Arial" w:hAnsi="Arial" w:cs="Arial"/>
          <w:sz w:val="22"/>
          <w:szCs w:val="22"/>
        </w:rPr>
        <w:t> </w:t>
      </w:r>
    </w:p>
    <w:p w14:paraId="024BC5FA" w14:textId="77777777" w:rsidR="00402EEA" w:rsidRPr="0073197F" w:rsidRDefault="00402EEA" w:rsidP="00402EEA">
      <w:pPr>
        <w:pStyle w:val="paragraph"/>
        <w:spacing w:before="0" w:beforeAutospacing="0" w:after="0" w:afterAutospacing="0"/>
        <w:ind w:left="120" w:right="210"/>
        <w:jc w:val="both"/>
        <w:textAlignment w:val="baseline"/>
        <w:rPr>
          <w:rFonts w:ascii="Arial" w:hAnsi="Arial" w:cs="Arial"/>
          <w:b/>
          <w:bCs/>
          <w:sz w:val="22"/>
          <w:szCs w:val="22"/>
        </w:rPr>
      </w:pPr>
      <w:r w:rsidRPr="0073197F">
        <w:rPr>
          <w:rStyle w:val="eop"/>
          <w:rFonts w:ascii="Arial" w:hAnsi="Arial" w:cs="Arial"/>
          <w:b/>
          <w:bCs/>
          <w:sz w:val="22"/>
          <w:szCs w:val="22"/>
        </w:rPr>
        <w:t> </w:t>
      </w:r>
    </w:p>
    <w:p w14:paraId="7292BF9A" w14:textId="77777777" w:rsidR="009526F7" w:rsidRDefault="00402EEA" w:rsidP="00BC3C35">
      <w:pPr>
        <w:pStyle w:val="paragraph"/>
        <w:numPr>
          <w:ilvl w:val="0"/>
          <w:numId w:val="11"/>
        </w:numPr>
        <w:spacing w:before="0" w:beforeAutospacing="0" w:after="0" w:afterAutospacing="0"/>
        <w:jc w:val="both"/>
        <w:textAlignment w:val="baseline"/>
        <w:rPr>
          <w:rStyle w:val="eop"/>
          <w:rFonts w:ascii="Arial" w:hAnsi="Arial" w:cs="Arial"/>
          <w:b/>
          <w:bCs/>
          <w:sz w:val="22"/>
          <w:szCs w:val="22"/>
          <w:u w:val="single"/>
        </w:rPr>
      </w:pPr>
      <w:r w:rsidRPr="0073197F">
        <w:rPr>
          <w:rStyle w:val="normaltextrun"/>
          <w:rFonts w:ascii="Arial" w:hAnsi="Arial" w:cs="Arial"/>
          <w:b/>
          <w:bCs/>
          <w:sz w:val="22"/>
          <w:szCs w:val="22"/>
        </w:rPr>
        <w:t>Attained a Secondary School Diploma/Recognized Equivalent and Enrolled in Post-Secondary Education and Training within One Year of Exit</w:t>
      </w:r>
    </w:p>
    <w:p w14:paraId="79362B2D" w14:textId="77777777" w:rsidR="00177E06" w:rsidRDefault="00402EEA" w:rsidP="00BC3C35">
      <w:pPr>
        <w:pStyle w:val="paragraph"/>
        <w:numPr>
          <w:ilvl w:val="1"/>
          <w:numId w:val="11"/>
        </w:numPr>
        <w:spacing w:before="0" w:beforeAutospacing="0" w:after="0" w:afterAutospacing="0"/>
        <w:jc w:val="both"/>
        <w:textAlignment w:val="baseline"/>
        <w:rPr>
          <w:rFonts w:ascii="Arial" w:hAnsi="Arial" w:cs="Arial"/>
          <w:b/>
          <w:bCs/>
          <w:sz w:val="22"/>
          <w:szCs w:val="22"/>
          <w:u w:val="single"/>
        </w:rPr>
      </w:pPr>
      <w:r w:rsidRPr="009526F7">
        <w:rPr>
          <w:rStyle w:val="normaltextrun"/>
          <w:rFonts w:ascii="Arial" w:hAnsi="Arial" w:cs="Arial"/>
          <w:i/>
          <w:iCs/>
          <w:sz w:val="22"/>
          <w:szCs w:val="22"/>
        </w:rPr>
        <w:t>Definition:</w:t>
      </w:r>
      <w:r w:rsidRPr="009526F7">
        <w:rPr>
          <w:rStyle w:val="normaltextrun"/>
          <w:rFonts w:ascii="Arial" w:hAnsi="Arial" w:cs="Arial"/>
          <w:b/>
          <w:bCs/>
          <w:sz w:val="22"/>
          <w:szCs w:val="22"/>
        </w:rPr>
        <w:t xml:space="preserve"> </w:t>
      </w:r>
      <w:r w:rsidRPr="009526F7">
        <w:rPr>
          <w:rStyle w:val="normaltextrun"/>
          <w:rFonts w:ascii="Arial" w:hAnsi="Arial" w:cs="Arial"/>
          <w:sz w:val="22"/>
          <w:szCs w:val="22"/>
        </w:rPr>
        <w:t>The percentage of program participants who, during a program year, are in an education or training program that leads to a recognized postsecondary credential or employment and who are achieving measurable skill gains toward such a credential or employment.</w:t>
      </w:r>
      <w:r w:rsidRPr="009526F7">
        <w:rPr>
          <w:rStyle w:val="eop"/>
          <w:rFonts w:ascii="Arial" w:hAnsi="Arial" w:cs="Arial"/>
          <w:sz w:val="22"/>
          <w:szCs w:val="22"/>
        </w:rPr>
        <w:t> </w:t>
      </w:r>
    </w:p>
    <w:p w14:paraId="202597D1" w14:textId="1E4C8926" w:rsidR="00402EEA" w:rsidRPr="00177E06" w:rsidRDefault="00402EEA" w:rsidP="00BC3C35">
      <w:pPr>
        <w:pStyle w:val="paragraph"/>
        <w:numPr>
          <w:ilvl w:val="1"/>
          <w:numId w:val="11"/>
        </w:numPr>
        <w:spacing w:before="0" w:beforeAutospacing="0" w:after="0" w:afterAutospacing="0"/>
        <w:jc w:val="both"/>
        <w:textAlignment w:val="baseline"/>
        <w:rPr>
          <w:rFonts w:ascii="Arial" w:hAnsi="Arial" w:cs="Arial"/>
          <w:b/>
          <w:bCs/>
          <w:sz w:val="22"/>
          <w:szCs w:val="22"/>
          <w:u w:val="single"/>
        </w:rPr>
      </w:pPr>
      <w:r w:rsidRPr="00177E06">
        <w:rPr>
          <w:rStyle w:val="normaltextrun"/>
          <w:rFonts w:ascii="Arial" w:hAnsi="Arial" w:cs="Arial"/>
          <w:i/>
          <w:iCs/>
          <w:sz w:val="22"/>
          <w:szCs w:val="22"/>
        </w:rPr>
        <w:t>Applicable Population:</w:t>
      </w:r>
      <w:r w:rsidRPr="00177E06">
        <w:rPr>
          <w:rStyle w:val="normaltextrun"/>
          <w:rFonts w:ascii="Arial" w:hAnsi="Arial" w:cs="Arial"/>
          <w:b/>
          <w:bCs/>
          <w:sz w:val="22"/>
          <w:szCs w:val="22"/>
        </w:rPr>
        <w:t xml:space="preserve"> </w:t>
      </w:r>
      <w:proofErr w:type="spellStart"/>
      <w:r w:rsidRPr="00177E06">
        <w:rPr>
          <w:rStyle w:val="normaltextrun"/>
          <w:rFonts w:ascii="Arial" w:hAnsi="Arial" w:cs="Arial"/>
          <w:sz w:val="22"/>
          <w:szCs w:val="22"/>
        </w:rPr>
        <w:t>Exiters</w:t>
      </w:r>
      <w:proofErr w:type="spellEnd"/>
      <w:r w:rsidRPr="00177E06">
        <w:rPr>
          <w:rStyle w:val="normaltextrun"/>
          <w:rFonts w:ascii="Arial" w:hAnsi="Arial" w:cs="Arial"/>
          <w:sz w:val="22"/>
          <w:szCs w:val="22"/>
        </w:rPr>
        <w:t xml:space="preserve"> who were co-enrolled in postsecondary education including IET.</w:t>
      </w:r>
      <w:r w:rsidRPr="00177E06">
        <w:rPr>
          <w:rStyle w:val="eop"/>
          <w:rFonts w:ascii="Arial" w:hAnsi="Arial" w:cs="Arial"/>
          <w:sz w:val="22"/>
          <w:szCs w:val="22"/>
        </w:rPr>
        <w:t> </w:t>
      </w:r>
    </w:p>
    <w:p w14:paraId="5D3E0112" w14:textId="77777777" w:rsidR="00402EEA" w:rsidRPr="0073197F" w:rsidRDefault="00402EEA" w:rsidP="00402EEA">
      <w:pPr>
        <w:pStyle w:val="paragraph"/>
        <w:spacing w:before="0" w:beforeAutospacing="0" w:after="0" w:afterAutospacing="0"/>
        <w:ind w:firstLine="720"/>
        <w:jc w:val="both"/>
        <w:textAlignment w:val="baseline"/>
        <w:rPr>
          <w:rFonts w:ascii="Arial" w:hAnsi="Arial" w:cs="Arial"/>
          <w:sz w:val="22"/>
          <w:szCs w:val="22"/>
        </w:rPr>
      </w:pPr>
      <w:r w:rsidRPr="0073197F">
        <w:rPr>
          <w:rStyle w:val="eop"/>
          <w:rFonts w:ascii="Arial" w:hAnsi="Arial" w:cs="Arial"/>
          <w:sz w:val="22"/>
          <w:szCs w:val="22"/>
        </w:rPr>
        <w:t> </w:t>
      </w:r>
    </w:p>
    <w:p w14:paraId="371AB06C" w14:textId="77777777" w:rsidR="00177E06" w:rsidRDefault="00402EEA" w:rsidP="00BC3C35">
      <w:pPr>
        <w:pStyle w:val="paragraph"/>
        <w:numPr>
          <w:ilvl w:val="0"/>
          <w:numId w:val="11"/>
        </w:numPr>
        <w:spacing w:before="0" w:beforeAutospacing="0" w:after="0" w:afterAutospacing="0"/>
        <w:jc w:val="both"/>
        <w:textAlignment w:val="baseline"/>
        <w:rPr>
          <w:rStyle w:val="eop"/>
          <w:rFonts w:ascii="Arial" w:hAnsi="Arial" w:cs="Arial"/>
          <w:b/>
          <w:bCs/>
          <w:sz w:val="22"/>
          <w:szCs w:val="22"/>
          <w:u w:val="single"/>
        </w:rPr>
      </w:pPr>
      <w:r w:rsidRPr="0073197F">
        <w:rPr>
          <w:rStyle w:val="normaltextrun"/>
          <w:rFonts w:ascii="Arial" w:hAnsi="Arial" w:cs="Arial"/>
          <w:b/>
          <w:bCs/>
          <w:sz w:val="22"/>
          <w:szCs w:val="22"/>
        </w:rPr>
        <w:t>Attained a Secondary School Diploma/Recognized Equivalent and Employed within One Year of Exit</w:t>
      </w:r>
    </w:p>
    <w:p w14:paraId="25BD3A32" w14:textId="77777777" w:rsidR="00177E06" w:rsidRDefault="00402EEA" w:rsidP="00BC3C35">
      <w:pPr>
        <w:pStyle w:val="paragraph"/>
        <w:numPr>
          <w:ilvl w:val="1"/>
          <w:numId w:val="11"/>
        </w:numPr>
        <w:spacing w:before="0" w:beforeAutospacing="0" w:after="0" w:afterAutospacing="0"/>
        <w:jc w:val="both"/>
        <w:textAlignment w:val="baseline"/>
        <w:rPr>
          <w:rFonts w:ascii="Arial" w:hAnsi="Arial" w:cs="Arial"/>
          <w:b/>
          <w:bCs/>
          <w:sz w:val="22"/>
          <w:szCs w:val="22"/>
          <w:u w:val="single"/>
        </w:rPr>
      </w:pPr>
      <w:r w:rsidRPr="00177E06">
        <w:rPr>
          <w:rStyle w:val="normaltextrun"/>
          <w:rFonts w:ascii="Arial" w:hAnsi="Arial" w:cs="Arial"/>
          <w:i/>
          <w:iCs/>
          <w:sz w:val="22"/>
          <w:szCs w:val="22"/>
        </w:rPr>
        <w:t>Definition:</w:t>
      </w:r>
      <w:r w:rsidRPr="00177E06">
        <w:rPr>
          <w:rStyle w:val="normaltextrun"/>
          <w:rFonts w:ascii="Arial" w:hAnsi="Arial" w:cs="Arial"/>
          <w:b/>
          <w:bCs/>
          <w:sz w:val="22"/>
          <w:szCs w:val="22"/>
        </w:rPr>
        <w:t xml:space="preserve"> </w:t>
      </w:r>
      <w:r w:rsidRPr="00177E06">
        <w:rPr>
          <w:rStyle w:val="normaltextrun"/>
          <w:rFonts w:ascii="Arial" w:hAnsi="Arial" w:cs="Arial"/>
          <w:sz w:val="22"/>
          <w:szCs w:val="22"/>
        </w:rPr>
        <w:t xml:space="preserve">The percentage of program participants who, during a program year, are in an education or training program that leads to a recognized postsecondary </w:t>
      </w:r>
      <w:r w:rsidRPr="00177E06">
        <w:rPr>
          <w:rStyle w:val="normaltextrun"/>
          <w:rFonts w:ascii="Arial" w:hAnsi="Arial" w:cs="Arial"/>
          <w:sz w:val="22"/>
          <w:szCs w:val="22"/>
        </w:rPr>
        <w:lastRenderedPageBreak/>
        <w:t>credential or employment and who are achieving measurable skill gains toward such a credential or employment.</w:t>
      </w:r>
      <w:r w:rsidRPr="00177E06">
        <w:rPr>
          <w:rStyle w:val="eop"/>
          <w:rFonts w:ascii="Arial" w:hAnsi="Arial" w:cs="Arial"/>
          <w:sz w:val="22"/>
          <w:szCs w:val="22"/>
        </w:rPr>
        <w:t> </w:t>
      </w:r>
    </w:p>
    <w:p w14:paraId="1B9C4B92" w14:textId="0FF42F0A" w:rsidR="00402EEA" w:rsidRPr="00177E06" w:rsidRDefault="00402EEA" w:rsidP="00BC3C35">
      <w:pPr>
        <w:pStyle w:val="paragraph"/>
        <w:numPr>
          <w:ilvl w:val="1"/>
          <w:numId w:val="11"/>
        </w:numPr>
        <w:spacing w:before="0" w:beforeAutospacing="0" w:after="0" w:afterAutospacing="0"/>
        <w:jc w:val="both"/>
        <w:textAlignment w:val="baseline"/>
        <w:rPr>
          <w:rFonts w:ascii="Arial" w:hAnsi="Arial" w:cs="Arial"/>
          <w:b/>
          <w:bCs/>
          <w:sz w:val="22"/>
          <w:szCs w:val="22"/>
          <w:u w:val="single"/>
        </w:rPr>
      </w:pPr>
      <w:r w:rsidRPr="00177E06">
        <w:rPr>
          <w:rStyle w:val="normaltextrun"/>
          <w:rFonts w:ascii="Arial" w:hAnsi="Arial" w:cs="Arial"/>
          <w:i/>
          <w:iCs/>
          <w:sz w:val="22"/>
          <w:szCs w:val="22"/>
        </w:rPr>
        <w:t>Applicable Population:</w:t>
      </w:r>
      <w:r w:rsidRPr="00177E06">
        <w:rPr>
          <w:rStyle w:val="normaltextrun"/>
          <w:rFonts w:ascii="Arial" w:hAnsi="Arial" w:cs="Arial"/>
          <w:b/>
          <w:bCs/>
          <w:sz w:val="22"/>
          <w:szCs w:val="22"/>
        </w:rPr>
        <w:t xml:space="preserve"> </w:t>
      </w:r>
      <w:r w:rsidRPr="00177E06">
        <w:rPr>
          <w:rStyle w:val="normaltextrun"/>
          <w:rFonts w:ascii="Arial" w:hAnsi="Arial" w:cs="Arial"/>
          <w:sz w:val="22"/>
          <w:szCs w:val="22"/>
        </w:rPr>
        <w:t>The total number of program participants who entered at or achieved the 9</w:t>
      </w:r>
      <w:r w:rsidRPr="00177E06">
        <w:rPr>
          <w:rStyle w:val="normaltextrun"/>
          <w:rFonts w:ascii="Arial" w:hAnsi="Arial" w:cs="Arial"/>
          <w:sz w:val="22"/>
          <w:szCs w:val="22"/>
          <w:vertAlign w:val="superscript"/>
        </w:rPr>
        <w:t>th</w:t>
      </w:r>
      <w:r w:rsidRPr="00177E06">
        <w:rPr>
          <w:rStyle w:val="normaltextrun"/>
          <w:rFonts w:ascii="Arial" w:hAnsi="Arial" w:cs="Arial"/>
          <w:sz w:val="22"/>
          <w:szCs w:val="22"/>
        </w:rPr>
        <w:t xml:space="preserve"> grade educational functioning level or higher during the program year and exit from the program.</w:t>
      </w:r>
      <w:r w:rsidRPr="00177E06">
        <w:rPr>
          <w:rStyle w:val="eop"/>
          <w:rFonts w:ascii="Arial" w:hAnsi="Arial" w:cs="Arial"/>
          <w:sz w:val="22"/>
          <w:szCs w:val="22"/>
        </w:rPr>
        <w:t> </w:t>
      </w:r>
    </w:p>
    <w:p w14:paraId="42522D0E" w14:textId="0BDD10A2" w:rsidR="00402EEA" w:rsidRPr="0073197F" w:rsidRDefault="00402EEA" w:rsidP="00177E06">
      <w:pPr>
        <w:pStyle w:val="paragraph"/>
        <w:spacing w:before="0" w:beforeAutospacing="0" w:after="0" w:afterAutospacing="0"/>
        <w:textAlignment w:val="baseline"/>
        <w:rPr>
          <w:rFonts w:ascii="Arial" w:hAnsi="Arial" w:cs="Arial"/>
          <w:sz w:val="22"/>
          <w:szCs w:val="22"/>
        </w:rPr>
      </w:pPr>
    </w:p>
    <w:p w14:paraId="19EC6439" w14:textId="77777777" w:rsidR="00177E06" w:rsidRDefault="00402EEA" w:rsidP="00BC3C35">
      <w:pPr>
        <w:pStyle w:val="paragraph"/>
        <w:numPr>
          <w:ilvl w:val="0"/>
          <w:numId w:val="9"/>
        </w:numPr>
        <w:spacing w:before="0" w:beforeAutospacing="0" w:after="0" w:afterAutospacing="0"/>
        <w:ind w:left="360" w:firstLine="0"/>
        <w:jc w:val="both"/>
        <w:textAlignment w:val="baseline"/>
        <w:rPr>
          <w:rStyle w:val="eop"/>
          <w:rFonts w:ascii="Arial" w:hAnsi="Arial" w:cs="Arial"/>
          <w:b/>
          <w:bCs/>
          <w:sz w:val="22"/>
          <w:szCs w:val="22"/>
          <w:u w:val="single"/>
        </w:rPr>
      </w:pPr>
      <w:r w:rsidRPr="0073197F">
        <w:rPr>
          <w:rStyle w:val="normaltextrun"/>
          <w:rFonts w:ascii="Arial" w:hAnsi="Arial" w:cs="Arial"/>
          <w:b/>
          <w:bCs/>
          <w:sz w:val="22"/>
          <w:szCs w:val="22"/>
        </w:rPr>
        <w:t>Attained a Postsecondary Credential while Enrolled or within One Year of Exit.</w:t>
      </w:r>
    </w:p>
    <w:p w14:paraId="4116726D" w14:textId="77777777" w:rsidR="00177E06" w:rsidRDefault="00402EEA" w:rsidP="00BC3C35">
      <w:pPr>
        <w:pStyle w:val="paragraph"/>
        <w:numPr>
          <w:ilvl w:val="1"/>
          <w:numId w:val="9"/>
        </w:numPr>
        <w:spacing w:before="0" w:beforeAutospacing="0" w:after="0" w:afterAutospacing="0"/>
        <w:jc w:val="both"/>
        <w:textAlignment w:val="baseline"/>
        <w:rPr>
          <w:rFonts w:ascii="Arial" w:hAnsi="Arial" w:cs="Arial"/>
          <w:b/>
          <w:bCs/>
          <w:sz w:val="22"/>
          <w:szCs w:val="22"/>
          <w:u w:val="single"/>
        </w:rPr>
      </w:pPr>
      <w:r w:rsidRPr="00177E06">
        <w:rPr>
          <w:rStyle w:val="normaltextrun"/>
          <w:rFonts w:ascii="Arial" w:hAnsi="Arial" w:cs="Arial"/>
          <w:i/>
          <w:iCs/>
          <w:sz w:val="22"/>
          <w:szCs w:val="22"/>
        </w:rPr>
        <w:t>Definition:</w:t>
      </w:r>
      <w:r w:rsidRPr="00177E06">
        <w:rPr>
          <w:rStyle w:val="normaltextrun"/>
          <w:rFonts w:ascii="Arial" w:hAnsi="Arial" w:cs="Arial"/>
          <w:b/>
          <w:bCs/>
          <w:sz w:val="22"/>
          <w:szCs w:val="22"/>
        </w:rPr>
        <w:t xml:space="preserve"> </w:t>
      </w:r>
      <w:r w:rsidRPr="00177E06">
        <w:rPr>
          <w:rStyle w:val="normaltextrun"/>
          <w:rFonts w:ascii="Arial" w:hAnsi="Arial" w:cs="Arial"/>
          <w:sz w:val="22"/>
          <w:szCs w:val="22"/>
        </w:rPr>
        <w:t>The percentage of program participants who obtain a recognized postsecondary credential or a Secondary school diploma or its recognized equivalent (subject to clause (iii)) during participation in or within one year after exit from the program.</w:t>
      </w:r>
      <w:r w:rsidRPr="00177E06">
        <w:rPr>
          <w:rStyle w:val="eop"/>
          <w:rFonts w:ascii="Arial" w:hAnsi="Arial" w:cs="Arial"/>
          <w:sz w:val="22"/>
          <w:szCs w:val="22"/>
        </w:rPr>
        <w:t> </w:t>
      </w:r>
    </w:p>
    <w:p w14:paraId="69FFBAB3" w14:textId="39DBD210" w:rsidR="00402EEA" w:rsidRPr="00177E06" w:rsidRDefault="00402EEA" w:rsidP="00BC3C35">
      <w:pPr>
        <w:pStyle w:val="paragraph"/>
        <w:numPr>
          <w:ilvl w:val="1"/>
          <w:numId w:val="9"/>
        </w:numPr>
        <w:spacing w:before="0" w:beforeAutospacing="0" w:after="0" w:afterAutospacing="0"/>
        <w:jc w:val="both"/>
        <w:textAlignment w:val="baseline"/>
        <w:rPr>
          <w:rFonts w:ascii="Arial" w:hAnsi="Arial" w:cs="Arial"/>
          <w:b/>
          <w:bCs/>
          <w:sz w:val="22"/>
          <w:szCs w:val="22"/>
          <w:u w:val="single"/>
        </w:rPr>
      </w:pPr>
      <w:r w:rsidRPr="00177E06">
        <w:rPr>
          <w:rStyle w:val="normaltextrun"/>
          <w:rFonts w:ascii="Arial" w:hAnsi="Arial" w:cs="Arial"/>
          <w:i/>
          <w:iCs/>
          <w:sz w:val="22"/>
          <w:szCs w:val="22"/>
        </w:rPr>
        <w:t>Applicable Population:</w:t>
      </w:r>
      <w:r w:rsidRPr="00177E06">
        <w:rPr>
          <w:rStyle w:val="normaltextrun"/>
          <w:rFonts w:ascii="Arial" w:hAnsi="Arial" w:cs="Arial"/>
          <w:b/>
          <w:bCs/>
          <w:sz w:val="22"/>
          <w:szCs w:val="22"/>
        </w:rPr>
        <w:t xml:space="preserve"> </w:t>
      </w:r>
      <w:r w:rsidRPr="00177E06">
        <w:rPr>
          <w:rStyle w:val="normaltextrun"/>
          <w:rFonts w:ascii="Arial" w:hAnsi="Arial" w:cs="Arial"/>
          <w:sz w:val="22"/>
          <w:szCs w:val="22"/>
        </w:rPr>
        <w:t>The total number of program participants who entered at or achieved the 9</w:t>
      </w:r>
      <w:r w:rsidRPr="00177E06">
        <w:rPr>
          <w:rStyle w:val="normaltextrun"/>
          <w:rFonts w:ascii="Arial" w:hAnsi="Arial" w:cs="Arial"/>
          <w:sz w:val="22"/>
          <w:szCs w:val="22"/>
          <w:vertAlign w:val="superscript"/>
        </w:rPr>
        <w:t>th</w:t>
      </w:r>
      <w:r w:rsidRPr="00177E06">
        <w:rPr>
          <w:rStyle w:val="normaltextrun"/>
          <w:rFonts w:ascii="Arial" w:hAnsi="Arial" w:cs="Arial"/>
          <w:sz w:val="22"/>
          <w:szCs w:val="22"/>
        </w:rPr>
        <w:t xml:space="preserve"> grade educational functioning level or higher during the program year and exit from the program.</w:t>
      </w:r>
      <w:r w:rsidRPr="00177E06">
        <w:rPr>
          <w:rStyle w:val="eop"/>
          <w:rFonts w:ascii="Arial" w:hAnsi="Arial" w:cs="Arial"/>
          <w:sz w:val="22"/>
          <w:szCs w:val="22"/>
        </w:rPr>
        <w:t> </w:t>
      </w:r>
    </w:p>
    <w:p w14:paraId="5FFF2375" w14:textId="693F890F" w:rsidR="0073197F" w:rsidRPr="0073197F" w:rsidRDefault="0073197F" w:rsidP="0073197F">
      <w:pPr>
        <w:spacing w:after="200" w:line="276" w:lineRule="auto"/>
        <w:jc w:val="left"/>
        <w:rPr>
          <w:rFonts w:ascii="Arial" w:eastAsiaTheme="majorEastAsia" w:hAnsi="Arial" w:cs="Arial"/>
          <w:color w:val="365F91" w:themeColor="accent1" w:themeShade="BF"/>
          <w:sz w:val="22"/>
        </w:rPr>
      </w:pPr>
    </w:p>
    <w:sectPr w:rsidR="0073197F" w:rsidRPr="0073197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30017" w14:textId="77777777" w:rsidR="00D6081A" w:rsidRDefault="00D6081A" w:rsidP="00A65495">
      <w:r>
        <w:separator/>
      </w:r>
    </w:p>
  </w:endnote>
  <w:endnote w:type="continuationSeparator" w:id="0">
    <w:p w14:paraId="5708143E" w14:textId="77777777" w:rsidR="00D6081A" w:rsidRDefault="00D6081A" w:rsidP="00A6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786024"/>
      <w:docPartObj>
        <w:docPartGallery w:val="Page Numbers (Bottom of Page)"/>
        <w:docPartUnique/>
      </w:docPartObj>
    </w:sdtPr>
    <w:sdtEndPr>
      <w:rPr>
        <w:noProof/>
      </w:rPr>
    </w:sdtEndPr>
    <w:sdtContent>
      <w:p w14:paraId="225204D1" w14:textId="77777777" w:rsidR="00794A7F" w:rsidRDefault="00794A7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25204D2" w14:textId="77777777" w:rsidR="00794A7F" w:rsidRDefault="0079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4AC5A" w14:textId="77777777" w:rsidR="00D6081A" w:rsidRDefault="00D6081A" w:rsidP="00A65495">
      <w:r>
        <w:separator/>
      </w:r>
    </w:p>
  </w:footnote>
  <w:footnote w:type="continuationSeparator" w:id="0">
    <w:p w14:paraId="42E0E490" w14:textId="77777777" w:rsidR="00D6081A" w:rsidRDefault="00D6081A" w:rsidP="00A6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204CF" w14:textId="77777777" w:rsidR="00A65495" w:rsidRPr="00A65495" w:rsidRDefault="00A65495" w:rsidP="00A6549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16F"/>
    <w:multiLevelType w:val="multilevel"/>
    <w:tmpl w:val="60588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13323"/>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8061B8"/>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DD4B59"/>
    <w:multiLevelType w:val="hybridMultilevel"/>
    <w:tmpl w:val="1138F320"/>
    <w:lvl w:ilvl="0" w:tplc="25A0D2D2">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896A06"/>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B66F5B"/>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8B3AAA"/>
    <w:multiLevelType w:val="multilevel"/>
    <w:tmpl w:val="86A28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9D68F4"/>
    <w:multiLevelType w:val="multilevel"/>
    <w:tmpl w:val="3D7C1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9A5CCD"/>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C5409"/>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21915"/>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E750FE"/>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4362F"/>
    <w:multiLevelType w:val="hybridMultilevel"/>
    <w:tmpl w:val="DF22D5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46F0"/>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01678"/>
    <w:multiLevelType w:val="multilevel"/>
    <w:tmpl w:val="44BE9D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B00BA6"/>
    <w:multiLevelType w:val="hybridMultilevel"/>
    <w:tmpl w:val="BB5C6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7E6CF9"/>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3B08FC"/>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E025BB"/>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13134A"/>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E46C23"/>
    <w:multiLevelType w:val="hybridMultilevel"/>
    <w:tmpl w:val="B7FCB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42637"/>
    <w:multiLevelType w:val="multilevel"/>
    <w:tmpl w:val="AE8CB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621874"/>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8B4156"/>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387237"/>
    <w:multiLevelType w:val="multilevel"/>
    <w:tmpl w:val="76BEC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4833023">
    <w:abstractNumId w:val="3"/>
  </w:num>
  <w:num w:numId="2" w16cid:durableId="350372944">
    <w:abstractNumId w:val="12"/>
  </w:num>
  <w:num w:numId="3" w16cid:durableId="352192752">
    <w:abstractNumId w:val="15"/>
  </w:num>
  <w:num w:numId="4" w16cid:durableId="674766762">
    <w:abstractNumId w:val="7"/>
  </w:num>
  <w:num w:numId="5" w16cid:durableId="2126267771">
    <w:abstractNumId w:val="21"/>
  </w:num>
  <w:num w:numId="6" w16cid:durableId="401292663">
    <w:abstractNumId w:val="0"/>
  </w:num>
  <w:num w:numId="7" w16cid:durableId="1280797733">
    <w:abstractNumId w:val="23"/>
  </w:num>
  <w:num w:numId="8" w16cid:durableId="786705218">
    <w:abstractNumId w:val="6"/>
  </w:num>
  <w:num w:numId="9" w16cid:durableId="64766042">
    <w:abstractNumId w:val="14"/>
  </w:num>
  <w:num w:numId="10" w16cid:durableId="1667514713">
    <w:abstractNumId w:val="20"/>
  </w:num>
  <w:num w:numId="11" w16cid:durableId="1931887434">
    <w:abstractNumId w:val="16"/>
  </w:num>
  <w:num w:numId="12" w16cid:durableId="276567318">
    <w:abstractNumId w:val="4"/>
  </w:num>
  <w:num w:numId="13" w16cid:durableId="171726538">
    <w:abstractNumId w:val="9"/>
  </w:num>
  <w:num w:numId="14" w16cid:durableId="680162247">
    <w:abstractNumId w:val="2"/>
  </w:num>
  <w:num w:numId="15" w16cid:durableId="648748405">
    <w:abstractNumId w:val="1"/>
  </w:num>
  <w:num w:numId="16" w16cid:durableId="1866365559">
    <w:abstractNumId w:val="5"/>
  </w:num>
  <w:num w:numId="17" w16cid:durableId="201983004">
    <w:abstractNumId w:val="19"/>
  </w:num>
  <w:num w:numId="18" w16cid:durableId="270287451">
    <w:abstractNumId w:val="22"/>
  </w:num>
  <w:num w:numId="19" w16cid:durableId="1188563765">
    <w:abstractNumId w:val="17"/>
  </w:num>
  <w:num w:numId="20" w16cid:durableId="1486554821">
    <w:abstractNumId w:val="11"/>
  </w:num>
  <w:num w:numId="21" w16cid:durableId="1751392566">
    <w:abstractNumId w:val="13"/>
  </w:num>
  <w:num w:numId="22" w16cid:durableId="1547521628">
    <w:abstractNumId w:val="18"/>
  </w:num>
  <w:num w:numId="23" w16cid:durableId="1270091320">
    <w:abstractNumId w:val="8"/>
  </w:num>
  <w:num w:numId="24" w16cid:durableId="1573345767">
    <w:abstractNumId w:val="24"/>
  </w:num>
  <w:num w:numId="25" w16cid:durableId="1498880459">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495"/>
    <w:rsid w:val="0000205D"/>
    <w:rsid w:val="00011895"/>
    <w:rsid w:val="00013819"/>
    <w:rsid w:val="0002637D"/>
    <w:rsid w:val="00056B6F"/>
    <w:rsid w:val="00061D22"/>
    <w:rsid w:val="00094D0D"/>
    <w:rsid w:val="000A3448"/>
    <w:rsid w:val="000B6644"/>
    <w:rsid w:val="000C01F9"/>
    <w:rsid w:val="0011351A"/>
    <w:rsid w:val="001143C7"/>
    <w:rsid w:val="00114526"/>
    <w:rsid w:val="00177E06"/>
    <w:rsid w:val="00185EB6"/>
    <w:rsid w:val="00190E0E"/>
    <w:rsid w:val="001C663B"/>
    <w:rsid w:val="001D3EF2"/>
    <w:rsid w:val="001D4C40"/>
    <w:rsid w:val="001D7948"/>
    <w:rsid w:val="001E2394"/>
    <w:rsid w:val="001E4E78"/>
    <w:rsid w:val="00201AB8"/>
    <w:rsid w:val="00205CD1"/>
    <w:rsid w:val="00223F1B"/>
    <w:rsid w:val="00224BEC"/>
    <w:rsid w:val="0022538D"/>
    <w:rsid w:val="002D1726"/>
    <w:rsid w:val="002F2B77"/>
    <w:rsid w:val="003364A7"/>
    <w:rsid w:val="00337328"/>
    <w:rsid w:val="00350B2A"/>
    <w:rsid w:val="00366C64"/>
    <w:rsid w:val="00387E41"/>
    <w:rsid w:val="003B759C"/>
    <w:rsid w:val="003C2AA4"/>
    <w:rsid w:val="003F0A9B"/>
    <w:rsid w:val="00402EEA"/>
    <w:rsid w:val="00412BF8"/>
    <w:rsid w:val="00413042"/>
    <w:rsid w:val="004155EE"/>
    <w:rsid w:val="00423FFB"/>
    <w:rsid w:val="00433075"/>
    <w:rsid w:val="00437FE8"/>
    <w:rsid w:val="0044520D"/>
    <w:rsid w:val="00447BA5"/>
    <w:rsid w:val="00474B96"/>
    <w:rsid w:val="00483018"/>
    <w:rsid w:val="00492ED3"/>
    <w:rsid w:val="00495FF6"/>
    <w:rsid w:val="00514166"/>
    <w:rsid w:val="0052072B"/>
    <w:rsid w:val="00535A70"/>
    <w:rsid w:val="00582616"/>
    <w:rsid w:val="00584C7D"/>
    <w:rsid w:val="005B4CFF"/>
    <w:rsid w:val="005C4889"/>
    <w:rsid w:val="005E6F2D"/>
    <w:rsid w:val="005F064A"/>
    <w:rsid w:val="00611634"/>
    <w:rsid w:val="00623658"/>
    <w:rsid w:val="006249F4"/>
    <w:rsid w:val="0063792C"/>
    <w:rsid w:val="006538D3"/>
    <w:rsid w:val="0066561E"/>
    <w:rsid w:val="00671AE4"/>
    <w:rsid w:val="00673F14"/>
    <w:rsid w:val="0067639B"/>
    <w:rsid w:val="00677F7F"/>
    <w:rsid w:val="00685093"/>
    <w:rsid w:val="0069305B"/>
    <w:rsid w:val="006C2C1D"/>
    <w:rsid w:val="006D1DFC"/>
    <w:rsid w:val="006F0995"/>
    <w:rsid w:val="006F597B"/>
    <w:rsid w:val="00712C57"/>
    <w:rsid w:val="00723354"/>
    <w:rsid w:val="0073197F"/>
    <w:rsid w:val="00732ABE"/>
    <w:rsid w:val="007400A7"/>
    <w:rsid w:val="0075239F"/>
    <w:rsid w:val="00761126"/>
    <w:rsid w:val="00761127"/>
    <w:rsid w:val="007631C8"/>
    <w:rsid w:val="00774119"/>
    <w:rsid w:val="00786260"/>
    <w:rsid w:val="007928F4"/>
    <w:rsid w:val="00794A7F"/>
    <w:rsid w:val="007A2BBF"/>
    <w:rsid w:val="007A7192"/>
    <w:rsid w:val="007D4140"/>
    <w:rsid w:val="007E08D5"/>
    <w:rsid w:val="0085539A"/>
    <w:rsid w:val="00856FCB"/>
    <w:rsid w:val="00870E9D"/>
    <w:rsid w:val="0087320E"/>
    <w:rsid w:val="008D6754"/>
    <w:rsid w:val="008F73C3"/>
    <w:rsid w:val="0091155C"/>
    <w:rsid w:val="009220EF"/>
    <w:rsid w:val="0093124D"/>
    <w:rsid w:val="00940983"/>
    <w:rsid w:val="009526F7"/>
    <w:rsid w:val="009569DA"/>
    <w:rsid w:val="0096059B"/>
    <w:rsid w:val="00987B82"/>
    <w:rsid w:val="0099714B"/>
    <w:rsid w:val="009B523A"/>
    <w:rsid w:val="009C0778"/>
    <w:rsid w:val="009D03EA"/>
    <w:rsid w:val="009D4837"/>
    <w:rsid w:val="009F18A1"/>
    <w:rsid w:val="00A271EB"/>
    <w:rsid w:val="00A305F4"/>
    <w:rsid w:val="00A65495"/>
    <w:rsid w:val="00A72A4B"/>
    <w:rsid w:val="00A7399F"/>
    <w:rsid w:val="00A81959"/>
    <w:rsid w:val="00A81C8C"/>
    <w:rsid w:val="00A91FA9"/>
    <w:rsid w:val="00B02CC5"/>
    <w:rsid w:val="00B05FCB"/>
    <w:rsid w:val="00B0649B"/>
    <w:rsid w:val="00B154A9"/>
    <w:rsid w:val="00B24677"/>
    <w:rsid w:val="00B414E4"/>
    <w:rsid w:val="00B42A38"/>
    <w:rsid w:val="00B673B1"/>
    <w:rsid w:val="00B74905"/>
    <w:rsid w:val="00B7492F"/>
    <w:rsid w:val="00B80402"/>
    <w:rsid w:val="00B8065C"/>
    <w:rsid w:val="00B86C83"/>
    <w:rsid w:val="00BA1414"/>
    <w:rsid w:val="00BA4735"/>
    <w:rsid w:val="00BC3C35"/>
    <w:rsid w:val="00BC4701"/>
    <w:rsid w:val="00BD2BDB"/>
    <w:rsid w:val="00BD302B"/>
    <w:rsid w:val="00BE4339"/>
    <w:rsid w:val="00BF252D"/>
    <w:rsid w:val="00C03BE2"/>
    <w:rsid w:val="00C21754"/>
    <w:rsid w:val="00C4501D"/>
    <w:rsid w:val="00C81FE7"/>
    <w:rsid w:val="00C8312F"/>
    <w:rsid w:val="00C90D3B"/>
    <w:rsid w:val="00C91CF7"/>
    <w:rsid w:val="00CA0491"/>
    <w:rsid w:val="00CA1C2D"/>
    <w:rsid w:val="00CC496F"/>
    <w:rsid w:val="00CD2544"/>
    <w:rsid w:val="00CD4195"/>
    <w:rsid w:val="00CE0BE3"/>
    <w:rsid w:val="00CF2F92"/>
    <w:rsid w:val="00D01ED4"/>
    <w:rsid w:val="00D16178"/>
    <w:rsid w:val="00D46FD2"/>
    <w:rsid w:val="00D6081A"/>
    <w:rsid w:val="00D84D4A"/>
    <w:rsid w:val="00D85104"/>
    <w:rsid w:val="00D868A6"/>
    <w:rsid w:val="00DC5633"/>
    <w:rsid w:val="00E202E7"/>
    <w:rsid w:val="00E246EB"/>
    <w:rsid w:val="00E25AEC"/>
    <w:rsid w:val="00E32137"/>
    <w:rsid w:val="00E510F7"/>
    <w:rsid w:val="00E64AEF"/>
    <w:rsid w:val="00E74FDE"/>
    <w:rsid w:val="00EB065F"/>
    <w:rsid w:val="00EE210F"/>
    <w:rsid w:val="00EE71BE"/>
    <w:rsid w:val="00EF3F63"/>
    <w:rsid w:val="00EF6572"/>
    <w:rsid w:val="00F1760D"/>
    <w:rsid w:val="00F641C5"/>
    <w:rsid w:val="00F71FAC"/>
    <w:rsid w:val="00F9236D"/>
    <w:rsid w:val="00FA0135"/>
    <w:rsid w:val="7122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0496"/>
  <w15:docId w15:val="{40C0F4FD-AE66-4C17-BCDD-80EFC936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495"/>
    <w:pPr>
      <w:spacing w:after="0" w:line="24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8D67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155E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F3F63"/>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EF3F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95"/>
    <w:pPr>
      <w:tabs>
        <w:tab w:val="center" w:pos="4680"/>
        <w:tab w:val="right" w:pos="9360"/>
      </w:tabs>
    </w:pPr>
  </w:style>
  <w:style w:type="character" w:customStyle="1" w:styleId="HeaderChar">
    <w:name w:val="Header Char"/>
    <w:basedOn w:val="DefaultParagraphFont"/>
    <w:link w:val="Header"/>
    <w:uiPriority w:val="99"/>
    <w:rsid w:val="00A65495"/>
  </w:style>
  <w:style w:type="paragraph" w:styleId="Footer">
    <w:name w:val="footer"/>
    <w:basedOn w:val="Normal"/>
    <w:link w:val="FooterChar"/>
    <w:uiPriority w:val="99"/>
    <w:unhideWhenUsed/>
    <w:rsid w:val="00A65495"/>
    <w:pPr>
      <w:tabs>
        <w:tab w:val="center" w:pos="4680"/>
        <w:tab w:val="right" w:pos="9360"/>
      </w:tabs>
    </w:pPr>
  </w:style>
  <w:style w:type="character" w:customStyle="1" w:styleId="FooterChar">
    <w:name w:val="Footer Char"/>
    <w:basedOn w:val="DefaultParagraphFont"/>
    <w:link w:val="Footer"/>
    <w:uiPriority w:val="99"/>
    <w:rsid w:val="00A65495"/>
  </w:style>
  <w:style w:type="paragraph" w:styleId="ListParagraph">
    <w:name w:val="List Paragraph"/>
    <w:basedOn w:val="Normal"/>
    <w:uiPriority w:val="34"/>
    <w:qFormat/>
    <w:rsid w:val="00A65495"/>
    <w:pPr>
      <w:ind w:left="720"/>
      <w:contextualSpacing/>
    </w:pPr>
  </w:style>
  <w:style w:type="character" w:styleId="Hyperlink">
    <w:name w:val="Hyperlink"/>
    <w:basedOn w:val="DefaultParagraphFont"/>
    <w:uiPriority w:val="99"/>
    <w:unhideWhenUsed/>
    <w:rsid w:val="00677F7F"/>
    <w:rPr>
      <w:color w:val="0000FF" w:themeColor="hyperlink"/>
      <w:u w:val="single"/>
    </w:rPr>
  </w:style>
  <w:style w:type="paragraph" w:customStyle="1" w:styleId="paragraph">
    <w:name w:val="paragraph"/>
    <w:basedOn w:val="Normal"/>
    <w:rsid w:val="00CE0BE3"/>
    <w:pPr>
      <w:spacing w:before="100" w:beforeAutospacing="1" w:after="100" w:afterAutospacing="1"/>
      <w:jc w:val="left"/>
    </w:pPr>
    <w:rPr>
      <w:rFonts w:eastAsia="Times New Roman" w:cs="Times New Roman"/>
      <w:color w:val="auto"/>
      <w:szCs w:val="24"/>
    </w:rPr>
  </w:style>
  <w:style w:type="character" w:customStyle="1" w:styleId="eop">
    <w:name w:val="eop"/>
    <w:basedOn w:val="DefaultParagraphFont"/>
    <w:rsid w:val="00CE0BE3"/>
  </w:style>
  <w:style w:type="character" w:customStyle="1" w:styleId="normaltextrun">
    <w:name w:val="normaltextrun"/>
    <w:basedOn w:val="DefaultParagraphFont"/>
    <w:rsid w:val="00CE0BE3"/>
  </w:style>
  <w:style w:type="character" w:customStyle="1" w:styleId="spellingerror">
    <w:name w:val="spellingerror"/>
    <w:basedOn w:val="DefaultParagraphFont"/>
    <w:rsid w:val="00CE0BE3"/>
  </w:style>
  <w:style w:type="character" w:customStyle="1" w:styleId="contextualspellingandgrammarerror">
    <w:name w:val="contextualspellingandgrammarerror"/>
    <w:basedOn w:val="DefaultParagraphFont"/>
    <w:rsid w:val="00CE0BE3"/>
  </w:style>
  <w:style w:type="character" w:customStyle="1" w:styleId="advancedproofingissue">
    <w:name w:val="advancedproofingissue"/>
    <w:basedOn w:val="DefaultParagraphFont"/>
    <w:rsid w:val="00B42A38"/>
  </w:style>
  <w:style w:type="paragraph" w:customStyle="1" w:styleId="msonormal0">
    <w:name w:val="msonormal"/>
    <w:basedOn w:val="Normal"/>
    <w:rsid w:val="00685093"/>
    <w:pPr>
      <w:spacing w:before="100" w:beforeAutospacing="1" w:after="100" w:afterAutospacing="1"/>
      <w:jc w:val="left"/>
    </w:pPr>
    <w:rPr>
      <w:rFonts w:eastAsia="Times New Roman" w:cs="Times New Roman"/>
      <w:color w:val="auto"/>
      <w:szCs w:val="24"/>
    </w:rPr>
  </w:style>
  <w:style w:type="character" w:customStyle="1" w:styleId="textrun">
    <w:name w:val="textrun"/>
    <w:basedOn w:val="DefaultParagraphFont"/>
    <w:rsid w:val="00685093"/>
  </w:style>
  <w:style w:type="paragraph" w:customStyle="1" w:styleId="outlineelement">
    <w:name w:val="outlineelement"/>
    <w:basedOn w:val="Normal"/>
    <w:rsid w:val="00685093"/>
    <w:pPr>
      <w:spacing w:before="100" w:beforeAutospacing="1" w:after="100" w:afterAutospacing="1"/>
      <w:jc w:val="left"/>
    </w:pPr>
    <w:rPr>
      <w:rFonts w:eastAsia="Times New Roman" w:cs="Times New Roman"/>
      <w:color w:val="auto"/>
      <w:szCs w:val="24"/>
    </w:rPr>
  </w:style>
  <w:style w:type="character" w:styleId="FollowedHyperlink">
    <w:name w:val="FollowedHyperlink"/>
    <w:basedOn w:val="DefaultParagraphFont"/>
    <w:uiPriority w:val="99"/>
    <w:semiHidden/>
    <w:unhideWhenUsed/>
    <w:rsid w:val="00685093"/>
    <w:rPr>
      <w:color w:val="800080"/>
      <w:u w:val="single"/>
    </w:rPr>
  </w:style>
  <w:style w:type="character" w:customStyle="1" w:styleId="Heading1Char">
    <w:name w:val="Heading 1 Char"/>
    <w:basedOn w:val="DefaultParagraphFont"/>
    <w:link w:val="Heading1"/>
    <w:uiPriority w:val="9"/>
    <w:rsid w:val="008D675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483018"/>
    <w:pPr>
      <w:spacing w:before="100" w:beforeAutospacing="1" w:after="100" w:afterAutospacing="1"/>
      <w:jc w:val="left"/>
    </w:pPr>
    <w:rPr>
      <w:rFonts w:eastAsia="Times New Roman" w:cs="Times New Roman"/>
      <w:color w:val="auto"/>
      <w:szCs w:val="24"/>
    </w:rPr>
  </w:style>
  <w:style w:type="character" w:customStyle="1" w:styleId="Heading3Char">
    <w:name w:val="Heading 3 Char"/>
    <w:basedOn w:val="DefaultParagraphFont"/>
    <w:link w:val="Heading3"/>
    <w:uiPriority w:val="9"/>
    <w:rsid w:val="00EF3F6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F3F63"/>
    <w:rPr>
      <w:rFonts w:asciiTheme="majorHAnsi" w:eastAsiaTheme="majorEastAsia" w:hAnsiTheme="majorHAnsi" w:cstheme="majorBidi"/>
      <w:i/>
      <w:iCs/>
      <w:color w:val="365F91" w:themeColor="accent1" w:themeShade="BF"/>
      <w:sz w:val="24"/>
    </w:rPr>
  </w:style>
  <w:style w:type="character" w:customStyle="1" w:styleId="Heading2Char">
    <w:name w:val="Heading 2 Char"/>
    <w:basedOn w:val="DefaultParagraphFont"/>
    <w:link w:val="Heading2"/>
    <w:uiPriority w:val="9"/>
    <w:rsid w:val="004155EE"/>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A305F4"/>
    <w:pPr>
      <w:spacing w:line="259" w:lineRule="auto"/>
      <w:jc w:val="left"/>
      <w:outlineLvl w:val="9"/>
    </w:pPr>
  </w:style>
  <w:style w:type="paragraph" w:styleId="TOC1">
    <w:name w:val="toc 1"/>
    <w:basedOn w:val="Normal"/>
    <w:next w:val="Normal"/>
    <w:autoRedefine/>
    <w:uiPriority w:val="39"/>
    <w:unhideWhenUsed/>
    <w:rsid w:val="00A305F4"/>
    <w:pPr>
      <w:spacing w:after="100"/>
    </w:pPr>
  </w:style>
  <w:style w:type="paragraph" w:styleId="TOC3">
    <w:name w:val="toc 3"/>
    <w:basedOn w:val="Normal"/>
    <w:next w:val="Normal"/>
    <w:autoRedefine/>
    <w:uiPriority w:val="39"/>
    <w:unhideWhenUsed/>
    <w:rsid w:val="00A305F4"/>
    <w:pPr>
      <w:spacing w:after="100"/>
      <w:ind w:left="480"/>
    </w:pPr>
  </w:style>
  <w:style w:type="character" w:customStyle="1" w:styleId="ui-provider">
    <w:name w:val="ui-provider"/>
    <w:basedOn w:val="DefaultParagraphFont"/>
    <w:rsid w:val="00205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96683">
      <w:bodyDiv w:val="1"/>
      <w:marLeft w:val="0"/>
      <w:marRight w:val="0"/>
      <w:marTop w:val="0"/>
      <w:marBottom w:val="0"/>
      <w:divBdr>
        <w:top w:val="none" w:sz="0" w:space="0" w:color="auto"/>
        <w:left w:val="none" w:sz="0" w:space="0" w:color="auto"/>
        <w:bottom w:val="none" w:sz="0" w:space="0" w:color="auto"/>
        <w:right w:val="none" w:sz="0" w:space="0" w:color="auto"/>
      </w:divBdr>
    </w:div>
    <w:div w:id="207762360">
      <w:bodyDiv w:val="1"/>
      <w:marLeft w:val="0"/>
      <w:marRight w:val="0"/>
      <w:marTop w:val="0"/>
      <w:marBottom w:val="0"/>
      <w:divBdr>
        <w:top w:val="none" w:sz="0" w:space="0" w:color="auto"/>
        <w:left w:val="none" w:sz="0" w:space="0" w:color="auto"/>
        <w:bottom w:val="none" w:sz="0" w:space="0" w:color="auto"/>
        <w:right w:val="none" w:sz="0" w:space="0" w:color="auto"/>
      </w:divBdr>
    </w:div>
    <w:div w:id="244725809">
      <w:bodyDiv w:val="1"/>
      <w:marLeft w:val="0"/>
      <w:marRight w:val="0"/>
      <w:marTop w:val="0"/>
      <w:marBottom w:val="0"/>
      <w:divBdr>
        <w:top w:val="none" w:sz="0" w:space="0" w:color="auto"/>
        <w:left w:val="none" w:sz="0" w:space="0" w:color="auto"/>
        <w:bottom w:val="none" w:sz="0" w:space="0" w:color="auto"/>
        <w:right w:val="none" w:sz="0" w:space="0" w:color="auto"/>
      </w:divBdr>
    </w:div>
    <w:div w:id="473762033">
      <w:bodyDiv w:val="1"/>
      <w:marLeft w:val="0"/>
      <w:marRight w:val="0"/>
      <w:marTop w:val="0"/>
      <w:marBottom w:val="0"/>
      <w:divBdr>
        <w:top w:val="none" w:sz="0" w:space="0" w:color="auto"/>
        <w:left w:val="none" w:sz="0" w:space="0" w:color="auto"/>
        <w:bottom w:val="none" w:sz="0" w:space="0" w:color="auto"/>
        <w:right w:val="none" w:sz="0" w:space="0" w:color="auto"/>
      </w:divBdr>
    </w:div>
    <w:div w:id="495076064">
      <w:bodyDiv w:val="1"/>
      <w:marLeft w:val="0"/>
      <w:marRight w:val="0"/>
      <w:marTop w:val="0"/>
      <w:marBottom w:val="0"/>
      <w:divBdr>
        <w:top w:val="none" w:sz="0" w:space="0" w:color="auto"/>
        <w:left w:val="none" w:sz="0" w:space="0" w:color="auto"/>
        <w:bottom w:val="none" w:sz="0" w:space="0" w:color="auto"/>
        <w:right w:val="none" w:sz="0" w:space="0" w:color="auto"/>
      </w:divBdr>
      <w:divsChild>
        <w:div w:id="60913434">
          <w:marLeft w:val="0"/>
          <w:marRight w:val="0"/>
          <w:marTop w:val="0"/>
          <w:marBottom w:val="0"/>
          <w:divBdr>
            <w:top w:val="none" w:sz="0" w:space="0" w:color="auto"/>
            <w:left w:val="none" w:sz="0" w:space="0" w:color="auto"/>
            <w:bottom w:val="none" w:sz="0" w:space="0" w:color="auto"/>
            <w:right w:val="none" w:sz="0" w:space="0" w:color="auto"/>
          </w:divBdr>
        </w:div>
        <w:div w:id="892037047">
          <w:marLeft w:val="0"/>
          <w:marRight w:val="0"/>
          <w:marTop w:val="0"/>
          <w:marBottom w:val="0"/>
          <w:divBdr>
            <w:top w:val="none" w:sz="0" w:space="0" w:color="auto"/>
            <w:left w:val="none" w:sz="0" w:space="0" w:color="auto"/>
            <w:bottom w:val="none" w:sz="0" w:space="0" w:color="auto"/>
            <w:right w:val="none" w:sz="0" w:space="0" w:color="auto"/>
          </w:divBdr>
        </w:div>
        <w:div w:id="1461069781">
          <w:marLeft w:val="0"/>
          <w:marRight w:val="0"/>
          <w:marTop w:val="0"/>
          <w:marBottom w:val="0"/>
          <w:divBdr>
            <w:top w:val="none" w:sz="0" w:space="0" w:color="auto"/>
            <w:left w:val="none" w:sz="0" w:space="0" w:color="auto"/>
            <w:bottom w:val="none" w:sz="0" w:space="0" w:color="auto"/>
            <w:right w:val="none" w:sz="0" w:space="0" w:color="auto"/>
          </w:divBdr>
        </w:div>
        <w:div w:id="2062901619">
          <w:marLeft w:val="0"/>
          <w:marRight w:val="0"/>
          <w:marTop w:val="0"/>
          <w:marBottom w:val="0"/>
          <w:divBdr>
            <w:top w:val="none" w:sz="0" w:space="0" w:color="auto"/>
            <w:left w:val="none" w:sz="0" w:space="0" w:color="auto"/>
            <w:bottom w:val="none" w:sz="0" w:space="0" w:color="auto"/>
            <w:right w:val="none" w:sz="0" w:space="0" w:color="auto"/>
          </w:divBdr>
        </w:div>
        <w:div w:id="1210337283">
          <w:marLeft w:val="0"/>
          <w:marRight w:val="0"/>
          <w:marTop w:val="0"/>
          <w:marBottom w:val="0"/>
          <w:divBdr>
            <w:top w:val="none" w:sz="0" w:space="0" w:color="auto"/>
            <w:left w:val="none" w:sz="0" w:space="0" w:color="auto"/>
            <w:bottom w:val="none" w:sz="0" w:space="0" w:color="auto"/>
            <w:right w:val="none" w:sz="0" w:space="0" w:color="auto"/>
          </w:divBdr>
        </w:div>
        <w:div w:id="1126434722">
          <w:marLeft w:val="0"/>
          <w:marRight w:val="0"/>
          <w:marTop w:val="0"/>
          <w:marBottom w:val="0"/>
          <w:divBdr>
            <w:top w:val="none" w:sz="0" w:space="0" w:color="auto"/>
            <w:left w:val="none" w:sz="0" w:space="0" w:color="auto"/>
            <w:bottom w:val="none" w:sz="0" w:space="0" w:color="auto"/>
            <w:right w:val="none" w:sz="0" w:space="0" w:color="auto"/>
          </w:divBdr>
        </w:div>
        <w:div w:id="749542095">
          <w:marLeft w:val="0"/>
          <w:marRight w:val="0"/>
          <w:marTop w:val="0"/>
          <w:marBottom w:val="0"/>
          <w:divBdr>
            <w:top w:val="none" w:sz="0" w:space="0" w:color="auto"/>
            <w:left w:val="none" w:sz="0" w:space="0" w:color="auto"/>
            <w:bottom w:val="none" w:sz="0" w:space="0" w:color="auto"/>
            <w:right w:val="none" w:sz="0" w:space="0" w:color="auto"/>
          </w:divBdr>
        </w:div>
        <w:div w:id="2002155288">
          <w:marLeft w:val="0"/>
          <w:marRight w:val="0"/>
          <w:marTop w:val="0"/>
          <w:marBottom w:val="0"/>
          <w:divBdr>
            <w:top w:val="none" w:sz="0" w:space="0" w:color="auto"/>
            <w:left w:val="none" w:sz="0" w:space="0" w:color="auto"/>
            <w:bottom w:val="none" w:sz="0" w:space="0" w:color="auto"/>
            <w:right w:val="none" w:sz="0" w:space="0" w:color="auto"/>
          </w:divBdr>
        </w:div>
        <w:div w:id="2061129095">
          <w:marLeft w:val="0"/>
          <w:marRight w:val="0"/>
          <w:marTop w:val="0"/>
          <w:marBottom w:val="0"/>
          <w:divBdr>
            <w:top w:val="none" w:sz="0" w:space="0" w:color="auto"/>
            <w:left w:val="none" w:sz="0" w:space="0" w:color="auto"/>
            <w:bottom w:val="none" w:sz="0" w:space="0" w:color="auto"/>
            <w:right w:val="none" w:sz="0" w:space="0" w:color="auto"/>
          </w:divBdr>
        </w:div>
        <w:div w:id="1151172585">
          <w:marLeft w:val="0"/>
          <w:marRight w:val="0"/>
          <w:marTop w:val="0"/>
          <w:marBottom w:val="0"/>
          <w:divBdr>
            <w:top w:val="none" w:sz="0" w:space="0" w:color="auto"/>
            <w:left w:val="none" w:sz="0" w:space="0" w:color="auto"/>
            <w:bottom w:val="none" w:sz="0" w:space="0" w:color="auto"/>
            <w:right w:val="none" w:sz="0" w:space="0" w:color="auto"/>
          </w:divBdr>
        </w:div>
        <w:div w:id="722217201">
          <w:marLeft w:val="0"/>
          <w:marRight w:val="0"/>
          <w:marTop w:val="0"/>
          <w:marBottom w:val="0"/>
          <w:divBdr>
            <w:top w:val="none" w:sz="0" w:space="0" w:color="auto"/>
            <w:left w:val="none" w:sz="0" w:space="0" w:color="auto"/>
            <w:bottom w:val="none" w:sz="0" w:space="0" w:color="auto"/>
            <w:right w:val="none" w:sz="0" w:space="0" w:color="auto"/>
          </w:divBdr>
        </w:div>
        <w:div w:id="929653894">
          <w:marLeft w:val="0"/>
          <w:marRight w:val="0"/>
          <w:marTop w:val="0"/>
          <w:marBottom w:val="0"/>
          <w:divBdr>
            <w:top w:val="none" w:sz="0" w:space="0" w:color="auto"/>
            <w:left w:val="none" w:sz="0" w:space="0" w:color="auto"/>
            <w:bottom w:val="none" w:sz="0" w:space="0" w:color="auto"/>
            <w:right w:val="none" w:sz="0" w:space="0" w:color="auto"/>
          </w:divBdr>
        </w:div>
        <w:div w:id="17702674">
          <w:marLeft w:val="0"/>
          <w:marRight w:val="0"/>
          <w:marTop w:val="0"/>
          <w:marBottom w:val="0"/>
          <w:divBdr>
            <w:top w:val="none" w:sz="0" w:space="0" w:color="auto"/>
            <w:left w:val="none" w:sz="0" w:space="0" w:color="auto"/>
            <w:bottom w:val="none" w:sz="0" w:space="0" w:color="auto"/>
            <w:right w:val="none" w:sz="0" w:space="0" w:color="auto"/>
          </w:divBdr>
        </w:div>
        <w:div w:id="1648631239">
          <w:marLeft w:val="0"/>
          <w:marRight w:val="0"/>
          <w:marTop w:val="0"/>
          <w:marBottom w:val="0"/>
          <w:divBdr>
            <w:top w:val="none" w:sz="0" w:space="0" w:color="auto"/>
            <w:left w:val="none" w:sz="0" w:space="0" w:color="auto"/>
            <w:bottom w:val="none" w:sz="0" w:space="0" w:color="auto"/>
            <w:right w:val="none" w:sz="0" w:space="0" w:color="auto"/>
          </w:divBdr>
        </w:div>
        <w:div w:id="1188182402">
          <w:marLeft w:val="0"/>
          <w:marRight w:val="0"/>
          <w:marTop w:val="0"/>
          <w:marBottom w:val="0"/>
          <w:divBdr>
            <w:top w:val="none" w:sz="0" w:space="0" w:color="auto"/>
            <w:left w:val="none" w:sz="0" w:space="0" w:color="auto"/>
            <w:bottom w:val="none" w:sz="0" w:space="0" w:color="auto"/>
            <w:right w:val="none" w:sz="0" w:space="0" w:color="auto"/>
          </w:divBdr>
        </w:div>
        <w:div w:id="1359231532">
          <w:marLeft w:val="0"/>
          <w:marRight w:val="0"/>
          <w:marTop w:val="0"/>
          <w:marBottom w:val="0"/>
          <w:divBdr>
            <w:top w:val="none" w:sz="0" w:space="0" w:color="auto"/>
            <w:left w:val="none" w:sz="0" w:space="0" w:color="auto"/>
            <w:bottom w:val="none" w:sz="0" w:space="0" w:color="auto"/>
            <w:right w:val="none" w:sz="0" w:space="0" w:color="auto"/>
          </w:divBdr>
        </w:div>
        <w:div w:id="846675277">
          <w:marLeft w:val="0"/>
          <w:marRight w:val="0"/>
          <w:marTop w:val="0"/>
          <w:marBottom w:val="0"/>
          <w:divBdr>
            <w:top w:val="none" w:sz="0" w:space="0" w:color="auto"/>
            <w:left w:val="none" w:sz="0" w:space="0" w:color="auto"/>
            <w:bottom w:val="none" w:sz="0" w:space="0" w:color="auto"/>
            <w:right w:val="none" w:sz="0" w:space="0" w:color="auto"/>
          </w:divBdr>
        </w:div>
        <w:div w:id="1835729470">
          <w:marLeft w:val="0"/>
          <w:marRight w:val="0"/>
          <w:marTop w:val="0"/>
          <w:marBottom w:val="0"/>
          <w:divBdr>
            <w:top w:val="none" w:sz="0" w:space="0" w:color="auto"/>
            <w:left w:val="none" w:sz="0" w:space="0" w:color="auto"/>
            <w:bottom w:val="none" w:sz="0" w:space="0" w:color="auto"/>
            <w:right w:val="none" w:sz="0" w:space="0" w:color="auto"/>
          </w:divBdr>
        </w:div>
        <w:div w:id="2095009022">
          <w:marLeft w:val="0"/>
          <w:marRight w:val="0"/>
          <w:marTop w:val="0"/>
          <w:marBottom w:val="0"/>
          <w:divBdr>
            <w:top w:val="none" w:sz="0" w:space="0" w:color="auto"/>
            <w:left w:val="none" w:sz="0" w:space="0" w:color="auto"/>
            <w:bottom w:val="none" w:sz="0" w:space="0" w:color="auto"/>
            <w:right w:val="none" w:sz="0" w:space="0" w:color="auto"/>
          </w:divBdr>
        </w:div>
        <w:div w:id="677467938">
          <w:marLeft w:val="0"/>
          <w:marRight w:val="0"/>
          <w:marTop w:val="0"/>
          <w:marBottom w:val="0"/>
          <w:divBdr>
            <w:top w:val="none" w:sz="0" w:space="0" w:color="auto"/>
            <w:left w:val="none" w:sz="0" w:space="0" w:color="auto"/>
            <w:bottom w:val="none" w:sz="0" w:space="0" w:color="auto"/>
            <w:right w:val="none" w:sz="0" w:space="0" w:color="auto"/>
          </w:divBdr>
        </w:div>
        <w:div w:id="1471095693">
          <w:marLeft w:val="0"/>
          <w:marRight w:val="0"/>
          <w:marTop w:val="0"/>
          <w:marBottom w:val="0"/>
          <w:divBdr>
            <w:top w:val="none" w:sz="0" w:space="0" w:color="auto"/>
            <w:left w:val="none" w:sz="0" w:space="0" w:color="auto"/>
            <w:bottom w:val="none" w:sz="0" w:space="0" w:color="auto"/>
            <w:right w:val="none" w:sz="0" w:space="0" w:color="auto"/>
          </w:divBdr>
        </w:div>
        <w:div w:id="645471325">
          <w:marLeft w:val="0"/>
          <w:marRight w:val="0"/>
          <w:marTop w:val="0"/>
          <w:marBottom w:val="0"/>
          <w:divBdr>
            <w:top w:val="none" w:sz="0" w:space="0" w:color="auto"/>
            <w:left w:val="none" w:sz="0" w:space="0" w:color="auto"/>
            <w:bottom w:val="none" w:sz="0" w:space="0" w:color="auto"/>
            <w:right w:val="none" w:sz="0" w:space="0" w:color="auto"/>
          </w:divBdr>
        </w:div>
        <w:div w:id="795488550">
          <w:marLeft w:val="0"/>
          <w:marRight w:val="0"/>
          <w:marTop w:val="0"/>
          <w:marBottom w:val="0"/>
          <w:divBdr>
            <w:top w:val="none" w:sz="0" w:space="0" w:color="auto"/>
            <w:left w:val="none" w:sz="0" w:space="0" w:color="auto"/>
            <w:bottom w:val="none" w:sz="0" w:space="0" w:color="auto"/>
            <w:right w:val="none" w:sz="0" w:space="0" w:color="auto"/>
          </w:divBdr>
        </w:div>
        <w:div w:id="293756030">
          <w:marLeft w:val="0"/>
          <w:marRight w:val="0"/>
          <w:marTop w:val="0"/>
          <w:marBottom w:val="0"/>
          <w:divBdr>
            <w:top w:val="none" w:sz="0" w:space="0" w:color="auto"/>
            <w:left w:val="none" w:sz="0" w:space="0" w:color="auto"/>
            <w:bottom w:val="none" w:sz="0" w:space="0" w:color="auto"/>
            <w:right w:val="none" w:sz="0" w:space="0" w:color="auto"/>
          </w:divBdr>
        </w:div>
        <w:div w:id="19089604">
          <w:marLeft w:val="0"/>
          <w:marRight w:val="0"/>
          <w:marTop w:val="0"/>
          <w:marBottom w:val="0"/>
          <w:divBdr>
            <w:top w:val="none" w:sz="0" w:space="0" w:color="auto"/>
            <w:left w:val="none" w:sz="0" w:space="0" w:color="auto"/>
            <w:bottom w:val="none" w:sz="0" w:space="0" w:color="auto"/>
            <w:right w:val="none" w:sz="0" w:space="0" w:color="auto"/>
          </w:divBdr>
        </w:div>
        <w:div w:id="1204558231">
          <w:marLeft w:val="0"/>
          <w:marRight w:val="0"/>
          <w:marTop w:val="0"/>
          <w:marBottom w:val="0"/>
          <w:divBdr>
            <w:top w:val="none" w:sz="0" w:space="0" w:color="auto"/>
            <w:left w:val="none" w:sz="0" w:space="0" w:color="auto"/>
            <w:bottom w:val="none" w:sz="0" w:space="0" w:color="auto"/>
            <w:right w:val="none" w:sz="0" w:space="0" w:color="auto"/>
          </w:divBdr>
        </w:div>
        <w:div w:id="1056245540">
          <w:marLeft w:val="0"/>
          <w:marRight w:val="0"/>
          <w:marTop w:val="0"/>
          <w:marBottom w:val="0"/>
          <w:divBdr>
            <w:top w:val="none" w:sz="0" w:space="0" w:color="auto"/>
            <w:left w:val="none" w:sz="0" w:space="0" w:color="auto"/>
            <w:bottom w:val="none" w:sz="0" w:space="0" w:color="auto"/>
            <w:right w:val="none" w:sz="0" w:space="0" w:color="auto"/>
          </w:divBdr>
        </w:div>
        <w:div w:id="236794375">
          <w:marLeft w:val="0"/>
          <w:marRight w:val="0"/>
          <w:marTop w:val="0"/>
          <w:marBottom w:val="0"/>
          <w:divBdr>
            <w:top w:val="none" w:sz="0" w:space="0" w:color="auto"/>
            <w:left w:val="none" w:sz="0" w:space="0" w:color="auto"/>
            <w:bottom w:val="none" w:sz="0" w:space="0" w:color="auto"/>
            <w:right w:val="none" w:sz="0" w:space="0" w:color="auto"/>
          </w:divBdr>
        </w:div>
        <w:div w:id="1461991484">
          <w:marLeft w:val="0"/>
          <w:marRight w:val="0"/>
          <w:marTop w:val="0"/>
          <w:marBottom w:val="0"/>
          <w:divBdr>
            <w:top w:val="none" w:sz="0" w:space="0" w:color="auto"/>
            <w:left w:val="none" w:sz="0" w:space="0" w:color="auto"/>
            <w:bottom w:val="none" w:sz="0" w:space="0" w:color="auto"/>
            <w:right w:val="none" w:sz="0" w:space="0" w:color="auto"/>
          </w:divBdr>
        </w:div>
        <w:div w:id="1790394684">
          <w:marLeft w:val="0"/>
          <w:marRight w:val="0"/>
          <w:marTop w:val="0"/>
          <w:marBottom w:val="0"/>
          <w:divBdr>
            <w:top w:val="none" w:sz="0" w:space="0" w:color="auto"/>
            <w:left w:val="none" w:sz="0" w:space="0" w:color="auto"/>
            <w:bottom w:val="none" w:sz="0" w:space="0" w:color="auto"/>
            <w:right w:val="none" w:sz="0" w:space="0" w:color="auto"/>
          </w:divBdr>
        </w:div>
        <w:div w:id="608317005">
          <w:marLeft w:val="0"/>
          <w:marRight w:val="0"/>
          <w:marTop w:val="0"/>
          <w:marBottom w:val="0"/>
          <w:divBdr>
            <w:top w:val="none" w:sz="0" w:space="0" w:color="auto"/>
            <w:left w:val="none" w:sz="0" w:space="0" w:color="auto"/>
            <w:bottom w:val="none" w:sz="0" w:space="0" w:color="auto"/>
            <w:right w:val="none" w:sz="0" w:space="0" w:color="auto"/>
          </w:divBdr>
        </w:div>
        <w:div w:id="1013995068">
          <w:marLeft w:val="0"/>
          <w:marRight w:val="0"/>
          <w:marTop w:val="0"/>
          <w:marBottom w:val="0"/>
          <w:divBdr>
            <w:top w:val="none" w:sz="0" w:space="0" w:color="auto"/>
            <w:left w:val="none" w:sz="0" w:space="0" w:color="auto"/>
            <w:bottom w:val="none" w:sz="0" w:space="0" w:color="auto"/>
            <w:right w:val="none" w:sz="0" w:space="0" w:color="auto"/>
          </w:divBdr>
        </w:div>
        <w:div w:id="884562062">
          <w:marLeft w:val="0"/>
          <w:marRight w:val="0"/>
          <w:marTop w:val="0"/>
          <w:marBottom w:val="0"/>
          <w:divBdr>
            <w:top w:val="none" w:sz="0" w:space="0" w:color="auto"/>
            <w:left w:val="none" w:sz="0" w:space="0" w:color="auto"/>
            <w:bottom w:val="none" w:sz="0" w:space="0" w:color="auto"/>
            <w:right w:val="none" w:sz="0" w:space="0" w:color="auto"/>
          </w:divBdr>
        </w:div>
        <w:div w:id="1672023507">
          <w:marLeft w:val="0"/>
          <w:marRight w:val="0"/>
          <w:marTop w:val="0"/>
          <w:marBottom w:val="0"/>
          <w:divBdr>
            <w:top w:val="none" w:sz="0" w:space="0" w:color="auto"/>
            <w:left w:val="none" w:sz="0" w:space="0" w:color="auto"/>
            <w:bottom w:val="none" w:sz="0" w:space="0" w:color="auto"/>
            <w:right w:val="none" w:sz="0" w:space="0" w:color="auto"/>
          </w:divBdr>
        </w:div>
        <w:div w:id="1054500529">
          <w:marLeft w:val="0"/>
          <w:marRight w:val="0"/>
          <w:marTop w:val="0"/>
          <w:marBottom w:val="0"/>
          <w:divBdr>
            <w:top w:val="none" w:sz="0" w:space="0" w:color="auto"/>
            <w:left w:val="none" w:sz="0" w:space="0" w:color="auto"/>
            <w:bottom w:val="none" w:sz="0" w:space="0" w:color="auto"/>
            <w:right w:val="none" w:sz="0" w:space="0" w:color="auto"/>
          </w:divBdr>
        </w:div>
        <w:div w:id="737939911">
          <w:marLeft w:val="0"/>
          <w:marRight w:val="0"/>
          <w:marTop w:val="0"/>
          <w:marBottom w:val="0"/>
          <w:divBdr>
            <w:top w:val="none" w:sz="0" w:space="0" w:color="auto"/>
            <w:left w:val="none" w:sz="0" w:space="0" w:color="auto"/>
            <w:bottom w:val="none" w:sz="0" w:space="0" w:color="auto"/>
            <w:right w:val="none" w:sz="0" w:space="0" w:color="auto"/>
          </w:divBdr>
        </w:div>
        <w:div w:id="2143955823">
          <w:marLeft w:val="0"/>
          <w:marRight w:val="0"/>
          <w:marTop w:val="0"/>
          <w:marBottom w:val="0"/>
          <w:divBdr>
            <w:top w:val="none" w:sz="0" w:space="0" w:color="auto"/>
            <w:left w:val="none" w:sz="0" w:space="0" w:color="auto"/>
            <w:bottom w:val="none" w:sz="0" w:space="0" w:color="auto"/>
            <w:right w:val="none" w:sz="0" w:space="0" w:color="auto"/>
          </w:divBdr>
        </w:div>
        <w:div w:id="1246841597">
          <w:marLeft w:val="0"/>
          <w:marRight w:val="0"/>
          <w:marTop w:val="0"/>
          <w:marBottom w:val="0"/>
          <w:divBdr>
            <w:top w:val="none" w:sz="0" w:space="0" w:color="auto"/>
            <w:left w:val="none" w:sz="0" w:space="0" w:color="auto"/>
            <w:bottom w:val="none" w:sz="0" w:space="0" w:color="auto"/>
            <w:right w:val="none" w:sz="0" w:space="0" w:color="auto"/>
          </w:divBdr>
        </w:div>
        <w:div w:id="424229816">
          <w:marLeft w:val="0"/>
          <w:marRight w:val="0"/>
          <w:marTop w:val="0"/>
          <w:marBottom w:val="0"/>
          <w:divBdr>
            <w:top w:val="none" w:sz="0" w:space="0" w:color="auto"/>
            <w:left w:val="none" w:sz="0" w:space="0" w:color="auto"/>
            <w:bottom w:val="none" w:sz="0" w:space="0" w:color="auto"/>
            <w:right w:val="none" w:sz="0" w:space="0" w:color="auto"/>
          </w:divBdr>
        </w:div>
        <w:div w:id="705564858">
          <w:marLeft w:val="0"/>
          <w:marRight w:val="0"/>
          <w:marTop w:val="0"/>
          <w:marBottom w:val="0"/>
          <w:divBdr>
            <w:top w:val="none" w:sz="0" w:space="0" w:color="auto"/>
            <w:left w:val="none" w:sz="0" w:space="0" w:color="auto"/>
            <w:bottom w:val="none" w:sz="0" w:space="0" w:color="auto"/>
            <w:right w:val="none" w:sz="0" w:space="0" w:color="auto"/>
          </w:divBdr>
        </w:div>
        <w:div w:id="1729649506">
          <w:marLeft w:val="0"/>
          <w:marRight w:val="0"/>
          <w:marTop w:val="0"/>
          <w:marBottom w:val="0"/>
          <w:divBdr>
            <w:top w:val="none" w:sz="0" w:space="0" w:color="auto"/>
            <w:left w:val="none" w:sz="0" w:space="0" w:color="auto"/>
            <w:bottom w:val="none" w:sz="0" w:space="0" w:color="auto"/>
            <w:right w:val="none" w:sz="0" w:space="0" w:color="auto"/>
          </w:divBdr>
        </w:div>
        <w:div w:id="1753821139">
          <w:marLeft w:val="0"/>
          <w:marRight w:val="0"/>
          <w:marTop w:val="0"/>
          <w:marBottom w:val="0"/>
          <w:divBdr>
            <w:top w:val="none" w:sz="0" w:space="0" w:color="auto"/>
            <w:left w:val="none" w:sz="0" w:space="0" w:color="auto"/>
            <w:bottom w:val="none" w:sz="0" w:space="0" w:color="auto"/>
            <w:right w:val="none" w:sz="0" w:space="0" w:color="auto"/>
          </w:divBdr>
        </w:div>
        <w:div w:id="550116550">
          <w:marLeft w:val="0"/>
          <w:marRight w:val="0"/>
          <w:marTop w:val="0"/>
          <w:marBottom w:val="0"/>
          <w:divBdr>
            <w:top w:val="none" w:sz="0" w:space="0" w:color="auto"/>
            <w:left w:val="none" w:sz="0" w:space="0" w:color="auto"/>
            <w:bottom w:val="none" w:sz="0" w:space="0" w:color="auto"/>
            <w:right w:val="none" w:sz="0" w:space="0" w:color="auto"/>
          </w:divBdr>
        </w:div>
        <w:div w:id="1662271293">
          <w:marLeft w:val="0"/>
          <w:marRight w:val="0"/>
          <w:marTop w:val="0"/>
          <w:marBottom w:val="0"/>
          <w:divBdr>
            <w:top w:val="none" w:sz="0" w:space="0" w:color="auto"/>
            <w:left w:val="none" w:sz="0" w:space="0" w:color="auto"/>
            <w:bottom w:val="none" w:sz="0" w:space="0" w:color="auto"/>
            <w:right w:val="none" w:sz="0" w:space="0" w:color="auto"/>
          </w:divBdr>
        </w:div>
        <w:div w:id="1754818477">
          <w:marLeft w:val="0"/>
          <w:marRight w:val="0"/>
          <w:marTop w:val="0"/>
          <w:marBottom w:val="0"/>
          <w:divBdr>
            <w:top w:val="none" w:sz="0" w:space="0" w:color="auto"/>
            <w:left w:val="none" w:sz="0" w:space="0" w:color="auto"/>
            <w:bottom w:val="none" w:sz="0" w:space="0" w:color="auto"/>
            <w:right w:val="none" w:sz="0" w:space="0" w:color="auto"/>
          </w:divBdr>
        </w:div>
        <w:div w:id="2124879175">
          <w:marLeft w:val="0"/>
          <w:marRight w:val="0"/>
          <w:marTop w:val="0"/>
          <w:marBottom w:val="0"/>
          <w:divBdr>
            <w:top w:val="none" w:sz="0" w:space="0" w:color="auto"/>
            <w:left w:val="none" w:sz="0" w:space="0" w:color="auto"/>
            <w:bottom w:val="none" w:sz="0" w:space="0" w:color="auto"/>
            <w:right w:val="none" w:sz="0" w:space="0" w:color="auto"/>
          </w:divBdr>
        </w:div>
        <w:div w:id="1368220954">
          <w:marLeft w:val="0"/>
          <w:marRight w:val="0"/>
          <w:marTop w:val="0"/>
          <w:marBottom w:val="0"/>
          <w:divBdr>
            <w:top w:val="none" w:sz="0" w:space="0" w:color="auto"/>
            <w:left w:val="none" w:sz="0" w:space="0" w:color="auto"/>
            <w:bottom w:val="none" w:sz="0" w:space="0" w:color="auto"/>
            <w:right w:val="none" w:sz="0" w:space="0" w:color="auto"/>
          </w:divBdr>
        </w:div>
        <w:div w:id="1270772533">
          <w:marLeft w:val="0"/>
          <w:marRight w:val="0"/>
          <w:marTop w:val="0"/>
          <w:marBottom w:val="0"/>
          <w:divBdr>
            <w:top w:val="none" w:sz="0" w:space="0" w:color="auto"/>
            <w:left w:val="none" w:sz="0" w:space="0" w:color="auto"/>
            <w:bottom w:val="none" w:sz="0" w:space="0" w:color="auto"/>
            <w:right w:val="none" w:sz="0" w:space="0" w:color="auto"/>
          </w:divBdr>
        </w:div>
        <w:div w:id="644091667">
          <w:marLeft w:val="0"/>
          <w:marRight w:val="0"/>
          <w:marTop w:val="0"/>
          <w:marBottom w:val="0"/>
          <w:divBdr>
            <w:top w:val="none" w:sz="0" w:space="0" w:color="auto"/>
            <w:left w:val="none" w:sz="0" w:space="0" w:color="auto"/>
            <w:bottom w:val="none" w:sz="0" w:space="0" w:color="auto"/>
            <w:right w:val="none" w:sz="0" w:space="0" w:color="auto"/>
          </w:divBdr>
        </w:div>
        <w:div w:id="1446265922">
          <w:marLeft w:val="0"/>
          <w:marRight w:val="0"/>
          <w:marTop w:val="0"/>
          <w:marBottom w:val="0"/>
          <w:divBdr>
            <w:top w:val="none" w:sz="0" w:space="0" w:color="auto"/>
            <w:left w:val="none" w:sz="0" w:space="0" w:color="auto"/>
            <w:bottom w:val="none" w:sz="0" w:space="0" w:color="auto"/>
            <w:right w:val="none" w:sz="0" w:space="0" w:color="auto"/>
          </w:divBdr>
        </w:div>
        <w:div w:id="928808498">
          <w:marLeft w:val="0"/>
          <w:marRight w:val="0"/>
          <w:marTop w:val="0"/>
          <w:marBottom w:val="0"/>
          <w:divBdr>
            <w:top w:val="none" w:sz="0" w:space="0" w:color="auto"/>
            <w:left w:val="none" w:sz="0" w:space="0" w:color="auto"/>
            <w:bottom w:val="none" w:sz="0" w:space="0" w:color="auto"/>
            <w:right w:val="none" w:sz="0" w:space="0" w:color="auto"/>
          </w:divBdr>
        </w:div>
        <w:div w:id="2039885792">
          <w:marLeft w:val="0"/>
          <w:marRight w:val="0"/>
          <w:marTop w:val="0"/>
          <w:marBottom w:val="0"/>
          <w:divBdr>
            <w:top w:val="none" w:sz="0" w:space="0" w:color="auto"/>
            <w:left w:val="none" w:sz="0" w:space="0" w:color="auto"/>
            <w:bottom w:val="none" w:sz="0" w:space="0" w:color="auto"/>
            <w:right w:val="none" w:sz="0" w:space="0" w:color="auto"/>
          </w:divBdr>
        </w:div>
        <w:div w:id="976908717">
          <w:marLeft w:val="0"/>
          <w:marRight w:val="0"/>
          <w:marTop w:val="0"/>
          <w:marBottom w:val="0"/>
          <w:divBdr>
            <w:top w:val="none" w:sz="0" w:space="0" w:color="auto"/>
            <w:left w:val="none" w:sz="0" w:space="0" w:color="auto"/>
            <w:bottom w:val="none" w:sz="0" w:space="0" w:color="auto"/>
            <w:right w:val="none" w:sz="0" w:space="0" w:color="auto"/>
          </w:divBdr>
        </w:div>
        <w:div w:id="693532141">
          <w:marLeft w:val="0"/>
          <w:marRight w:val="0"/>
          <w:marTop w:val="0"/>
          <w:marBottom w:val="0"/>
          <w:divBdr>
            <w:top w:val="none" w:sz="0" w:space="0" w:color="auto"/>
            <w:left w:val="none" w:sz="0" w:space="0" w:color="auto"/>
            <w:bottom w:val="none" w:sz="0" w:space="0" w:color="auto"/>
            <w:right w:val="none" w:sz="0" w:space="0" w:color="auto"/>
          </w:divBdr>
        </w:div>
        <w:div w:id="976572295">
          <w:marLeft w:val="0"/>
          <w:marRight w:val="0"/>
          <w:marTop w:val="0"/>
          <w:marBottom w:val="0"/>
          <w:divBdr>
            <w:top w:val="none" w:sz="0" w:space="0" w:color="auto"/>
            <w:left w:val="none" w:sz="0" w:space="0" w:color="auto"/>
            <w:bottom w:val="none" w:sz="0" w:space="0" w:color="auto"/>
            <w:right w:val="none" w:sz="0" w:space="0" w:color="auto"/>
          </w:divBdr>
        </w:div>
        <w:div w:id="394550665">
          <w:marLeft w:val="0"/>
          <w:marRight w:val="0"/>
          <w:marTop w:val="0"/>
          <w:marBottom w:val="0"/>
          <w:divBdr>
            <w:top w:val="none" w:sz="0" w:space="0" w:color="auto"/>
            <w:left w:val="none" w:sz="0" w:space="0" w:color="auto"/>
            <w:bottom w:val="none" w:sz="0" w:space="0" w:color="auto"/>
            <w:right w:val="none" w:sz="0" w:space="0" w:color="auto"/>
          </w:divBdr>
        </w:div>
        <w:div w:id="641891029">
          <w:marLeft w:val="0"/>
          <w:marRight w:val="0"/>
          <w:marTop w:val="0"/>
          <w:marBottom w:val="0"/>
          <w:divBdr>
            <w:top w:val="none" w:sz="0" w:space="0" w:color="auto"/>
            <w:left w:val="none" w:sz="0" w:space="0" w:color="auto"/>
            <w:bottom w:val="none" w:sz="0" w:space="0" w:color="auto"/>
            <w:right w:val="none" w:sz="0" w:space="0" w:color="auto"/>
          </w:divBdr>
        </w:div>
        <w:div w:id="1944461516">
          <w:marLeft w:val="0"/>
          <w:marRight w:val="0"/>
          <w:marTop w:val="0"/>
          <w:marBottom w:val="0"/>
          <w:divBdr>
            <w:top w:val="none" w:sz="0" w:space="0" w:color="auto"/>
            <w:left w:val="none" w:sz="0" w:space="0" w:color="auto"/>
            <w:bottom w:val="none" w:sz="0" w:space="0" w:color="auto"/>
            <w:right w:val="none" w:sz="0" w:space="0" w:color="auto"/>
          </w:divBdr>
        </w:div>
        <w:div w:id="42752304">
          <w:marLeft w:val="0"/>
          <w:marRight w:val="0"/>
          <w:marTop w:val="0"/>
          <w:marBottom w:val="0"/>
          <w:divBdr>
            <w:top w:val="none" w:sz="0" w:space="0" w:color="auto"/>
            <w:left w:val="none" w:sz="0" w:space="0" w:color="auto"/>
            <w:bottom w:val="none" w:sz="0" w:space="0" w:color="auto"/>
            <w:right w:val="none" w:sz="0" w:space="0" w:color="auto"/>
          </w:divBdr>
        </w:div>
      </w:divsChild>
    </w:div>
    <w:div w:id="1029335722">
      <w:bodyDiv w:val="1"/>
      <w:marLeft w:val="0"/>
      <w:marRight w:val="0"/>
      <w:marTop w:val="0"/>
      <w:marBottom w:val="0"/>
      <w:divBdr>
        <w:top w:val="none" w:sz="0" w:space="0" w:color="auto"/>
        <w:left w:val="none" w:sz="0" w:space="0" w:color="auto"/>
        <w:bottom w:val="none" w:sz="0" w:space="0" w:color="auto"/>
        <w:right w:val="none" w:sz="0" w:space="0" w:color="auto"/>
      </w:divBdr>
      <w:divsChild>
        <w:div w:id="1647658527">
          <w:marLeft w:val="0"/>
          <w:marRight w:val="0"/>
          <w:marTop w:val="0"/>
          <w:marBottom w:val="0"/>
          <w:divBdr>
            <w:top w:val="none" w:sz="0" w:space="0" w:color="auto"/>
            <w:left w:val="none" w:sz="0" w:space="0" w:color="auto"/>
            <w:bottom w:val="none" w:sz="0" w:space="0" w:color="auto"/>
            <w:right w:val="none" w:sz="0" w:space="0" w:color="auto"/>
          </w:divBdr>
        </w:div>
        <w:div w:id="972638962">
          <w:marLeft w:val="0"/>
          <w:marRight w:val="0"/>
          <w:marTop w:val="0"/>
          <w:marBottom w:val="0"/>
          <w:divBdr>
            <w:top w:val="none" w:sz="0" w:space="0" w:color="auto"/>
            <w:left w:val="none" w:sz="0" w:space="0" w:color="auto"/>
            <w:bottom w:val="none" w:sz="0" w:space="0" w:color="auto"/>
            <w:right w:val="none" w:sz="0" w:space="0" w:color="auto"/>
          </w:divBdr>
        </w:div>
        <w:div w:id="1400404418">
          <w:marLeft w:val="0"/>
          <w:marRight w:val="0"/>
          <w:marTop w:val="0"/>
          <w:marBottom w:val="0"/>
          <w:divBdr>
            <w:top w:val="none" w:sz="0" w:space="0" w:color="auto"/>
            <w:left w:val="none" w:sz="0" w:space="0" w:color="auto"/>
            <w:bottom w:val="none" w:sz="0" w:space="0" w:color="auto"/>
            <w:right w:val="none" w:sz="0" w:space="0" w:color="auto"/>
          </w:divBdr>
        </w:div>
        <w:div w:id="896822028">
          <w:marLeft w:val="0"/>
          <w:marRight w:val="0"/>
          <w:marTop w:val="0"/>
          <w:marBottom w:val="0"/>
          <w:divBdr>
            <w:top w:val="none" w:sz="0" w:space="0" w:color="auto"/>
            <w:left w:val="none" w:sz="0" w:space="0" w:color="auto"/>
            <w:bottom w:val="none" w:sz="0" w:space="0" w:color="auto"/>
            <w:right w:val="none" w:sz="0" w:space="0" w:color="auto"/>
          </w:divBdr>
        </w:div>
        <w:div w:id="1517428766">
          <w:marLeft w:val="0"/>
          <w:marRight w:val="0"/>
          <w:marTop w:val="0"/>
          <w:marBottom w:val="0"/>
          <w:divBdr>
            <w:top w:val="none" w:sz="0" w:space="0" w:color="auto"/>
            <w:left w:val="none" w:sz="0" w:space="0" w:color="auto"/>
            <w:bottom w:val="none" w:sz="0" w:space="0" w:color="auto"/>
            <w:right w:val="none" w:sz="0" w:space="0" w:color="auto"/>
          </w:divBdr>
        </w:div>
        <w:div w:id="544097656">
          <w:marLeft w:val="0"/>
          <w:marRight w:val="0"/>
          <w:marTop w:val="0"/>
          <w:marBottom w:val="0"/>
          <w:divBdr>
            <w:top w:val="none" w:sz="0" w:space="0" w:color="auto"/>
            <w:left w:val="none" w:sz="0" w:space="0" w:color="auto"/>
            <w:bottom w:val="none" w:sz="0" w:space="0" w:color="auto"/>
            <w:right w:val="none" w:sz="0" w:space="0" w:color="auto"/>
          </w:divBdr>
        </w:div>
        <w:div w:id="996416533">
          <w:marLeft w:val="0"/>
          <w:marRight w:val="0"/>
          <w:marTop w:val="0"/>
          <w:marBottom w:val="0"/>
          <w:divBdr>
            <w:top w:val="none" w:sz="0" w:space="0" w:color="auto"/>
            <w:left w:val="none" w:sz="0" w:space="0" w:color="auto"/>
            <w:bottom w:val="none" w:sz="0" w:space="0" w:color="auto"/>
            <w:right w:val="none" w:sz="0" w:space="0" w:color="auto"/>
          </w:divBdr>
        </w:div>
        <w:div w:id="1890917564">
          <w:marLeft w:val="0"/>
          <w:marRight w:val="0"/>
          <w:marTop w:val="0"/>
          <w:marBottom w:val="0"/>
          <w:divBdr>
            <w:top w:val="none" w:sz="0" w:space="0" w:color="auto"/>
            <w:left w:val="none" w:sz="0" w:space="0" w:color="auto"/>
            <w:bottom w:val="none" w:sz="0" w:space="0" w:color="auto"/>
            <w:right w:val="none" w:sz="0" w:space="0" w:color="auto"/>
          </w:divBdr>
        </w:div>
        <w:div w:id="1928922071">
          <w:marLeft w:val="0"/>
          <w:marRight w:val="0"/>
          <w:marTop w:val="0"/>
          <w:marBottom w:val="0"/>
          <w:divBdr>
            <w:top w:val="none" w:sz="0" w:space="0" w:color="auto"/>
            <w:left w:val="none" w:sz="0" w:space="0" w:color="auto"/>
            <w:bottom w:val="none" w:sz="0" w:space="0" w:color="auto"/>
            <w:right w:val="none" w:sz="0" w:space="0" w:color="auto"/>
          </w:divBdr>
        </w:div>
        <w:div w:id="1764179629">
          <w:marLeft w:val="0"/>
          <w:marRight w:val="0"/>
          <w:marTop w:val="0"/>
          <w:marBottom w:val="0"/>
          <w:divBdr>
            <w:top w:val="none" w:sz="0" w:space="0" w:color="auto"/>
            <w:left w:val="none" w:sz="0" w:space="0" w:color="auto"/>
            <w:bottom w:val="none" w:sz="0" w:space="0" w:color="auto"/>
            <w:right w:val="none" w:sz="0" w:space="0" w:color="auto"/>
          </w:divBdr>
        </w:div>
        <w:div w:id="209653159">
          <w:marLeft w:val="0"/>
          <w:marRight w:val="0"/>
          <w:marTop w:val="0"/>
          <w:marBottom w:val="0"/>
          <w:divBdr>
            <w:top w:val="none" w:sz="0" w:space="0" w:color="auto"/>
            <w:left w:val="none" w:sz="0" w:space="0" w:color="auto"/>
            <w:bottom w:val="none" w:sz="0" w:space="0" w:color="auto"/>
            <w:right w:val="none" w:sz="0" w:space="0" w:color="auto"/>
          </w:divBdr>
        </w:div>
        <w:div w:id="1421833211">
          <w:marLeft w:val="0"/>
          <w:marRight w:val="0"/>
          <w:marTop w:val="0"/>
          <w:marBottom w:val="0"/>
          <w:divBdr>
            <w:top w:val="none" w:sz="0" w:space="0" w:color="auto"/>
            <w:left w:val="none" w:sz="0" w:space="0" w:color="auto"/>
            <w:bottom w:val="none" w:sz="0" w:space="0" w:color="auto"/>
            <w:right w:val="none" w:sz="0" w:space="0" w:color="auto"/>
          </w:divBdr>
        </w:div>
        <w:div w:id="148522183">
          <w:marLeft w:val="0"/>
          <w:marRight w:val="0"/>
          <w:marTop w:val="0"/>
          <w:marBottom w:val="0"/>
          <w:divBdr>
            <w:top w:val="none" w:sz="0" w:space="0" w:color="auto"/>
            <w:left w:val="none" w:sz="0" w:space="0" w:color="auto"/>
            <w:bottom w:val="none" w:sz="0" w:space="0" w:color="auto"/>
            <w:right w:val="none" w:sz="0" w:space="0" w:color="auto"/>
          </w:divBdr>
        </w:div>
        <w:div w:id="526599101">
          <w:marLeft w:val="0"/>
          <w:marRight w:val="0"/>
          <w:marTop w:val="0"/>
          <w:marBottom w:val="0"/>
          <w:divBdr>
            <w:top w:val="none" w:sz="0" w:space="0" w:color="auto"/>
            <w:left w:val="none" w:sz="0" w:space="0" w:color="auto"/>
            <w:bottom w:val="none" w:sz="0" w:space="0" w:color="auto"/>
            <w:right w:val="none" w:sz="0" w:space="0" w:color="auto"/>
          </w:divBdr>
        </w:div>
        <w:div w:id="1477146336">
          <w:marLeft w:val="0"/>
          <w:marRight w:val="0"/>
          <w:marTop w:val="0"/>
          <w:marBottom w:val="0"/>
          <w:divBdr>
            <w:top w:val="none" w:sz="0" w:space="0" w:color="auto"/>
            <w:left w:val="none" w:sz="0" w:space="0" w:color="auto"/>
            <w:bottom w:val="none" w:sz="0" w:space="0" w:color="auto"/>
            <w:right w:val="none" w:sz="0" w:space="0" w:color="auto"/>
          </w:divBdr>
        </w:div>
        <w:div w:id="500120067">
          <w:marLeft w:val="0"/>
          <w:marRight w:val="0"/>
          <w:marTop w:val="0"/>
          <w:marBottom w:val="0"/>
          <w:divBdr>
            <w:top w:val="none" w:sz="0" w:space="0" w:color="auto"/>
            <w:left w:val="none" w:sz="0" w:space="0" w:color="auto"/>
            <w:bottom w:val="none" w:sz="0" w:space="0" w:color="auto"/>
            <w:right w:val="none" w:sz="0" w:space="0" w:color="auto"/>
          </w:divBdr>
        </w:div>
        <w:div w:id="439423072">
          <w:marLeft w:val="0"/>
          <w:marRight w:val="0"/>
          <w:marTop w:val="0"/>
          <w:marBottom w:val="0"/>
          <w:divBdr>
            <w:top w:val="none" w:sz="0" w:space="0" w:color="auto"/>
            <w:left w:val="none" w:sz="0" w:space="0" w:color="auto"/>
            <w:bottom w:val="none" w:sz="0" w:space="0" w:color="auto"/>
            <w:right w:val="none" w:sz="0" w:space="0" w:color="auto"/>
          </w:divBdr>
        </w:div>
        <w:div w:id="966662582">
          <w:marLeft w:val="0"/>
          <w:marRight w:val="0"/>
          <w:marTop w:val="0"/>
          <w:marBottom w:val="0"/>
          <w:divBdr>
            <w:top w:val="none" w:sz="0" w:space="0" w:color="auto"/>
            <w:left w:val="none" w:sz="0" w:space="0" w:color="auto"/>
            <w:bottom w:val="none" w:sz="0" w:space="0" w:color="auto"/>
            <w:right w:val="none" w:sz="0" w:space="0" w:color="auto"/>
          </w:divBdr>
        </w:div>
        <w:div w:id="1767537313">
          <w:marLeft w:val="0"/>
          <w:marRight w:val="0"/>
          <w:marTop w:val="0"/>
          <w:marBottom w:val="0"/>
          <w:divBdr>
            <w:top w:val="none" w:sz="0" w:space="0" w:color="auto"/>
            <w:left w:val="none" w:sz="0" w:space="0" w:color="auto"/>
            <w:bottom w:val="none" w:sz="0" w:space="0" w:color="auto"/>
            <w:right w:val="none" w:sz="0" w:space="0" w:color="auto"/>
          </w:divBdr>
        </w:div>
        <w:div w:id="513106865">
          <w:marLeft w:val="0"/>
          <w:marRight w:val="0"/>
          <w:marTop w:val="0"/>
          <w:marBottom w:val="0"/>
          <w:divBdr>
            <w:top w:val="none" w:sz="0" w:space="0" w:color="auto"/>
            <w:left w:val="none" w:sz="0" w:space="0" w:color="auto"/>
            <w:bottom w:val="none" w:sz="0" w:space="0" w:color="auto"/>
            <w:right w:val="none" w:sz="0" w:space="0" w:color="auto"/>
          </w:divBdr>
        </w:div>
        <w:div w:id="291056644">
          <w:marLeft w:val="0"/>
          <w:marRight w:val="0"/>
          <w:marTop w:val="0"/>
          <w:marBottom w:val="0"/>
          <w:divBdr>
            <w:top w:val="none" w:sz="0" w:space="0" w:color="auto"/>
            <w:left w:val="none" w:sz="0" w:space="0" w:color="auto"/>
            <w:bottom w:val="none" w:sz="0" w:space="0" w:color="auto"/>
            <w:right w:val="none" w:sz="0" w:space="0" w:color="auto"/>
          </w:divBdr>
        </w:div>
        <w:div w:id="707023475">
          <w:marLeft w:val="0"/>
          <w:marRight w:val="0"/>
          <w:marTop w:val="0"/>
          <w:marBottom w:val="0"/>
          <w:divBdr>
            <w:top w:val="none" w:sz="0" w:space="0" w:color="auto"/>
            <w:left w:val="none" w:sz="0" w:space="0" w:color="auto"/>
            <w:bottom w:val="none" w:sz="0" w:space="0" w:color="auto"/>
            <w:right w:val="none" w:sz="0" w:space="0" w:color="auto"/>
          </w:divBdr>
        </w:div>
        <w:div w:id="808130578">
          <w:marLeft w:val="0"/>
          <w:marRight w:val="0"/>
          <w:marTop w:val="0"/>
          <w:marBottom w:val="0"/>
          <w:divBdr>
            <w:top w:val="none" w:sz="0" w:space="0" w:color="auto"/>
            <w:left w:val="none" w:sz="0" w:space="0" w:color="auto"/>
            <w:bottom w:val="none" w:sz="0" w:space="0" w:color="auto"/>
            <w:right w:val="none" w:sz="0" w:space="0" w:color="auto"/>
          </w:divBdr>
        </w:div>
        <w:div w:id="107698530">
          <w:marLeft w:val="0"/>
          <w:marRight w:val="0"/>
          <w:marTop w:val="0"/>
          <w:marBottom w:val="0"/>
          <w:divBdr>
            <w:top w:val="none" w:sz="0" w:space="0" w:color="auto"/>
            <w:left w:val="none" w:sz="0" w:space="0" w:color="auto"/>
            <w:bottom w:val="none" w:sz="0" w:space="0" w:color="auto"/>
            <w:right w:val="none" w:sz="0" w:space="0" w:color="auto"/>
          </w:divBdr>
        </w:div>
        <w:div w:id="364451868">
          <w:marLeft w:val="0"/>
          <w:marRight w:val="0"/>
          <w:marTop w:val="0"/>
          <w:marBottom w:val="0"/>
          <w:divBdr>
            <w:top w:val="none" w:sz="0" w:space="0" w:color="auto"/>
            <w:left w:val="none" w:sz="0" w:space="0" w:color="auto"/>
            <w:bottom w:val="none" w:sz="0" w:space="0" w:color="auto"/>
            <w:right w:val="none" w:sz="0" w:space="0" w:color="auto"/>
          </w:divBdr>
        </w:div>
        <w:div w:id="571962253">
          <w:marLeft w:val="0"/>
          <w:marRight w:val="0"/>
          <w:marTop w:val="0"/>
          <w:marBottom w:val="0"/>
          <w:divBdr>
            <w:top w:val="none" w:sz="0" w:space="0" w:color="auto"/>
            <w:left w:val="none" w:sz="0" w:space="0" w:color="auto"/>
            <w:bottom w:val="none" w:sz="0" w:space="0" w:color="auto"/>
            <w:right w:val="none" w:sz="0" w:space="0" w:color="auto"/>
          </w:divBdr>
          <w:divsChild>
            <w:div w:id="2009820519">
              <w:marLeft w:val="0"/>
              <w:marRight w:val="0"/>
              <w:marTop w:val="0"/>
              <w:marBottom w:val="0"/>
              <w:divBdr>
                <w:top w:val="none" w:sz="0" w:space="0" w:color="auto"/>
                <w:left w:val="none" w:sz="0" w:space="0" w:color="auto"/>
                <w:bottom w:val="none" w:sz="0" w:space="0" w:color="auto"/>
                <w:right w:val="none" w:sz="0" w:space="0" w:color="auto"/>
              </w:divBdr>
            </w:div>
            <w:div w:id="915473840">
              <w:marLeft w:val="0"/>
              <w:marRight w:val="0"/>
              <w:marTop w:val="0"/>
              <w:marBottom w:val="0"/>
              <w:divBdr>
                <w:top w:val="none" w:sz="0" w:space="0" w:color="auto"/>
                <w:left w:val="none" w:sz="0" w:space="0" w:color="auto"/>
                <w:bottom w:val="none" w:sz="0" w:space="0" w:color="auto"/>
                <w:right w:val="none" w:sz="0" w:space="0" w:color="auto"/>
              </w:divBdr>
            </w:div>
            <w:div w:id="1219509080">
              <w:marLeft w:val="0"/>
              <w:marRight w:val="0"/>
              <w:marTop w:val="0"/>
              <w:marBottom w:val="0"/>
              <w:divBdr>
                <w:top w:val="none" w:sz="0" w:space="0" w:color="auto"/>
                <w:left w:val="none" w:sz="0" w:space="0" w:color="auto"/>
                <w:bottom w:val="none" w:sz="0" w:space="0" w:color="auto"/>
                <w:right w:val="none" w:sz="0" w:space="0" w:color="auto"/>
              </w:divBdr>
            </w:div>
            <w:div w:id="132528556">
              <w:marLeft w:val="0"/>
              <w:marRight w:val="0"/>
              <w:marTop w:val="0"/>
              <w:marBottom w:val="0"/>
              <w:divBdr>
                <w:top w:val="none" w:sz="0" w:space="0" w:color="auto"/>
                <w:left w:val="none" w:sz="0" w:space="0" w:color="auto"/>
                <w:bottom w:val="none" w:sz="0" w:space="0" w:color="auto"/>
                <w:right w:val="none" w:sz="0" w:space="0" w:color="auto"/>
              </w:divBdr>
            </w:div>
          </w:divsChild>
        </w:div>
        <w:div w:id="1011493133">
          <w:marLeft w:val="0"/>
          <w:marRight w:val="0"/>
          <w:marTop w:val="0"/>
          <w:marBottom w:val="0"/>
          <w:divBdr>
            <w:top w:val="none" w:sz="0" w:space="0" w:color="auto"/>
            <w:left w:val="none" w:sz="0" w:space="0" w:color="auto"/>
            <w:bottom w:val="none" w:sz="0" w:space="0" w:color="auto"/>
            <w:right w:val="none" w:sz="0" w:space="0" w:color="auto"/>
          </w:divBdr>
          <w:divsChild>
            <w:div w:id="2115784494">
              <w:marLeft w:val="0"/>
              <w:marRight w:val="0"/>
              <w:marTop w:val="0"/>
              <w:marBottom w:val="0"/>
              <w:divBdr>
                <w:top w:val="none" w:sz="0" w:space="0" w:color="auto"/>
                <w:left w:val="none" w:sz="0" w:space="0" w:color="auto"/>
                <w:bottom w:val="none" w:sz="0" w:space="0" w:color="auto"/>
                <w:right w:val="none" w:sz="0" w:space="0" w:color="auto"/>
              </w:divBdr>
            </w:div>
            <w:div w:id="1026757234">
              <w:marLeft w:val="0"/>
              <w:marRight w:val="0"/>
              <w:marTop w:val="0"/>
              <w:marBottom w:val="0"/>
              <w:divBdr>
                <w:top w:val="none" w:sz="0" w:space="0" w:color="auto"/>
                <w:left w:val="none" w:sz="0" w:space="0" w:color="auto"/>
                <w:bottom w:val="none" w:sz="0" w:space="0" w:color="auto"/>
                <w:right w:val="none" w:sz="0" w:space="0" w:color="auto"/>
              </w:divBdr>
            </w:div>
            <w:div w:id="736166437">
              <w:marLeft w:val="0"/>
              <w:marRight w:val="0"/>
              <w:marTop w:val="0"/>
              <w:marBottom w:val="0"/>
              <w:divBdr>
                <w:top w:val="none" w:sz="0" w:space="0" w:color="auto"/>
                <w:left w:val="none" w:sz="0" w:space="0" w:color="auto"/>
                <w:bottom w:val="none" w:sz="0" w:space="0" w:color="auto"/>
                <w:right w:val="none" w:sz="0" w:space="0" w:color="auto"/>
              </w:divBdr>
            </w:div>
            <w:div w:id="679622191">
              <w:marLeft w:val="0"/>
              <w:marRight w:val="0"/>
              <w:marTop w:val="0"/>
              <w:marBottom w:val="0"/>
              <w:divBdr>
                <w:top w:val="none" w:sz="0" w:space="0" w:color="auto"/>
                <w:left w:val="none" w:sz="0" w:space="0" w:color="auto"/>
                <w:bottom w:val="none" w:sz="0" w:space="0" w:color="auto"/>
                <w:right w:val="none" w:sz="0" w:space="0" w:color="auto"/>
              </w:divBdr>
            </w:div>
          </w:divsChild>
        </w:div>
        <w:div w:id="1191070395">
          <w:marLeft w:val="0"/>
          <w:marRight w:val="0"/>
          <w:marTop w:val="0"/>
          <w:marBottom w:val="0"/>
          <w:divBdr>
            <w:top w:val="none" w:sz="0" w:space="0" w:color="auto"/>
            <w:left w:val="none" w:sz="0" w:space="0" w:color="auto"/>
            <w:bottom w:val="none" w:sz="0" w:space="0" w:color="auto"/>
            <w:right w:val="none" w:sz="0" w:space="0" w:color="auto"/>
          </w:divBdr>
          <w:divsChild>
            <w:div w:id="1256866525">
              <w:marLeft w:val="0"/>
              <w:marRight w:val="0"/>
              <w:marTop w:val="0"/>
              <w:marBottom w:val="0"/>
              <w:divBdr>
                <w:top w:val="none" w:sz="0" w:space="0" w:color="auto"/>
                <w:left w:val="none" w:sz="0" w:space="0" w:color="auto"/>
                <w:bottom w:val="none" w:sz="0" w:space="0" w:color="auto"/>
                <w:right w:val="none" w:sz="0" w:space="0" w:color="auto"/>
              </w:divBdr>
            </w:div>
            <w:div w:id="1053390945">
              <w:marLeft w:val="0"/>
              <w:marRight w:val="0"/>
              <w:marTop w:val="0"/>
              <w:marBottom w:val="0"/>
              <w:divBdr>
                <w:top w:val="none" w:sz="0" w:space="0" w:color="auto"/>
                <w:left w:val="none" w:sz="0" w:space="0" w:color="auto"/>
                <w:bottom w:val="none" w:sz="0" w:space="0" w:color="auto"/>
                <w:right w:val="none" w:sz="0" w:space="0" w:color="auto"/>
              </w:divBdr>
            </w:div>
            <w:div w:id="1453671934">
              <w:marLeft w:val="0"/>
              <w:marRight w:val="0"/>
              <w:marTop w:val="0"/>
              <w:marBottom w:val="0"/>
              <w:divBdr>
                <w:top w:val="none" w:sz="0" w:space="0" w:color="auto"/>
                <w:left w:val="none" w:sz="0" w:space="0" w:color="auto"/>
                <w:bottom w:val="none" w:sz="0" w:space="0" w:color="auto"/>
                <w:right w:val="none" w:sz="0" w:space="0" w:color="auto"/>
              </w:divBdr>
            </w:div>
          </w:divsChild>
        </w:div>
        <w:div w:id="96294332">
          <w:marLeft w:val="0"/>
          <w:marRight w:val="0"/>
          <w:marTop w:val="0"/>
          <w:marBottom w:val="0"/>
          <w:divBdr>
            <w:top w:val="none" w:sz="0" w:space="0" w:color="auto"/>
            <w:left w:val="none" w:sz="0" w:space="0" w:color="auto"/>
            <w:bottom w:val="none" w:sz="0" w:space="0" w:color="auto"/>
            <w:right w:val="none" w:sz="0" w:space="0" w:color="auto"/>
          </w:divBdr>
        </w:div>
        <w:div w:id="596643607">
          <w:marLeft w:val="0"/>
          <w:marRight w:val="0"/>
          <w:marTop w:val="0"/>
          <w:marBottom w:val="0"/>
          <w:divBdr>
            <w:top w:val="none" w:sz="0" w:space="0" w:color="auto"/>
            <w:left w:val="none" w:sz="0" w:space="0" w:color="auto"/>
            <w:bottom w:val="none" w:sz="0" w:space="0" w:color="auto"/>
            <w:right w:val="none" w:sz="0" w:space="0" w:color="auto"/>
          </w:divBdr>
        </w:div>
        <w:div w:id="6714090">
          <w:marLeft w:val="0"/>
          <w:marRight w:val="0"/>
          <w:marTop w:val="0"/>
          <w:marBottom w:val="0"/>
          <w:divBdr>
            <w:top w:val="none" w:sz="0" w:space="0" w:color="auto"/>
            <w:left w:val="none" w:sz="0" w:space="0" w:color="auto"/>
            <w:bottom w:val="none" w:sz="0" w:space="0" w:color="auto"/>
            <w:right w:val="none" w:sz="0" w:space="0" w:color="auto"/>
          </w:divBdr>
        </w:div>
        <w:div w:id="385228702">
          <w:marLeft w:val="0"/>
          <w:marRight w:val="0"/>
          <w:marTop w:val="0"/>
          <w:marBottom w:val="0"/>
          <w:divBdr>
            <w:top w:val="none" w:sz="0" w:space="0" w:color="auto"/>
            <w:left w:val="none" w:sz="0" w:space="0" w:color="auto"/>
            <w:bottom w:val="none" w:sz="0" w:space="0" w:color="auto"/>
            <w:right w:val="none" w:sz="0" w:space="0" w:color="auto"/>
          </w:divBdr>
        </w:div>
        <w:div w:id="2008442402">
          <w:marLeft w:val="0"/>
          <w:marRight w:val="0"/>
          <w:marTop w:val="0"/>
          <w:marBottom w:val="0"/>
          <w:divBdr>
            <w:top w:val="none" w:sz="0" w:space="0" w:color="auto"/>
            <w:left w:val="none" w:sz="0" w:space="0" w:color="auto"/>
            <w:bottom w:val="none" w:sz="0" w:space="0" w:color="auto"/>
            <w:right w:val="none" w:sz="0" w:space="0" w:color="auto"/>
          </w:divBdr>
        </w:div>
        <w:div w:id="1009991771">
          <w:marLeft w:val="0"/>
          <w:marRight w:val="0"/>
          <w:marTop w:val="0"/>
          <w:marBottom w:val="0"/>
          <w:divBdr>
            <w:top w:val="none" w:sz="0" w:space="0" w:color="auto"/>
            <w:left w:val="none" w:sz="0" w:space="0" w:color="auto"/>
            <w:bottom w:val="none" w:sz="0" w:space="0" w:color="auto"/>
            <w:right w:val="none" w:sz="0" w:space="0" w:color="auto"/>
          </w:divBdr>
        </w:div>
        <w:div w:id="2124835144">
          <w:marLeft w:val="0"/>
          <w:marRight w:val="0"/>
          <w:marTop w:val="0"/>
          <w:marBottom w:val="0"/>
          <w:divBdr>
            <w:top w:val="none" w:sz="0" w:space="0" w:color="auto"/>
            <w:left w:val="none" w:sz="0" w:space="0" w:color="auto"/>
            <w:bottom w:val="none" w:sz="0" w:space="0" w:color="auto"/>
            <w:right w:val="none" w:sz="0" w:space="0" w:color="auto"/>
          </w:divBdr>
        </w:div>
        <w:div w:id="254369231">
          <w:marLeft w:val="0"/>
          <w:marRight w:val="0"/>
          <w:marTop w:val="0"/>
          <w:marBottom w:val="0"/>
          <w:divBdr>
            <w:top w:val="none" w:sz="0" w:space="0" w:color="auto"/>
            <w:left w:val="none" w:sz="0" w:space="0" w:color="auto"/>
            <w:bottom w:val="none" w:sz="0" w:space="0" w:color="auto"/>
            <w:right w:val="none" w:sz="0" w:space="0" w:color="auto"/>
          </w:divBdr>
        </w:div>
        <w:div w:id="1844472753">
          <w:marLeft w:val="0"/>
          <w:marRight w:val="0"/>
          <w:marTop w:val="0"/>
          <w:marBottom w:val="0"/>
          <w:divBdr>
            <w:top w:val="none" w:sz="0" w:space="0" w:color="auto"/>
            <w:left w:val="none" w:sz="0" w:space="0" w:color="auto"/>
            <w:bottom w:val="none" w:sz="0" w:space="0" w:color="auto"/>
            <w:right w:val="none" w:sz="0" w:space="0" w:color="auto"/>
          </w:divBdr>
        </w:div>
        <w:div w:id="178782504">
          <w:marLeft w:val="0"/>
          <w:marRight w:val="0"/>
          <w:marTop w:val="0"/>
          <w:marBottom w:val="0"/>
          <w:divBdr>
            <w:top w:val="none" w:sz="0" w:space="0" w:color="auto"/>
            <w:left w:val="none" w:sz="0" w:space="0" w:color="auto"/>
            <w:bottom w:val="none" w:sz="0" w:space="0" w:color="auto"/>
            <w:right w:val="none" w:sz="0" w:space="0" w:color="auto"/>
          </w:divBdr>
        </w:div>
        <w:div w:id="1924680448">
          <w:marLeft w:val="0"/>
          <w:marRight w:val="0"/>
          <w:marTop w:val="0"/>
          <w:marBottom w:val="0"/>
          <w:divBdr>
            <w:top w:val="none" w:sz="0" w:space="0" w:color="auto"/>
            <w:left w:val="none" w:sz="0" w:space="0" w:color="auto"/>
            <w:bottom w:val="none" w:sz="0" w:space="0" w:color="auto"/>
            <w:right w:val="none" w:sz="0" w:space="0" w:color="auto"/>
          </w:divBdr>
        </w:div>
        <w:div w:id="1477261234">
          <w:marLeft w:val="0"/>
          <w:marRight w:val="0"/>
          <w:marTop w:val="0"/>
          <w:marBottom w:val="0"/>
          <w:divBdr>
            <w:top w:val="none" w:sz="0" w:space="0" w:color="auto"/>
            <w:left w:val="none" w:sz="0" w:space="0" w:color="auto"/>
            <w:bottom w:val="none" w:sz="0" w:space="0" w:color="auto"/>
            <w:right w:val="none" w:sz="0" w:space="0" w:color="auto"/>
          </w:divBdr>
        </w:div>
        <w:div w:id="1168443386">
          <w:marLeft w:val="0"/>
          <w:marRight w:val="0"/>
          <w:marTop w:val="0"/>
          <w:marBottom w:val="0"/>
          <w:divBdr>
            <w:top w:val="none" w:sz="0" w:space="0" w:color="auto"/>
            <w:left w:val="none" w:sz="0" w:space="0" w:color="auto"/>
            <w:bottom w:val="none" w:sz="0" w:space="0" w:color="auto"/>
            <w:right w:val="none" w:sz="0" w:space="0" w:color="auto"/>
          </w:divBdr>
        </w:div>
        <w:div w:id="57948540">
          <w:marLeft w:val="0"/>
          <w:marRight w:val="0"/>
          <w:marTop w:val="0"/>
          <w:marBottom w:val="0"/>
          <w:divBdr>
            <w:top w:val="none" w:sz="0" w:space="0" w:color="auto"/>
            <w:left w:val="none" w:sz="0" w:space="0" w:color="auto"/>
            <w:bottom w:val="none" w:sz="0" w:space="0" w:color="auto"/>
            <w:right w:val="none" w:sz="0" w:space="0" w:color="auto"/>
          </w:divBdr>
        </w:div>
        <w:div w:id="1365642353">
          <w:marLeft w:val="0"/>
          <w:marRight w:val="0"/>
          <w:marTop w:val="0"/>
          <w:marBottom w:val="0"/>
          <w:divBdr>
            <w:top w:val="none" w:sz="0" w:space="0" w:color="auto"/>
            <w:left w:val="none" w:sz="0" w:space="0" w:color="auto"/>
            <w:bottom w:val="none" w:sz="0" w:space="0" w:color="auto"/>
            <w:right w:val="none" w:sz="0" w:space="0" w:color="auto"/>
          </w:divBdr>
        </w:div>
        <w:div w:id="1318916610">
          <w:marLeft w:val="0"/>
          <w:marRight w:val="0"/>
          <w:marTop w:val="0"/>
          <w:marBottom w:val="0"/>
          <w:divBdr>
            <w:top w:val="none" w:sz="0" w:space="0" w:color="auto"/>
            <w:left w:val="none" w:sz="0" w:space="0" w:color="auto"/>
            <w:bottom w:val="none" w:sz="0" w:space="0" w:color="auto"/>
            <w:right w:val="none" w:sz="0" w:space="0" w:color="auto"/>
          </w:divBdr>
        </w:div>
        <w:div w:id="1816415249">
          <w:marLeft w:val="0"/>
          <w:marRight w:val="0"/>
          <w:marTop w:val="0"/>
          <w:marBottom w:val="0"/>
          <w:divBdr>
            <w:top w:val="none" w:sz="0" w:space="0" w:color="auto"/>
            <w:left w:val="none" w:sz="0" w:space="0" w:color="auto"/>
            <w:bottom w:val="none" w:sz="0" w:space="0" w:color="auto"/>
            <w:right w:val="none" w:sz="0" w:space="0" w:color="auto"/>
          </w:divBdr>
        </w:div>
        <w:div w:id="914709320">
          <w:marLeft w:val="0"/>
          <w:marRight w:val="0"/>
          <w:marTop w:val="0"/>
          <w:marBottom w:val="0"/>
          <w:divBdr>
            <w:top w:val="none" w:sz="0" w:space="0" w:color="auto"/>
            <w:left w:val="none" w:sz="0" w:space="0" w:color="auto"/>
            <w:bottom w:val="none" w:sz="0" w:space="0" w:color="auto"/>
            <w:right w:val="none" w:sz="0" w:space="0" w:color="auto"/>
          </w:divBdr>
        </w:div>
        <w:div w:id="85271781">
          <w:marLeft w:val="0"/>
          <w:marRight w:val="0"/>
          <w:marTop w:val="0"/>
          <w:marBottom w:val="0"/>
          <w:divBdr>
            <w:top w:val="none" w:sz="0" w:space="0" w:color="auto"/>
            <w:left w:val="none" w:sz="0" w:space="0" w:color="auto"/>
            <w:bottom w:val="none" w:sz="0" w:space="0" w:color="auto"/>
            <w:right w:val="none" w:sz="0" w:space="0" w:color="auto"/>
          </w:divBdr>
        </w:div>
        <w:div w:id="1957524063">
          <w:marLeft w:val="0"/>
          <w:marRight w:val="0"/>
          <w:marTop w:val="0"/>
          <w:marBottom w:val="0"/>
          <w:divBdr>
            <w:top w:val="none" w:sz="0" w:space="0" w:color="auto"/>
            <w:left w:val="none" w:sz="0" w:space="0" w:color="auto"/>
            <w:bottom w:val="none" w:sz="0" w:space="0" w:color="auto"/>
            <w:right w:val="none" w:sz="0" w:space="0" w:color="auto"/>
          </w:divBdr>
        </w:div>
        <w:div w:id="1173496863">
          <w:marLeft w:val="0"/>
          <w:marRight w:val="0"/>
          <w:marTop w:val="0"/>
          <w:marBottom w:val="0"/>
          <w:divBdr>
            <w:top w:val="none" w:sz="0" w:space="0" w:color="auto"/>
            <w:left w:val="none" w:sz="0" w:space="0" w:color="auto"/>
            <w:bottom w:val="none" w:sz="0" w:space="0" w:color="auto"/>
            <w:right w:val="none" w:sz="0" w:space="0" w:color="auto"/>
          </w:divBdr>
        </w:div>
        <w:div w:id="1543126717">
          <w:marLeft w:val="0"/>
          <w:marRight w:val="0"/>
          <w:marTop w:val="0"/>
          <w:marBottom w:val="0"/>
          <w:divBdr>
            <w:top w:val="none" w:sz="0" w:space="0" w:color="auto"/>
            <w:left w:val="none" w:sz="0" w:space="0" w:color="auto"/>
            <w:bottom w:val="none" w:sz="0" w:space="0" w:color="auto"/>
            <w:right w:val="none" w:sz="0" w:space="0" w:color="auto"/>
          </w:divBdr>
        </w:div>
        <w:div w:id="1613900375">
          <w:marLeft w:val="0"/>
          <w:marRight w:val="0"/>
          <w:marTop w:val="0"/>
          <w:marBottom w:val="0"/>
          <w:divBdr>
            <w:top w:val="none" w:sz="0" w:space="0" w:color="auto"/>
            <w:left w:val="none" w:sz="0" w:space="0" w:color="auto"/>
            <w:bottom w:val="none" w:sz="0" w:space="0" w:color="auto"/>
            <w:right w:val="none" w:sz="0" w:space="0" w:color="auto"/>
          </w:divBdr>
        </w:div>
        <w:div w:id="1625888207">
          <w:marLeft w:val="0"/>
          <w:marRight w:val="0"/>
          <w:marTop w:val="0"/>
          <w:marBottom w:val="0"/>
          <w:divBdr>
            <w:top w:val="none" w:sz="0" w:space="0" w:color="auto"/>
            <w:left w:val="none" w:sz="0" w:space="0" w:color="auto"/>
            <w:bottom w:val="none" w:sz="0" w:space="0" w:color="auto"/>
            <w:right w:val="none" w:sz="0" w:space="0" w:color="auto"/>
          </w:divBdr>
        </w:div>
        <w:div w:id="780877142">
          <w:marLeft w:val="0"/>
          <w:marRight w:val="0"/>
          <w:marTop w:val="0"/>
          <w:marBottom w:val="0"/>
          <w:divBdr>
            <w:top w:val="none" w:sz="0" w:space="0" w:color="auto"/>
            <w:left w:val="none" w:sz="0" w:space="0" w:color="auto"/>
            <w:bottom w:val="none" w:sz="0" w:space="0" w:color="auto"/>
            <w:right w:val="none" w:sz="0" w:space="0" w:color="auto"/>
          </w:divBdr>
        </w:div>
        <w:div w:id="793792305">
          <w:marLeft w:val="0"/>
          <w:marRight w:val="0"/>
          <w:marTop w:val="0"/>
          <w:marBottom w:val="0"/>
          <w:divBdr>
            <w:top w:val="none" w:sz="0" w:space="0" w:color="auto"/>
            <w:left w:val="none" w:sz="0" w:space="0" w:color="auto"/>
            <w:bottom w:val="none" w:sz="0" w:space="0" w:color="auto"/>
            <w:right w:val="none" w:sz="0" w:space="0" w:color="auto"/>
          </w:divBdr>
        </w:div>
        <w:div w:id="729155657">
          <w:marLeft w:val="0"/>
          <w:marRight w:val="0"/>
          <w:marTop w:val="0"/>
          <w:marBottom w:val="0"/>
          <w:divBdr>
            <w:top w:val="none" w:sz="0" w:space="0" w:color="auto"/>
            <w:left w:val="none" w:sz="0" w:space="0" w:color="auto"/>
            <w:bottom w:val="none" w:sz="0" w:space="0" w:color="auto"/>
            <w:right w:val="none" w:sz="0" w:space="0" w:color="auto"/>
          </w:divBdr>
        </w:div>
        <w:div w:id="1969388823">
          <w:marLeft w:val="0"/>
          <w:marRight w:val="0"/>
          <w:marTop w:val="0"/>
          <w:marBottom w:val="0"/>
          <w:divBdr>
            <w:top w:val="none" w:sz="0" w:space="0" w:color="auto"/>
            <w:left w:val="none" w:sz="0" w:space="0" w:color="auto"/>
            <w:bottom w:val="none" w:sz="0" w:space="0" w:color="auto"/>
            <w:right w:val="none" w:sz="0" w:space="0" w:color="auto"/>
          </w:divBdr>
        </w:div>
        <w:div w:id="258488476">
          <w:marLeft w:val="0"/>
          <w:marRight w:val="0"/>
          <w:marTop w:val="0"/>
          <w:marBottom w:val="0"/>
          <w:divBdr>
            <w:top w:val="none" w:sz="0" w:space="0" w:color="auto"/>
            <w:left w:val="none" w:sz="0" w:space="0" w:color="auto"/>
            <w:bottom w:val="none" w:sz="0" w:space="0" w:color="auto"/>
            <w:right w:val="none" w:sz="0" w:space="0" w:color="auto"/>
          </w:divBdr>
        </w:div>
        <w:div w:id="1442144467">
          <w:marLeft w:val="0"/>
          <w:marRight w:val="0"/>
          <w:marTop w:val="0"/>
          <w:marBottom w:val="0"/>
          <w:divBdr>
            <w:top w:val="none" w:sz="0" w:space="0" w:color="auto"/>
            <w:left w:val="none" w:sz="0" w:space="0" w:color="auto"/>
            <w:bottom w:val="none" w:sz="0" w:space="0" w:color="auto"/>
            <w:right w:val="none" w:sz="0" w:space="0" w:color="auto"/>
          </w:divBdr>
        </w:div>
        <w:div w:id="533736000">
          <w:marLeft w:val="0"/>
          <w:marRight w:val="0"/>
          <w:marTop w:val="0"/>
          <w:marBottom w:val="0"/>
          <w:divBdr>
            <w:top w:val="none" w:sz="0" w:space="0" w:color="auto"/>
            <w:left w:val="none" w:sz="0" w:space="0" w:color="auto"/>
            <w:bottom w:val="none" w:sz="0" w:space="0" w:color="auto"/>
            <w:right w:val="none" w:sz="0" w:space="0" w:color="auto"/>
          </w:divBdr>
        </w:div>
        <w:div w:id="5057048">
          <w:marLeft w:val="0"/>
          <w:marRight w:val="0"/>
          <w:marTop w:val="0"/>
          <w:marBottom w:val="0"/>
          <w:divBdr>
            <w:top w:val="none" w:sz="0" w:space="0" w:color="auto"/>
            <w:left w:val="none" w:sz="0" w:space="0" w:color="auto"/>
            <w:bottom w:val="none" w:sz="0" w:space="0" w:color="auto"/>
            <w:right w:val="none" w:sz="0" w:space="0" w:color="auto"/>
          </w:divBdr>
        </w:div>
        <w:div w:id="1655378869">
          <w:marLeft w:val="0"/>
          <w:marRight w:val="0"/>
          <w:marTop w:val="0"/>
          <w:marBottom w:val="0"/>
          <w:divBdr>
            <w:top w:val="none" w:sz="0" w:space="0" w:color="auto"/>
            <w:left w:val="none" w:sz="0" w:space="0" w:color="auto"/>
            <w:bottom w:val="none" w:sz="0" w:space="0" w:color="auto"/>
            <w:right w:val="none" w:sz="0" w:space="0" w:color="auto"/>
          </w:divBdr>
        </w:div>
        <w:div w:id="629945933">
          <w:marLeft w:val="0"/>
          <w:marRight w:val="0"/>
          <w:marTop w:val="0"/>
          <w:marBottom w:val="0"/>
          <w:divBdr>
            <w:top w:val="none" w:sz="0" w:space="0" w:color="auto"/>
            <w:left w:val="none" w:sz="0" w:space="0" w:color="auto"/>
            <w:bottom w:val="none" w:sz="0" w:space="0" w:color="auto"/>
            <w:right w:val="none" w:sz="0" w:space="0" w:color="auto"/>
          </w:divBdr>
        </w:div>
      </w:divsChild>
    </w:div>
    <w:div w:id="1137264447">
      <w:bodyDiv w:val="1"/>
      <w:marLeft w:val="0"/>
      <w:marRight w:val="0"/>
      <w:marTop w:val="0"/>
      <w:marBottom w:val="0"/>
      <w:divBdr>
        <w:top w:val="none" w:sz="0" w:space="0" w:color="auto"/>
        <w:left w:val="none" w:sz="0" w:space="0" w:color="auto"/>
        <w:bottom w:val="none" w:sz="0" w:space="0" w:color="auto"/>
        <w:right w:val="none" w:sz="0" w:space="0" w:color="auto"/>
      </w:divBdr>
    </w:div>
    <w:div w:id="1222597365">
      <w:bodyDiv w:val="1"/>
      <w:marLeft w:val="0"/>
      <w:marRight w:val="0"/>
      <w:marTop w:val="0"/>
      <w:marBottom w:val="0"/>
      <w:divBdr>
        <w:top w:val="none" w:sz="0" w:space="0" w:color="auto"/>
        <w:left w:val="none" w:sz="0" w:space="0" w:color="auto"/>
        <w:bottom w:val="none" w:sz="0" w:space="0" w:color="auto"/>
        <w:right w:val="none" w:sz="0" w:space="0" w:color="auto"/>
      </w:divBdr>
    </w:div>
    <w:div w:id="1222672112">
      <w:bodyDiv w:val="1"/>
      <w:marLeft w:val="0"/>
      <w:marRight w:val="0"/>
      <w:marTop w:val="0"/>
      <w:marBottom w:val="0"/>
      <w:divBdr>
        <w:top w:val="none" w:sz="0" w:space="0" w:color="auto"/>
        <w:left w:val="none" w:sz="0" w:space="0" w:color="auto"/>
        <w:bottom w:val="none" w:sz="0" w:space="0" w:color="auto"/>
        <w:right w:val="none" w:sz="0" w:space="0" w:color="auto"/>
      </w:divBdr>
      <w:divsChild>
        <w:div w:id="1296570475">
          <w:marLeft w:val="0"/>
          <w:marRight w:val="0"/>
          <w:marTop w:val="0"/>
          <w:marBottom w:val="0"/>
          <w:divBdr>
            <w:top w:val="none" w:sz="0" w:space="0" w:color="auto"/>
            <w:left w:val="none" w:sz="0" w:space="0" w:color="auto"/>
            <w:bottom w:val="none" w:sz="0" w:space="0" w:color="auto"/>
            <w:right w:val="none" w:sz="0" w:space="0" w:color="auto"/>
          </w:divBdr>
        </w:div>
        <w:div w:id="1652978017">
          <w:marLeft w:val="0"/>
          <w:marRight w:val="0"/>
          <w:marTop w:val="0"/>
          <w:marBottom w:val="0"/>
          <w:divBdr>
            <w:top w:val="none" w:sz="0" w:space="0" w:color="auto"/>
            <w:left w:val="none" w:sz="0" w:space="0" w:color="auto"/>
            <w:bottom w:val="none" w:sz="0" w:space="0" w:color="auto"/>
            <w:right w:val="none" w:sz="0" w:space="0" w:color="auto"/>
          </w:divBdr>
        </w:div>
        <w:div w:id="841047128">
          <w:marLeft w:val="0"/>
          <w:marRight w:val="0"/>
          <w:marTop w:val="0"/>
          <w:marBottom w:val="0"/>
          <w:divBdr>
            <w:top w:val="none" w:sz="0" w:space="0" w:color="auto"/>
            <w:left w:val="none" w:sz="0" w:space="0" w:color="auto"/>
            <w:bottom w:val="none" w:sz="0" w:space="0" w:color="auto"/>
            <w:right w:val="none" w:sz="0" w:space="0" w:color="auto"/>
          </w:divBdr>
        </w:div>
        <w:div w:id="1386681975">
          <w:marLeft w:val="0"/>
          <w:marRight w:val="0"/>
          <w:marTop w:val="0"/>
          <w:marBottom w:val="0"/>
          <w:divBdr>
            <w:top w:val="none" w:sz="0" w:space="0" w:color="auto"/>
            <w:left w:val="none" w:sz="0" w:space="0" w:color="auto"/>
            <w:bottom w:val="none" w:sz="0" w:space="0" w:color="auto"/>
            <w:right w:val="none" w:sz="0" w:space="0" w:color="auto"/>
          </w:divBdr>
        </w:div>
        <w:div w:id="126314302">
          <w:marLeft w:val="0"/>
          <w:marRight w:val="0"/>
          <w:marTop w:val="0"/>
          <w:marBottom w:val="0"/>
          <w:divBdr>
            <w:top w:val="none" w:sz="0" w:space="0" w:color="auto"/>
            <w:left w:val="none" w:sz="0" w:space="0" w:color="auto"/>
            <w:bottom w:val="none" w:sz="0" w:space="0" w:color="auto"/>
            <w:right w:val="none" w:sz="0" w:space="0" w:color="auto"/>
          </w:divBdr>
        </w:div>
        <w:div w:id="1283465763">
          <w:marLeft w:val="0"/>
          <w:marRight w:val="0"/>
          <w:marTop w:val="0"/>
          <w:marBottom w:val="0"/>
          <w:divBdr>
            <w:top w:val="none" w:sz="0" w:space="0" w:color="auto"/>
            <w:left w:val="none" w:sz="0" w:space="0" w:color="auto"/>
            <w:bottom w:val="none" w:sz="0" w:space="0" w:color="auto"/>
            <w:right w:val="none" w:sz="0" w:space="0" w:color="auto"/>
          </w:divBdr>
        </w:div>
        <w:div w:id="1013342586">
          <w:marLeft w:val="0"/>
          <w:marRight w:val="0"/>
          <w:marTop w:val="0"/>
          <w:marBottom w:val="0"/>
          <w:divBdr>
            <w:top w:val="none" w:sz="0" w:space="0" w:color="auto"/>
            <w:left w:val="none" w:sz="0" w:space="0" w:color="auto"/>
            <w:bottom w:val="none" w:sz="0" w:space="0" w:color="auto"/>
            <w:right w:val="none" w:sz="0" w:space="0" w:color="auto"/>
          </w:divBdr>
        </w:div>
        <w:div w:id="1601991336">
          <w:marLeft w:val="0"/>
          <w:marRight w:val="0"/>
          <w:marTop w:val="0"/>
          <w:marBottom w:val="0"/>
          <w:divBdr>
            <w:top w:val="none" w:sz="0" w:space="0" w:color="auto"/>
            <w:left w:val="none" w:sz="0" w:space="0" w:color="auto"/>
            <w:bottom w:val="none" w:sz="0" w:space="0" w:color="auto"/>
            <w:right w:val="none" w:sz="0" w:space="0" w:color="auto"/>
          </w:divBdr>
        </w:div>
        <w:div w:id="1554847788">
          <w:marLeft w:val="0"/>
          <w:marRight w:val="0"/>
          <w:marTop w:val="0"/>
          <w:marBottom w:val="0"/>
          <w:divBdr>
            <w:top w:val="none" w:sz="0" w:space="0" w:color="auto"/>
            <w:left w:val="none" w:sz="0" w:space="0" w:color="auto"/>
            <w:bottom w:val="none" w:sz="0" w:space="0" w:color="auto"/>
            <w:right w:val="none" w:sz="0" w:space="0" w:color="auto"/>
          </w:divBdr>
        </w:div>
        <w:div w:id="480804497">
          <w:marLeft w:val="0"/>
          <w:marRight w:val="0"/>
          <w:marTop w:val="0"/>
          <w:marBottom w:val="0"/>
          <w:divBdr>
            <w:top w:val="none" w:sz="0" w:space="0" w:color="auto"/>
            <w:left w:val="none" w:sz="0" w:space="0" w:color="auto"/>
            <w:bottom w:val="none" w:sz="0" w:space="0" w:color="auto"/>
            <w:right w:val="none" w:sz="0" w:space="0" w:color="auto"/>
          </w:divBdr>
        </w:div>
        <w:div w:id="1809862743">
          <w:marLeft w:val="0"/>
          <w:marRight w:val="0"/>
          <w:marTop w:val="0"/>
          <w:marBottom w:val="0"/>
          <w:divBdr>
            <w:top w:val="none" w:sz="0" w:space="0" w:color="auto"/>
            <w:left w:val="none" w:sz="0" w:space="0" w:color="auto"/>
            <w:bottom w:val="none" w:sz="0" w:space="0" w:color="auto"/>
            <w:right w:val="none" w:sz="0" w:space="0" w:color="auto"/>
          </w:divBdr>
        </w:div>
        <w:div w:id="1589541756">
          <w:marLeft w:val="0"/>
          <w:marRight w:val="0"/>
          <w:marTop w:val="0"/>
          <w:marBottom w:val="0"/>
          <w:divBdr>
            <w:top w:val="none" w:sz="0" w:space="0" w:color="auto"/>
            <w:left w:val="none" w:sz="0" w:space="0" w:color="auto"/>
            <w:bottom w:val="none" w:sz="0" w:space="0" w:color="auto"/>
            <w:right w:val="none" w:sz="0" w:space="0" w:color="auto"/>
          </w:divBdr>
        </w:div>
        <w:div w:id="1628775501">
          <w:marLeft w:val="0"/>
          <w:marRight w:val="0"/>
          <w:marTop w:val="0"/>
          <w:marBottom w:val="0"/>
          <w:divBdr>
            <w:top w:val="none" w:sz="0" w:space="0" w:color="auto"/>
            <w:left w:val="none" w:sz="0" w:space="0" w:color="auto"/>
            <w:bottom w:val="none" w:sz="0" w:space="0" w:color="auto"/>
            <w:right w:val="none" w:sz="0" w:space="0" w:color="auto"/>
          </w:divBdr>
        </w:div>
        <w:div w:id="961154659">
          <w:marLeft w:val="0"/>
          <w:marRight w:val="0"/>
          <w:marTop w:val="0"/>
          <w:marBottom w:val="0"/>
          <w:divBdr>
            <w:top w:val="none" w:sz="0" w:space="0" w:color="auto"/>
            <w:left w:val="none" w:sz="0" w:space="0" w:color="auto"/>
            <w:bottom w:val="none" w:sz="0" w:space="0" w:color="auto"/>
            <w:right w:val="none" w:sz="0" w:space="0" w:color="auto"/>
          </w:divBdr>
        </w:div>
        <w:div w:id="2098018874">
          <w:marLeft w:val="0"/>
          <w:marRight w:val="0"/>
          <w:marTop w:val="0"/>
          <w:marBottom w:val="0"/>
          <w:divBdr>
            <w:top w:val="none" w:sz="0" w:space="0" w:color="auto"/>
            <w:left w:val="none" w:sz="0" w:space="0" w:color="auto"/>
            <w:bottom w:val="none" w:sz="0" w:space="0" w:color="auto"/>
            <w:right w:val="none" w:sz="0" w:space="0" w:color="auto"/>
          </w:divBdr>
        </w:div>
        <w:div w:id="215355065">
          <w:marLeft w:val="0"/>
          <w:marRight w:val="0"/>
          <w:marTop w:val="0"/>
          <w:marBottom w:val="0"/>
          <w:divBdr>
            <w:top w:val="none" w:sz="0" w:space="0" w:color="auto"/>
            <w:left w:val="none" w:sz="0" w:space="0" w:color="auto"/>
            <w:bottom w:val="none" w:sz="0" w:space="0" w:color="auto"/>
            <w:right w:val="none" w:sz="0" w:space="0" w:color="auto"/>
          </w:divBdr>
        </w:div>
        <w:div w:id="1722436753">
          <w:marLeft w:val="0"/>
          <w:marRight w:val="0"/>
          <w:marTop w:val="0"/>
          <w:marBottom w:val="0"/>
          <w:divBdr>
            <w:top w:val="none" w:sz="0" w:space="0" w:color="auto"/>
            <w:left w:val="none" w:sz="0" w:space="0" w:color="auto"/>
            <w:bottom w:val="none" w:sz="0" w:space="0" w:color="auto"/>
            <w:right w:val="none" w:sz="0" w:space="0" w:color="auto"/>
          </w:divBdr>
        </w:div>
        <w:div w:id="422916490">
          <w:marLeft w:val="0"/>
          <w:marRight w:val="0"/>
          <w:marTop w:val="0"/>
          <w:marBottom w:val="0"/>
          <w:divBdr>
            <w:top w:val="none" w:sz="0" w:space="0" w:color="auto"/>
            <w:left w:val="none" w:sz="0" w:space="0" w:color="auto"/>
            <w:bottom w:val="none" w:sz="0" w:space="0" w:color="auto"/>
            <w:right w:val="none" w:sz="0" w:space="0" w:color="auto"/>
          </w:divBdr>
        </w:div>
        <w:div w:id="1738942363">
          <w:marLeft w:val="0"/>
          <w:marRight w:val="0"/>
          <w:marTop w:val="0"/>
          <w:marBottom w:val="0"/>
          <w:divBdr>
            <w:top w:val="none" w:sz="0" w:space="0" w:color="auto"/>
            <w:left w:val="none" w:sz="0" w:space="0" w:color="auto"/>
            <w:bottom w:val="none" w:sz="0" w:space="0" w:color="auto"/>
            <w:right w:val="none" w:sz="0" w:space="0" w:color="auto"/>
          </w:divBdr>
        </w:div>
        <w:div w:id="1371608068">
          <w:marLeft w:val="0"/>
          <w:marRight w:val="0"/>
          <w:marTop w:val="0"/>
          <w:marBottom w:val="0"/>
          <w:divBdr>
            <w:top w:val="none" w:sz="0" w:space="0" w:color="auto"/>
            <w:left w:val="none" w:sz="0" w:space="0" w:color="auto"/>
            <w:bottom w:val="none" w:sz="0" w:space="0" w:color="auto"/>
            <w:right w:val="none" w:sz="0" w:space="0" w:color="auto"/>
          </w:divBdr>
        </w:div>
        <w:div w:id="1638217697">
          <w:marLeft w:val="0"/>
          <w:marRight w:val="0"/>
          <w:marTop w:val="0"/>
          <w:marBottom w:val="0"/>
          <w:divBdr>
            <w:top w:val="none" w:sz="0" w:space="0" w:color="auto"/>
            <w:left w:val="none" w:sz="0" w:space="0" w:color="auto"/>
            <w:bottom w:val="none" w:sz="0" w:space="0" w:color="auto"/>
            <w:right w:val="none" w:sz="0" w:space="0" w:color="auto"/>
          </w:divBdr>
        </w:div>
        <w:div w:id="1032420690">
          <w:marLeft w:val="0"/>
          <w:marRight w:val="0"/>
          <w:marTop w:val="0"/>
          <w:marBottom w:val="0"/>
          <w:divBdr>
            <w:top w:val="none" w:sz="0" w:space="0" w:color="auto"/>
            <w:left w:val="none" w:sz="0" w:space="0" w:color="auto"/>
            <w:bottom w:val="none" w:sz="0" w:space="0" w:color="auto"/>
            <w:right w:val="none" w:sz="0" w:space="0" w:color="auto"/>
          </w:divBdr>
        </w:div>
        <w:div w:id="1790009796">
          <w:marLeft w:val="0"/>
          <w:marRight w:val="0"/>
          <w:marTop w:val="0"/>
          <w:marBottom w:val="0"/>
          <w:divBdr>
            <w:top w:val="none" w:sz="0" w:space="0" w:color="auto"/>
            <w:left w:val="none" w:sz="0" w:space="0" w:color="auto"/>
            <w:bottom w:val="none" w:sz="0" w:space="0" w:color="auto"/>
            <w:right w:val="none" w:sz="0" w:space="0" w:color="auto"/>
          </w:divBdr>
        </w:div>
        <w:div w:id="380712529">
          <w:marLeft w:val="0"/>
          <w:marRight w:val="0"/>
          <w:marTop w:val="0"/>
          <w:marBottom w:val="0"/>
          <w:divBdr>
            <w:top w:val="none" w:sz="0" w:space="0" w:color="auto"/>
            <w:left w:val="none" w:sz="0" w:space="0" w:color="auto"/>
            <w:bottom w:val="none" w:sz="0" w:space="0" w:color="auto"/>
            <w:right w:val="none" w:sz="0" w:space="0" w:color="auto"/>
          </w:divBdr>
        </w:div>
        <w:div w:id="1318264747">
          <w:marLeft w:val="0"/>
          <w:marRight w:val="0"/>
          <w:marTop w:val="0"/>
          <w:marBottom w:val="0"/>
          <w:divBdr>
            <w:top w:val="none" w:sz="0" w:space="0" w:color="auto"/>
            <w:left w:val="none" w:sz="0" w:space="0" w:color="auto"/>
            <w:bottom w:val="none" w:sz="0" w:space="0" w:color="auto"/>
            <w:right w:val="none" w:sz="0" w:space="0" w:color="auto"/>
          </w:divBdr>
        </w:div>
        <w:div w:id="1305963653">
          <w:marLeft w:val="0"/>
          <w:marRight w:val="0"/>
          <w:marTop w:val="0"/>
          <w:marBottom w:val="0"/>
          <w:divBdr>
            <w:top w:val="none" w:sz="0" w:space="0" w:color="auto"/>
            <w:left w:val="none" w:sz="0" w:space="0" w:color="auto"/>
            <w:bottom w:val="none" w:sz="0" w:space="0" w:color="auto"/>
            <w:right w:val="none" w:sz="0" w:space="0" w:color="auto"/>
          </w:divBdr>
        </w:div>
        <w:div w:id="598606754">
          <w:marLeft w:val="0"/>
          <w:marRight w:val="0"/>
          <w:marTop w:val="0"/>
          <w:marBottom w:val="0"/>
          <w:divBdr>
            <w:top w:val="none" w:sz="0" w:space="0" w:color="auto"/>
            <w:left w:val="none" w:sz="0" w:space="0" w:color="auto"/>
            <w:bottom w:val="none" w:sz="0" w:space="0" w:color="auto"/>
            <w:right w:val="none" w:sz="0" w:space="0" w:color="auto"/>
          </w:divBdr>
        </w:div>
        <w:div w:id="64183666">
          <w:marLeft w:val="0"/>
          <w:marRight w:val="0"/>
          <w:marTop w:val="0"/>
          <w:marBottom w:val="0"/>
          <w:divBdr>
            <w:top w:val="none" w:sz="0" w:space="0" w:color="auto"/>
            <w:left w:val="none" w:sz="0" w:space="0" w:color="auto"/>
            <w:bottom w:val="none" w:sz="0" w:space="0" w:color="auto"/>
            <w:right w:val="none" w:sz="0" w:space="0" w:color="auto"/>
          </w:divBdr>
        </w:div>
        <w:div w:id="1953701424">
          <w:marLeft w:val="0"/>
          <w:marRight w:val="0"/>
          <w:marTop w:val="0"/>
          <w:marBottom w:val="0"/>
          <w:divBdr>
            <w:top w:val="none" w:sz="0" w:space="0" w:color="auto"/>
            <w:left w:val="none" w:sz="0" w:space="0" w:color="auto"/>
            <w:bottom w:val="none" w:sz="0" w:space="0" w:color="auto"/>
            <w:right w:val="none" w:sz="0" w:space="0" w:color="auto"/>
          </w:divBdr>
        </w:div>
        <w:div w:id="1729719442">
          <w:marLeft w:val="0"/>
          <w:marRight w:val="0"/>
          <w:marTop w:val="0"/>
          <w:marBottom w:val="0"/>
          <w:divBdr>
            <w:top w:val="none" w:sz="0" w:space="0" w:color="auto"/>
            <w:left w:val="none" w:sz="0" w:space="0" w:color="auto"/>
            <w:bottom w:val="none" w:sz="0" w:space="0" w:color="auto"/>
            <w:right w:val="none" w:sz="0" w:space="0" w:color="auto"/>
          </w:divBdr>
        </w:div>
        <w:div w:id="1401247102">
          <w:marLeft w:val="0"/>
          <w:marRight w:val="0"/>
          <w:marTop w:val="0"/>
          <w:marBottom w:val="0"/>
          <w:divBdr>
            <w:top w:val="none" w:sz="0" w:space="0" w:color="auto"/>
            <w:left w:val="none" w:sz="0" w:space="0" w:color="auto"/>
            <w:bottom w:val="none" w:sz="0" w:space="0" w:color="auto"/>
            <w:right w:val="none" w:sz="0" w:space="0" w:color="auto"/>
          </w:divBdr>
        </w:div>
        <w:div w:id="1584410411">
          <w:marLeft w:val="0"/>
          <w:marRight w:val="0"/>
          <w:marTop w:val="0"/>
          <w:marBottom w:val="0"/>
          <w:divBdr>
            <w:top w:val="none" w:sz="0" w:space="0" w:color="auto"/>
            <w:left w:val="none" w:sz="0" w:space="0" w:color="auto"/>
            <w:bottom w:val="none" w:sz="0" w:space="0" w:color="auto"/>
            <w:right w:val="none" w:sz="0" w:space="0" w:color="auto"/>
          </w:divBdr>
        </w:div>
        <w:div w:id="417212484">
          <w:marLeft w:val="0"/>
          <w:marRight w:val="0"/>
          <w:marTop w:val="0"/>
          <w:marBottom w:val="0"/>
          <w:divBdr>
            <w:top w:val="none" w:sz="0" w:space="0" w:color="auto"/>
            <w:left w:val="none" w:sz="0" w:space="0" w:color="auto"/>
            <w:bottom w:val="none" w:sz="0" w:space="0" w:color="auto"/>
            <w:right w:val="none" w:sz="0" w:space="0" w:color="auto"/>
          </w:divBdr>
        </w:div>
        <w:div w:id="1279797519">
          <w:marLeft w:val="0"/>
          <w:marRight w:val="0"/>
          <w:marTop w:val="0"/>
          <w:marBottom w:val="0"/>
          <w:divBdr>
            <w:top w:val="none" w:sz="0" w:space="0" w:color="auto"/>
            <w:left w:val="none" w:sz="0" w:space="0" w:color="auto"/>
            <w:bottom w:val="none" w:sz="0" w:space="0" w:color="auto"/>
            <w:right w:val="none" w:sz="0" w:space="0" w:color="auto"/>
          </w:divBdr>
        </w:div>
        <w:div w:id="1129514775">
          <w:marLeft w:val="0"/>
          <w:marRight w:val="0"/>
          <w:marTop w:val="0"/>
          <w:marBottom w:val="0"/>
          <w:divBdr>
            <w:top w:val="none" w:sz="0" w:space="0" w:color="auto"/>
            <w:left w:val="none" w:sz="0" w:space="0" w:color="auto"/>
            <w:bottom w:val="none" w:sz="0" w:space="0" w:color="auto"/>
            <w:right w:val="none" w:sz="0" w:space="0" w:color="auto"/>
          </w:divBdr>
        </w:div>
        <w:div w:id="1266109777">
          <w:marLeft w:val="0"/>
          <w:marRight w:val="0"/>
          <w:marTop w:val="0"/>
          <w:marBottom w:val="0"/>
          <w:divBdr>
            <w:top w:val="none" w:sz="0" w:space="0" w:color="auto"/>
            <w:left w:val="none" w:sz="0" w:space="0" w:color="auto"/>
            <w:bottom w:val="none" w:sz="0" w:space="0" w:color="auto"/>
            <w:right w:val="none" w:sz="0" w:space="0" w:color="auto"/>
          </w:divBdr>
        </w:div>
        <w:div w:id="1132014785">
          <w:marLeft w:val="0"/>
          <w:marRight w:val="0"/>
          <w:marTop w:val="0"/>
          <w:marBottom w:val="0"/>
          <w:divBdr>
            <w:top w:val="none" w:sz="0" w:space="0" w:color="auto"/>
            <w:left w:val="none" w:sz="0" w:space="0" w:color="auto"/>
            <w:bottom w:val="none" w:sz="0" w:space="0" w:color="auto"/>
            <w:right w:val="none" w:sz="0" w:space="0" w:color="auto"/>
          </w:divBdr>
        </w:div>
        <w:div w:id="979268082">
          <w:marLeft w:val="0"/>
          <w:marRight w:val="0"/>
          <w:marTop w:val="0"/>
          <w:marBottom w:val="0"/>
          <w:divBdr>
            <w:top w:val="none" w:sz="0" w:space="0" w:color="auto"/>
            <w:left w:val="none" w:sz="0" w:space="0" w:color="auto"/>
            <w:bottom w:val="none" w:sz="0" w:space="0" w:color="auto"/>
            <w:right w:val="none" w:sz="0" w:space="0" w:color="auto"/>
          </w:divBdr>
        </w:div>
        <w:div w:id="90782384">
          <w:marLeft w:val="0"/>
          <w:marRight w:val="0"/>
          <w:marTop w:val="0"/>
          <w:marBottom w:val="0"/>
          <w:divBdr>
            <w:top w:val="none" w:sz="0" w:space="0" w:color="auto"/>
            <w:left w:val="none" w:sz="0" w:space="0" w:color="auto"/>
            <w:bottom w:val="none" w:sz="0" w:space="0" w:color="auto"/>
            <w:right w:val="none" w:sz="0" w:space="0" w:color="auto"/>
          </w:divBdr>
        </w:div>
        <w:div w:id="1852455044">
          <w:marLeft w:val="0"/>
          <w:marRight w:val="0"/>
          <w:marTop w:val="0"/>
          <w:marBottom w:val="0"/>
          <w:divBdr>
            <w:top w:val="none" w:sz="0" w:space="0" w:color="auto"/>
            <w:left w:val="none" w:sz="0" w:space="0" w:color="auto"/>
            <w:bottom w:val="none" w:sz="0" w:space="0" w:color="auto"/>
            <w:right w:val="none" w:sz="0" w:space="0" w:color="auto"/>
          </w:divBdr>
        </w:div>
        <w:div w:id="1212035799">
          <w:marLeft w:val="0"/>
          <w:marRight w:val="0"/>
          <w:marTop w:val="0"/>
          <w:marBottom w:val="0"/>
          <w:divBdr>
            <w:top w:val="none" w:sz="0" w:space="0" w:color="auto"/>
            <w:left w:val="none" w:sz="0" w:space="0" w:color="auto"/>
            <w:bottom w:val="none" w:sz="0" w:space="0" w:color="auto"/>
            <w:right w:val="none" w:sz="0" w:space="0" w:color="auto"/>
          </w:divBdr>
        </w:div>
        <w:div w:id="422606158">
          <w:marLeft w:val="0"/>
          <w:marRight w:val="0"/>
          <w:marTop w:val="0"/>
          <w:marBottom w:val="0"/>
          <w:divBdr>
            <w:top w:val="none" w:sz="0" w:space="0" w:color="auto"/>
            <w:left w:val="none" w:sz="0" w:space="0" w:color="auto"/>
            <w:bottom w:val="none" w:sz="0" w:space="0" w:color="auto"/>
            <w:right w:val="none" w:sz="0" w:space="0" w:color="auto"/>
          </w:divBdr>
        </w:div>
        <w:div w:id="1783501350">
          <w:marLeft w:val="0"/>
          <w:marRight w:val="0"/>
          <w:marTop w:val="0"/>
          <w:marBottom w:val="0"/>
          <w:divBdr>
            <w:top w:val="none" w:sz="0" w:space="0" w:color="auto"/>
            <w:left w:val="none" w:sz="0" w:space="0" w:color="auto"/>
            <w:bottom w:val="none" w:sz="0" w:space="0" w:color="auto"/>
            <w:right w:val="none" w:sz="0" w:space="0" w:color="auto"/>
          </w:divBdr>
        </w:div>
        <w:div w:id="972371393">
          <w:marLeft w:val="0"/>
          <w:marRight w:val="0"/>
          <w:marTop w:val="0"/>
          <w:marBottom w:val="0"/>
          <w:divBdr>
            <w:top w:val="none" w:sz="0" w:space="0" w:color="auto"/>
            <w:left w:val="none" w:sz="0" w:space="0" w:color="auto"/>
            <w:bottom w:val="none" w:sz="0" w:space="0" w:color="auto"/>
            <w:right w:val="none" w:sz="0" w:space="0" w:color="auto"/>
          </w:divBdr>
        </w:div>
        <w:div w:id="72437080">
          <w:marLeft w:val="0"/>
          <w:marRight w:val="0"/>
          <w:marTop w:val="0"/>
          <w:marBottom w:val="0"/>
          <w:divBdr>
            <w:top w:val="none" w:sz="0" w:space="0" w:color="auto"/>
            <w:left w:val="none" w:sz="0" w:space="0" w:color="auto"/>
            <w:bottom w:val="none" w:sz="0" w:space="0" w:color="auto"/>
            <w:right w:val="none" w:sz="0" w:space="0" w:color="auto"/>
          </w:divBdr>
        </w:div>
        <w:div w:id="1335835770">
          <w:marLeft w:val="0"/>
          <w:marRight w:val="0"/>
          <w:marTop w:val="0"/>
          <w:marBottom w:val="0"/>
          <w:divBdr>
            <w:top w:val="none" w:sz="0" w:space="0" w:color="auto"/>
            <w:left w:val="none" w:sz="0" w:space="0" w:color="auto"/>
            <w:bottom w:val="none" w:sz="0" w:space="0" w:color="auto"/>
            <w:right w:val="none" w:sz="0" w:space="0" w:color="auto"/>
          </w:divBdr>
        </w:div>
        <w:div w:id="686715955">
          <w:marLeft w:val="0"/>
          <w:marRight w:val="0"/>
          <w:marTop w:val="0"/>
          <w:marBottom w:val="0"/>
          <w:divBdr>
            <w:top w:val="none" w:sz="0" w:space="0" w:color="auto"/>
            <w:left w:val="none" w:sz="0" w:space="0" w:color="auto"/>
            <w:bottom w:val="none" w:sz="0" w:space="0" w:color="auto"/>
            <w:right w:val="none" w:sz="0" w:space="0" w:color="auto"/>
          </w:divBdr>
        </w:div>
        <w:div w:id="1061749654">
          <w:marLeft w:val="0"/>
          <w:marRight w:val="0"/>
          <w:marTop w:val="0"/>
          <w:marBottom w:val="0"/>
          <w:divBdr>
            <w:top w:val="none" w:sz="0" w:space="0" w:color="auto"/>
            <w:left w:val="none" w:sz="0" w:space="0" w:color="auto"/>
            <w:bottom w:val="none" w:sz="0" w:space="0" w:color="auto"/>
            <w:right w:val="none" w:sz="0" w:space="0" w:color="auto"/>
          </w:divBdr>
        </w:div>
        <w:div w:id="373774230">
          <w:marLeft w:val="0"/>
          <w:marRight w:val="0"/>
          <w:marTop w:val="0"/>
          <w:marBottom w:val="0"/>
          <w:divBdr>
            <w:top w:val="none" w:sz="0" w:space="0" w:color="auto"/>
            <w:left w:val="none" w:sz="0" w:space="0" w:color="auto"/>
            <w:bottom w:val="none" w:sz="0" w:space="0" w:color="auto"/>
            <w:right w:val="none" w:sz="0" w:space="0" w:color="auto"/>
          </w:divBdr>
        </w:div>
        <w:div w:id="1278680371">
          <w:marLeft w:val="0"/>
          <w:marRight w:val="0"/>
          <w:marTop w:val="0"/>
          <w:marBottom w:val="0"/>
          <w:divBdr>
            <w:top w:val="none" w:sz="0" w:space="0" w:color="auto"/>
            <w:left w:val="none" w:sz="0" w:space="0" w:color="auto"/>
            <w:bottom w:val="none" w:sz="0" w:space="0" w:color="auto"/>
            <w:right w:val="none" w:sz="0" w:space="0" w:color="auto"/>
          </w:divBdr>
        </w:div>
        <w:div w:id="1302615712">
          <w:marLeft w:val="0"/>
          <w:marRight w:val="0"/>
          <w:marTop w:val="0"/>
          <w:marBottom w:val="0"/>
          <w:divBdr>
            <w:top w:val="none" w:sz="0" w:space="0" w:color="auto"/>
            <w:left w:val="none" w:sz="0" w:space="0" w:color="auto"/>
            <w:bottom w:val="none" w:sz="0" w:space="0" w:color="auto"/>
            <w:right w:val="none" w:sz="0" w:space="0" w:color="auto"/>
          </w:divBdr>
        </w:div>
        <w:div w:id="1863787413">
          <w:marLeft w:val="0"/>
          <w:marRight w:val="0"/>
          <w:marTop w:val="0"/>
          <w:marBottom w:val="0"/>
          <w:divBdr>
            <w:top w:val="none" w:sz="0" w:space="0" w:color="auto"/>
            <w:left w:val="none" w:sz="0" w:space="0" w:color="auto"/>
            <w:bottom w:val="none" w:sz="0" w:space="0" w:color="auto"/>
            <w:right w:val="none" w:sz="0" w:space="0" w:color="auto"/>
          </w:divBdr>
        </w:div>
        <w:div w:id="450129717">
          <w:marLeft w:val="0"/>
          <w:marRight w:val="0"/>
          <w:marTop w:val="0"/>
          <w:marBottom w:val="0"/>
          <w:divBdr>
            <w:top w:val="none" w:sz="0" w:space="0" w:color="auto"/>
            <w:left w:val="none" w:sz="0" w:space="0" w:color="auto"/>
            <w:bottom w:val="none" w:sz="0" w:space="0" w:color="auto"/>
            <w:right w:val="none" w:sz="0" w:space="0" w:color="auto"/>
          </w:divBdr>
        </w:div>
        <w:div w:id="557670212">
          <w:marLeft w:val="0"/>
          <w:marRight w:val="0"/>
          <w:marTop w:val="0"/>
          <w:marBottom w:val="0"/>
          <w:divBdr>
            <w:top w:val="none" w:sz="0" w:space="0" w:color="auto"/>
            <w:left w:val="none" w:sz="0" w:space="0" w:color="auto"/>
            <w:bottom w:val="none" w:sz="0" w:space="0" w:color="auto"/>
            <w:right w:val="none" w:sz="0" w:space="0" w:color="auto"/>
          </w:divBdr>
        </w:div>
        <w:div w:id="366956025">
          <w:marLeft w:val="0"/>
          <w:marRight w:val="0"/>
          <w:marTop w:val="0"/>
          <w:marBottom w:val="0"/>
          <w:divBdr>
            <w:top w:val="none" w:sz="0" w:space="0" w:color="auto"/>
            <w:left w:val="none" w:sz="0" w:space="0" w:color="auto"/>
            <w:bottom w:val="none" w:sz="0" w:space="0" w:color="auto"/>
            <w:right w:val="none" w:sz="0" w:space="0" w:color="auto"/>
          </w:divBdr>
        </w:div>
        <w:div w:id="241112673">
          <w:marLeft w:val="0"/>
          <w:marRight w:val="0"/>
          <w:marTop w:val="0"/>
          <w:marBottom w:val="0"/>
          <w:divBdr>
            <w:top w:val="none" w:sz="0" w:space="0" w:color="auto"/>
            <w:left w:val="none" w:sz="0" w:space="0" w:color="auto"/>
            <w:bottom w:val="none" w:sz="0" w:space="0" w:color="auto"/>
            <w:right w:val="none" w:sz="0" w:space="0" w:color="auto"/>
          </w:divBdr>
        </w:div>
        <w:div w:id="998121218">
          <w:marLeft w:val="0"/>
          <w:marRight w:val="0"/>
          <w:marTop w:val="0"/>
          <w:marBottom w:val="0"/>
          <w:divBdr>
            <w:top w:val="none" w:sz="0" w:space="0" w:color="auto"/>
            <w:left w:val="none" w:sz="0" w:space="0" w:color="auto"/>
            <w:bottom w:val="none" w:sz="0" w:space="0" w:color="auto"/>
            <w:right w:val="none" w:sz="0" w:space="0" w:color="auto"/>
          </w:divBdr>
        </w:div>
        <w:div w:id="469982727">
          <w:marLeft w:val="0"/>
          <w:marRight w:val="0"/>
          <w:marTop w:val="0"/>
          <w:marBottom w:val="0"/>
          <w:divBdr>
            <w:top w:val="none" w:sz="0" w:space="0" w:color="auto"/>
            <w:left w:val="none" w:sz="0" w:space="0" w:color="auto"/>
            <w:bottom w:val="none" w:sz="0" w:space="0" w:color="auto"/>
            <w:right w:val="none" w:sz="0" w:space="0" w:color="auto"/>
          </w:divBdr>
        </w:div>
        <w:div w:id="1147673541">
          <w:marLeft w:val="0"/>
          <w:marRight w:val="0"/>
          <w:marTop w:val="0"/>
          <w:marBottom w:val="0"/>
          <w:divBdr>
            <w:top w:val="none" w:sz="0" w:space="0" w:color="auto"/>
            <w:left w:val="none" w:sz="0" w:space="0" w:color="auto"/>
            <w:bottom w:val="none" w:sz="0" w:space="0" w:color="auto"/>
            <w:right w:val="none" w:sz="0" w:space="0" w:color="auto"/>
          </w:divBdr>
        </w:div>
        <w:div w:id="168253602">
          <w:marLeft w:val="0"/>
          <w:marRight w:val="0"/>
          <w:marTop w:val="0"/>
          <w:marBottom w:val="0"/>
          <w:divBdr>
            <w:top w:val="none" w:sz="0" w:space="0" w:color="auto"/>
            <w:left w:val="none" w:sz="0" w:space="0" w:color="auto"/>
            <w:bottom w:val="none" w:sz="0" w:space="0" w:color="auto"/>
            <w:right w:val="none" w:sz="0" w:space="0" w:color="auto"/>
          </w:divBdr>
        </w:div>
        <w:div w:id="1322738634">
          <w:marLeft w:val="0"/>
          <w:marRight w:val="0"/>
          <w:marTop w:val="0"/>
          <w:marBottom w:val="0"/>
          <w:divBdr>
            <w:top w:val="none" w:sz="0" w:space="0" w:color="auto"/>
            <w:left w:val="none" w:sz="0" w:space="0" w:color="auto"/>
            <w:bottom w:val="none" w:sz="0" w:space="0" w:color="auto"/>
            <w:right w:val="none" w:sz="0" w:space="0" w:color="auto"/>
          </w:divBdr>
        </w:div>
        <w:div w:id="2093235788">
          <w:marLeft w:val="0"/>
          <w:marRight w:val="0"/>
          <w:marTop w:val="0"/>
          <w:marBottom w:val="0"/>
          <w:divBdr>
            <w:top w:val="none" w:sz="0" w:space="0" w:color="auto"/>
            <w:left w:val="none" w:sz="0" w:space="0" w:color="auto"/>
            <w:bottom w:val="none" w:sz="0" w:space="0" w:color="auto"/>
            <w:right w:val="none" w:sz="0" w:space="0" w:color="auto"/>
          </w:divBdr>
        </w:div>
        <w:div w:id="2099060399">
          <w:marLeft w:val="0"/>
          <w:marRight w:val="0"/>
          <w:marTop w:val="0"/>
          <w:marBottom w:val="0"/>
          <w:divBdr>
            <w:top w:val="none" w:sz="0" w:space="0" w:color="auto"/>
            <w:left w:val="none" w:sz="0" w:space="0" w:color="auto"/>
            <w:bottom w:val="none" w:sz="0" w:space="0" w:color="auto"/>
            <w:right w:val="none" w:sz="0" w:space="0" w:color="auto"/>
          </w:divBdr>
        </w:div>
        <w:div w:id="973368653">
          <w:marLeft w:val="0"/>
          <w:marRight w:val="0"/>
          <w:marTop w:val="0"/>
          <w:marBottom w:val="0"/>
          <w:divBdr>
            <w:top w:val="none" w:sz="0" w:space="0" w:color="auto"/>
            <w:left w:val="none" w:sz="0" w:space="0" w:color="auto"/>
            <w:bottom w:val="none" w:sz="0" w:space="0" w:color="auto"/>
            <w:right w:val="none" w:sz="0" w:space="0" w:color="auto"/>
          </w:divBdr>
        </w:div>
        <w:div w:id="1185368524">
          <w:marLeft w:val="0"/>
          <w:marRight w:val="0"/>
          <w:marTop w:val="0"/>
          <w:marBottom w:val="0"/>
          <w:divBdr>
            <w:top w:val="none" w:sz="0" w:space="0" w:color="auto"/>
            <w:left w:val="none" w:sz="0" w:space="0" w:color="auto"/>
            <w:bottom w:val="none" w:sz="0" w:space="0" w:color="auto"/>
            <w:right w:val="none" w:sz="0" w:space="0" w:color="auto"/>
          </w:divBdr>
        </w:div>
        <w:div w:id="157768996">
          <w:marLeft w:val="0"/>
          <w:marRight w:val="0"/>
          <w:marTop w:val="0"/>
          <w:marBottom w:val="0"/>
          <w:divBdr>
            <w:top w:val="none" w:sz="0" w:space="0" w:color="auto"/>
            <w:left w:val="none" w:sz="0" w:space="0" w:color="auto"/>
            <w:bottom w:val="none" w:sz="0" w:space="0" w:color="auto"/>
            <w:right w:val="none" w:sz="0" w:space="0" w:color="auto"/>
          </w:divBdr>
        </w:div>
        <w:div w:id="1921863704">
          <w:marLeft w:val="0"/>
          <w:marRight w:val="0"/>
          <w:marTop w:val="0"/>
          <w:marBottom w:val="0"/>
          <w:divBdr>
            <w:top w:val="none" w:sz="0" w:space="0" w:color="auto"/>
            <w:left w:val="none" w:sz="0" w:space="0" w:color="auto"/>
            <w:bottom w:val="none" w:sz="0" w:space="0" w:color="auto"/>
            <w:right w:val="none" w:sz="0" w:space="0" w:color="auto"/>
          </w:divBdr>
        </w:div>
        <w:div w:id="1050036908">
          <w:marLeft w:val="0"/>
          <w:marRight w:val="0"/>
          <w:marTop w:val="0"/>
          <w:marBottom w:val="0"/>
          <w:divBdr>
            <w:top w:val="none" w:sz="0" w:space="0" w:color="auto"/>
            <w:left w:val="none" w:sz="0" w:space="0" w:color="auto"/>
            <w:bottom w:val="none" w:sz="0" w:space="0" w:color="auto"/>
            <w:right w:val="none" w:sz="0" w:space="0" w:color="auto"/>
          </w:divBdr>
        </w:div>
        <w:div w:id="881597587">
          <w:marLeft w:val="0"/>
          <w:marRight w:val="0"/>
          <w:marTop w:val="0"/>
          <w:marBottom w:val="0"/>
          <w:divBdr>
            <w:top w:val="none" w:sz="0" w:space="0" w:color="auto"/>
            <w:left w:val="none" w:sz="0" w:space="0" w:color="auto"/>
            <w:bottom w:val="none" w:sz="0" w:space="0" w:color="auto"/>
            <w:right w:val="none" w:sz="0" w:space="0" w:color="auto"/>
          </w:divBdr>
        </w:div>
        <w:div w:id="1815216823">
          <w:marLeft w:val="0"/>
          <w:marRight w:val="0"/>
          <w:marTop w:val="0"/>
          <w:marBottom w:val="0"/>
          <w:divBdr>
            <w:top w:val="none" w:sz="0" w:space="0" w:color="auto"/>
            <w:left w:val="none" w:sz="0" w:space="0" w:color="auto"/>
            <w:bottom w:val="none" w:sz="0" w:space="0" w:color="auto"/>
            <w:right w:val="none" w:sz="0" w:space="0" w:color="auto"/>
          </w:divBdr>
        </w:div>
        <w:div w:id="770468064">
          <w:marLeft w:val="0"/>
          <w:marRight w:val="0"/>
          <w:marTop w:val="0"/>
          <w:marBottom w:val="0"/>
          <w:divBdr>
            <w:top w:val="none" w:sz="0" w:space="0" w:color="auto"/>
            <w:left w:val="none" w:sz="0" w:space="0" w:color="auto"/>
            <w:bottom w:val="none" w:sz="0" w:space="0" w:color="auto"/>
            <w:right w:val="none" w:sz="0" w:space="0" w:color="auto"/>
          </w:divBdr>
        </w:div>
        <w:div w:id="804782948">
          <w:marLeft w:val="0"/>
          <w:marRight w:val="0"/>
          <w:marTop w:val="0"/>
          <w:marBottom w:val="0"/>
          <w:divBdr>
            <w:top w:val="none" w:sz="0" w:space="0" w:color="auto"/>
            <w:left w:val="none" w:sz="0" w:space="0" w:color="auto"/>
            <w:bottom w:val="none" w:sz="0" w:space="0" w:color="auto"/>
            <w:right w:val="none" w:sz="0" w:space="0" w:color="auto"/>
          </w:divBdr>
        </w:div>
        <w:div w:id="771321886">
          <w:marLeft w:val="0"/>
          <w:marRight w:val="0"/>
          <w:marTop w:val="0"/>
          <w:marBottom w:val="0"/>
          <w:divBdr>
            <w:top w:val="none" w:sz="0" w:space="0" w:color="auto"/>
            <w:left w:val="none" w:sz="0" w:space="0" w:color="auto"/>
            <w:bottom w:val="none" w:sz="0" w:space="0" w:color="auto"/>
            <w:right w:val="none" w:sz="0" w:space="0" w:color="auto"/>
          </w:divBdr>
        </w:div>
        <w:div w:id="414472805">
          <w:marLeft w:val="0"/>
          <w:marRight w:val="0"/>
          <w:marTop w:val="0"/>
          <w:marBottom w:val="0"/>
          <w:divBdr>
            <w:top w:val="none" w:sz="0" w:space="0" w:color="auto"/>
            <w:left w:val="none" w:sz="0" w:space="0" w:color="auto"/>
            <w:bottom w:val="none" w:sz="0" w:space="0" w:color="auto"/>
            <w:right w:val="none" w:sz="0" w:space="0" w:color="auto"/>
          </w:divBdr>
        </w:div>
        <w:div w:id="2019573734">
          <w:marLeft w:val="0"/>
          <w:marRight w:val="0"/>
          <w:marTop w:val="0"/>
          <w:marBottom w:val="0"/>
          <w:divBdr>
            <w:top w:val="none" w:sz="0" w:space="0" w:color="auto"/>
            <w:left w:val="none" w:sz="0" w:space="0" w:color="auto"/>
            <w:bottom w:val="none" w:sz="0" w:space="0" w:color="auto"/>
            <w:right w:val="none" w:sz="0" w:space="0" w:color="auto"/>
          </w:divBdr>
        </w:div>
        <w:div w:id="1649044312">
          <w:marLeft w:val="0"/>
          <w:marRight w:val="0"/>
          <w:marTop w:val="0"/>
          <w:marBottom w:val="0"/>
          <w:divBdr>
            <w:top w:val="none" w:sz="0" w:space="0" w:color="auto"/>
            <w:left w:val="none" w:sz="0" w:space="0" w:color="auto"/>
            <w:bottom w:val="none" w:sz="0" w:space="0" w:color="auto"/>
            <w:right w:val="none" w:sz="0" w:space="0" w:color="auto"/>
          </w:divBdr>
        </w:div>
        <w:div w:id="814949346">
          <w:marLeft w:val="0"/>
          <w:marRight w:val="0"/>
          <w:marTop w:val="0"/>
          <w:marBottom w:val="0"/>
          <w:divBdr>
            <w:top w:val="none" w:sz="0" w:space="0" w:color="auto"/>
            <w:left w:val="none" w:sz="0" w:space="0" w:color="auto"/>
            <w:bottom w:val="none" w:sz="0" w:space="0" w:color="auto"/>
            <w:right w:val="none" w:sz="0" w:space="0" w:color="auto"/>
          </w:divBdr>
        </w:div>
        <w:div w:id="1838500794">
          <w:marLeft w:val="0"/>
          <w:marRight w:val="0"/>
          <w:marTop w:val="0"/>
          <w:marBottom w:val="0"/>
          <w:divBdr>
            <w:top w:val="none" w:sz="0" w:space="0" w:color="auto"/>
            <w:left w:val="none" w:sz="0" w:space="0" w:color="auto"/>
            <w:bottom w:val="none" w:sz="0" w:space="0" w:color="auto"/>
            <w:right w:val="none" w:sz="0" w:space="0" w:color="auto"/>
          </w:divBdr>
        </w:div>
        <w:div w:id="536937446">
          <w:marLeft w:val="0"/>
          <w:marRight w:val="0"/>
          <w:marTop w:val="0"/>
          <w:marBottom w:val="0"/>
          <w:divBdr>
            <w:top w:val="none" w:sz="0" w:space="0" w:color="auto"/>
            <w:left w:val="none" w:sz="0" w:space="0" w:color="auto"/>
            <w:bottom w:val="none" w:sz="0" w:space="0" w:color="auto"/>
            <w:right w:val="none" w:sz="0" w:space="0" w:color="auto"/>
          </w:divBdr>
        </w:div>
        <w:div w:id="127936277">
          <w:marLeft w:val="0"/>
          <w:marRight w:val="0"/>
          <w:marTop w:val="0"/>
          <w:marBottom w:val="0"/>
          <w:divBdr>
            <w:top w:val="none" w:sz="0" w:space="0" w:color="auto"/>
            <w:left w:val="none" w:sz="0" w:space="0" w:color="auto"/>
            <w:bottom w:val="none" w:sz="0" w:space="0" w:color="auto"/>
            <w:right w:val="none" w:sz="0" w:space="0" w:color="auto"/>
          </w:divBdr>
        </w:div>
        <w:div w:id="1797135750">
          <w:marLeft w:val="0"/>
          <w:marRight w:val="0"/>
          <w:marTop w:val="0"/>
          <w:marBottom w:val="0"/>
          <w:divBdr>
            <w:top w:val="none" w:sz="0" w:space="0" w:color="auto"/>
            <w:left w:val="none" w:sz="0" w:space="0" w:color="auto"/>
            <w:bottom w:val="none" w:sz="0" w:space="0" w:color="auto"/>
            <w:right w:val="none" w:sz="0" w:space="0" w:color="auto"/>
          </w:divBdr>
        </w:div>
        <w:div w:id="1145388327">
          <w:marLeft w:val="0"/>
          <w:marRight w:val="0"/>
          <w:marTop w:val="0"/>
          <w:marBottom w:val="0"/>
          <w:divBdr>
            <w:top w:val="none" w:sz="0" w:space="0" w:color="auto"/>
            <w:left w:val="none" w:sz="0" w:space="0" w:color="auto"/>
            <w:bottom w:val="none" w:sz="0" w:space="0" w:color="auto"/>
            <w:right w:val="none" w:sz="0" w:space="0" w:color="auto"/>
          </w:divBdr>
        </w:div>
        <w:div w:id="591621804">
          <w:marLeft w:val="0"/>
          <w:marRight w:val="0"/>
          <w:marTop w:val="0"/>
          <w:marBottom w:val="0"/>
          <w:divBdr>
            <w:top w:val="none" w:sz="0" w:space="0" w:color="auto"/>
            <w:left w:val="none" w:sz="0" w:space="0" w:color="auto"/>
            <w:bottom w:val="none" w:sz="0" w:space="0" w:color="auto"/>
            <w:right w:val="none" w:sz="0" w:space="0" w:color="auto"/>
          </w:divBdr>
        </w:div>
        <w:div w:id="1674993239">
          <w:marLeft w:val="0"/>
          <w:marRight w:val="0"/>
          <w:marTop w:val="0"/>
          <w:marBottom w:val="0"/>
          <w:divBdr>
            <w:top w:val="none" w:sz="0" w:space="0" w:color="auto"/>
            <w:left w:val="none" w:sz="0" w:space="0" w:color="auto"/>
            <w:bottom w:val="none" w:sz="0" w:space="0" w:color="auto"/>
            <w:right w:val="none" w:sz="0" w:space="0" w:color="auto"/>
          </w:divBdr>
        </w:div>
        <w:div w:id="1297446971">
          <w:marLeft w:val="0"/>
          <w:marRight w:val="0"/>
          <w:marTop w:val="0"/>
          <w:marBottom w:val="0"/>
          <w:divBdr>
            <w:top w:val="none" w:sz="0" w:space="0" w:color="auto"/>
            <w:left w:val="none" w:sz="0" w:space="0" w:color="auto"/>
            <w:bottom w:val="none" w:sz="0" w:space="0" w:color="auto"/>
            <w:right w:val="none" w:sz="0" w:space="0" w:color="auto"/>
          </w:divBdr>
        </w:div>
        <w:div w:id="763309570">
          <w:marLeft w:val="0"/>
          <w:marRight w:val="0"/>
          <w:marTop w:val="0"/>
          <w:marBottom w:val="0"/>
          <w:divBdr>
            <w:top w:val="none" w:sz="0" w:space="0" w:color="auto"/>
            <w:left w:val="none" w:sz="0" w:space="0" w:color="auto"/>
            <w:bottom w:val="none" w:sz="0" w:space="0" w:color="auto"/>
            <w:right w:val="none" w:sz="0" w:space="0" w:color="auto"/>
          </w:divBdr>
        </w:div>
        <w:div w:id="2079130962">
          <w:marLeft w:val="0"/>
          <w:marRight w:val="0"/>
          <w:marTop w:val="0"/>
          <w:marBottom w:val="0"/>
          <w:divBdr>
            <w:top w:val="none" w:sz="0" w:space="0" w:color="auto"/>
            <w:left w:val="none" w:sz="0" w:space="0" w:color="auto"/>
            <w:bottom w:val="none" w:sz="0" w:space="0" w:color="auto"/>
            <w:right w:val="none" w:sz="0" w:space="0" w:color="auto"/>
          </w:divBdr>
        </w:div>
        <w:div w:id="549344474">
          <w:marLeft w:val="0"/>
          <w:marRight w:val="0"/>
          <w:marTop w:val="0"/>
          <w:marBottom w:val="0"/>
          <w:divBdr>
            <w:top w:val="none" w:sz="0" w:space="0" w:color="auto"/>
            <w:left w:val="none" w:sz="0" w:space="0" w:color="auto"/>
            <w:bottom w:val="none" w:sz="0" w:space="0" w:color="auto"/>
            <w:right w:val="none" w:sz="0" w:space="0" w:color="auto"/>
          </w:divBdr>
        </w:div>
        <w:div w:id="309872186">
          <w:marLeft w:val="0"/>
          <w:marRight w:val="0"/>
          <w:marTop w:val="0"/>
          <w:marBottom w:val="0"/>
          <w:divBdr>
            <w:top w:val="none" w:sz="0" w:space="0" w:color="auto"/>
            <w:left w:val="none" w:sz="0" w:space="0" w:color="auto"/>
            <w:bottom w:val="none" w:sz="0" w:space="0" w:color="auto"/>
            <w:right w:val="none" w:sz="0" w:space="0" w:color="auto"/>
          </w:divBdr>
        </w:div>
        <w:div w:id="1074664098">
          <w:marLeft w:val="0"/>
          <w:marRight w:val="0"/>
          <w:marTop w:val="0"/>
          <w:marBottom w:val="0"/>
          <w:divBdr>
            <w:top w:val="none" w:sz="0" w:space="0" w:color="auto"/>
            <w:left w:val="none" w:sz="0" w:space="0" w:color="auto"/>
            <w:bottom w:val="none" w:sz="0" w:space="0" w:color="auto"/>
            <w:right w:val="none" w:sz="0" w:space="0" w:color="auto"/>
          </w:divBdr>
        </w:div>
        <w:div w:id="170610391">
          <w:marLeft w:val="0"/>
          <w:marRight w:val="0"/>
          <w:marTop w:val="0"/>
          <w:marBottom w:val="0"/>
          <w:divBdr>
            <w:top w:val="none" w:sz="0" w:space="0" w:color="auto"/>
            <w:left w:val="none" w:sz="0" w:space="0" w:color="auto"/>
            <w:bottom w:val="none" w:sz="0" w:space="0" w:color="auto"/>
            <w:right w:val="none" w:sz="0" w:space="0" w:color="auto"/>
          </w:divBdr>
        </w:div>
        <w:div w:id="531261895">
          <w:marLeft w:val="0"/>
          <w:marRight w:val="0"/>
          <w:marTop w:val="0"/>
          <w:marBottom w:val="0"/>
          <w:divBdr>
            <w:top w:val="none" w:sz="0" w:space="0" w:color="auto"/>
            <w:left w:val="none" w:sz="0" w:space="0" w:color="auto"/>
            <w:bottom w:val="none" w:sz="0" w:space="0" w:color="auto"/>
            <w:right w:val="none" w:sz="0" w:space="0" w:color="auto"/>
          </w:divBdr>
        </w:div>
        <w:div w:id="692610833">
          <w:marLeft w:val="0"/>
          <w:marRight w:val="0"/>
          <w:marTop w:val="0"/>
          <w:marBottom w:val="0"/>
          <w:divBdr>
            <w:top w:val="none" w:sz="0" w:space="0" w:color="auto"/>
            <w:left w:val="none" w:sz="0" w:space="0" w:color="auto"/>
            <w:bottom w:val="none" w:sz="0" w:space="0" w:color="auto"/>
            <w:right w:val="none" w:sz="0" w:space="0" w:color="auto"/>
          </w:divBdr>
        </w:div>
        <w:div w:id="720858642">
          <w:marLeft w:val="0"/>
          <w:marRight w:val="0"/>
          <w:marTop w:val="0"/>
          <w:marBottom w:val="0"/>
          <w:divBdr>
            <w:top w:val="none" w:sz="0" w:space="0" w:color="auto"/>
            <w:left w:val="none" w:sz="0" w:space="0" w:color="auto"/>
            <w:bottom w:val="none" w:sz="0" w:space="0" w:color="auto"/>
            <w:right w:val="none" w:sz="0" w:space="0" w:color="auto"/>
          </w:divBdr>
        </w:div>
        <w:div w:id="1354302957">
          <w:marLeft w:val="0"/>
          <w:marRight w:val="0"/>
          <w:marTop w:val="0"/>
          <w:marBottom w:val="0"/>
          <w:divBdr>
            <w:top w:val="none" w:sz="0" w:space="0" w:color="auto"/>
            <w:left w:val="none" w:sz="0" w:space="0" w:color="auto"/>
            <w:bottom w:val="none" w:sz="0" w:space="0" w:color="auto"/>
            <w:right w:val="none" w:sz="0" w:space="0" w:color="auto"/>
          </w:divBdr>
        </w:div>
        <w:div w:id="1902982486">
          <w:marLeft w:val="0"/>
          <w:marRight w:val="0"/>
          <w:marTop w:val="0"/>
          <w:marBottom w:val="0"/>
          <w:divBdr>
            <w:top w:val="none" w:sz="0" w:space="0" w:color="auto"/>
            <w:left w:val="none" w:sz="0" w:space="0" w:color="auto"/>
            <w:bottom w:val="none" w:sz="0" w:space="0" w:color="auto"/>
            <w:right w:val="none" w:sz="0" w:space="0" w:color="auto"/>
          </w:divBdr>
        </w:div>
        <w:div w:id="792864499">
          <w:marLeft w:val="0"/>
          <w:marRight w:val="0"/>
          <w:marTop w:val="0"/>
          <w:marBottom w:val="0"/>
          <w:divBdr>
            <w:top w:val="none" w:sz="0" w:space="0" w:color="auto"/>
            <w:left w:val="none" w:sz="0" w:space="0" w:color="auto"/>
            <w:bottom w:val="none" w:sz="0" w:space="0" w:color="auto"/>
            <w:right w:val="none" w:sz="0" w:space="0" w:color="auto"/>
          </w:divBdr>
        </w:div>
        <w:div w:id="1000474002">
          <w:marLeft w:val="0"/>
          <w:marRight w:val="0"/>
          <w:marTop w:val="0"/>
          <w:marBottom w:val="0"/>
          <w:divBdr>
            <w:top w:val="none" w:sz="0" w:space="0" w:color="auto"/>
            <w:left w:val="none" w:sz="0" w:space="0" w:color="auto"/>
            <w:bottom w:val="none" w:sz="0" w:space="0" w:color="auto"/>
            <w:right w:val="none" w:sz="0" w:space="0" w:color="auto"/>
          </w:divBdr>
        </w:div>
        <w:div w:id="894896778">
          <w:marLeft w:val="0"/>
          <w:marRight w:val="0"/>
          <w:marTop w:val="0"/>
          <w:marBottom w:val="0"/>
          <w:divBdr>
            <w:top w:val="none" w:sz="0" w:space="0" w:color="auto"/>
            <w:left w:val="none" w:sz="0" w:space="0" w:color="auto"/>
            <w:bottom w:val="none" w:sz="0" w:space="0" w:color="auto"/>
            <w:right w:val="none" w:sz="0" w:space="0" w:color="auto"/>
          </w:divBdr>
        </w:div>
        <w:div w:id="1801415567">
          <w:marLeft w:val="0"/>
          <w:marRight w:val="0"/>
          <w:marTop w:val="0"/>
          <w:marBottom w:val="0"/>
          <w:divBdr>
            <w:top w:val="none" w:sz="0" w:space="0" w:color="auto"/>
            <w:left w:val="none" w:sz="0" w:space="0" w:color="auto"/>
            <w:bottom w:val="none" w:sz="0" w:space="0" w:color="auto"/>
            <w:right w:val="none" w:sz="0" w:space="0" w:color="auto"/>
          </w:divBdr>
        </w:div>
        <w:div w:id="1125126433">
          <w:marLeft w:val="0"/>
          <w:marRight w:val="0"/>
          <w:marTop w:val="0"/>
          <w:marBottom w:val="0"/>
          <w:divBdr>
            <w:top w:val="none" w:sz="0" w:space="0" w:color="auto"/>
            <w:left w:val="none" w:sz="0" w:space="0" w:color="auto"/>
            <w:bottom w:val="none" w:sz="0" w:space="0" w:color="auto"/>
            <w:right w:val="none" w:sz="0" w:space="0" w:color="auto"/>
          </w:divBdr>
        </w:div>
        <w:div w:id="762654707">
          <w:marLeft w:val="0"/>
          <w:marRight w:val="0"/>
          <w:marTop w:val="0"/>
          <w:marBottom w:val="0"/>
          <w:divBdr>
            <w:top w:val="none" w:sz="0" w:space="0" w:color="auto"/>
            <w:left w:val="none" w:sz="0" w:space="0" w:color="auto"/>
            <w:bottom w:val="none" w:sz="0" w:space="0" w:color="auto"/>
            <w:right w:val="none" w:sz="0" w:space="0" w:color="auto"/>
          </w:divBdr>
        </w:div>
        <w:div w:id="418259104">
          <w:marLeft w:val="0"/>
          <w:marRight w:val="0"/>
          <w:marTop w:val="0"/>
          <w:marBottom w:val="0"/>
          <w:divBdr>
            <w:top w:val="none" w:sz="0" w:space="0" w:color="auto"/>
            <w:left w:val="none" w:sz="0" w:space="0" w:color="auto"/>
            <w:bottom w:val="none" w:sz="0" w:space="0" w:color="auto"/>
            <w:right w:val="none" w:sz="0" w:space="0" w:color="auto"/>
          </w:divBdr>
        </w:div>
        <w:div w:id="1398698554">
          <w:marLeft w:val="0"/>
          <w:marRight w:val="0"/>
          <w:marTop w:val="0"/>
          <w:marBottom w:val="0"/>
          <w:divBdr>
            <w:top w:val="none" w:sz="0" w:space="0" w:color="auto"/>
            <w:left w:val="none" w:sz="0" w:space="0" w:color="auto"/>
            <w:bottom w:val="none" w:sz="0" w:space="0" w:color="auto"/>
            <w:right w:val="none" w:sz="0" w:space="0" w:color="auto"/>
          </w:divBdr>
        </w:div>
        <w:div w:id="1401639469">
          <w:marLeft w:val="0"/>
          <w:marRight w:val="0"/>
          <w:marTop w:val="0"/>
          <w:marBottom w:val="0"/>
          <w:divBdr>
            <w:top w:val="none" w:sz="0" w:space="0" w:color="auto"/>
            <w:left w:val="none" w:sz="0" w:space="0" w:color="auto"/>
            <w:bottom w:val="none" w:sz="0" w:space="0" w:color="auto"/>
            <w:right w:val="none" w:sz="0" w:space="0" w:color="auto"/>
          </w:divBdr>
        </w:div>
        <w:div w:id="886263308">
          <w:marLeft w:val="0"/>
          <w:marRight w:val="0"/>
          <w:marTop w:val="0"/>
          <w:marBottom w:val="0"/>
          <w:divBdr>
            <w:top w:val="none" w:sz="0" w:space="0" w:color="auto"/>
            <w:left w:val="none" w:sz="0" w:space="0" w:color="auto"/>
            <w:bottom w:val="none" w:sz="0" w:space="0" w:color="auto"/>
            <w:right w:val="none" w:sz="0" w:space="0" w:color="auto"/>
          </w:divBdr>
        </w:div>
        <w:div w:id="1125347074">
          <w:marLeft w:val="0"/>
          <w:marRight w:val="0"/>
          <w:marTop w:val="0"/>
          <w:marBottom w:val="0"/>
          <w:divBdr>
            <w:top w:val="none" w:sz="0" w:space="0" w:color="auto"/>
            <w:left w:val="none" w:sz="0" w:space="0" w:color="auto"/>
            <w:bottom w:val="none" w:sz="0" w:space="0" w:color="auto"/>
            <w:right w:val="none" w:sz="0" w:space="0" w:color="auto"/>
          </w:divBdr>
        </w:div>
        <w:div w:id="1675183349">
          <w:marLeft w:val="0"/>
          <w:marRight w:val="0"/>
          <w:marTop w:val="0"/>
          <w:marBottom w:val="0"/>
          <w:divBdr>
            <w:top w:val="none" w:sz="0" w:space="0" w:color="auto"/>
            <w:left w:val="none" w:sz="0" w:space="0" w:color="auto"/>
            <w:bottom w:val="none" w:sz="0" w:space="0" w:color="auto"/>
            <w:right w:val="none" w:sz="0" w:space="0" w:color="auto"/>
          </w:divBdr>
        </w:div>
        <w:div w:id="1140534281">
          <w:marLeft w:val="0"/>
          <w:marRight w:val="0"/>
          <w:marTop w:val="0"/>
          <w:marBottom w:val="0"/>
          <w:divBdr>
            <w:top w:val="none" w:sz="0" w:space="0" w:color="auto"/>
            <w:left w:val="none" w:sz="0" w:space="0" w:color="auto"/>
            <w:bottom w:val="none" w:sz="0" w:space="0" w:color="auto"/>
            <w:right w:val="none" w:sz="0" w:space="0" w:color="auto"/>
          </w:divBdr>
        </w:div>
        <w:div w:id="1934126601">
          <w:marLeft w:val="0"/>
          <w:marRight w:val="0"/>
          <w:marTop w:val="0"/>
          <w:marBottom w:val="0"/>
          <w:divBdr>
            <w:top w:val="none" w:sz="0" w:space="0" w:color="auto"/>
            <w:left w:val="none" w:sz="0" w:space="0" w:color="auto"/>
            <w:bottom w:val="none" w:sz="0" w:space="0" w:color="auto"/>
            <w:right w:val="none" w:sz="0" w:space="0" w:color="auto"/>
          </w:divBdr>
        </w:div>
        <w:div w:id="809909236">
          <w:marLeft w:val="0"/>
          <w:marRight w:val="0"/>
          <w:marTop w:val="0"/>
          <w:marBottom w:val="0"/>
          <w:divBdr>
            <w:top w:val="none" w:sz="0" w:space="0" w:color="auto"/>
            <w:left w:val="none" w:sz="0" w:space="0" w:color="auto"/>
            <w:bottom w:val="none" w:sz="0" w:space="0" w:color="auto"/>
            <w:right w:val="none" w:sz="0" w:space="0" w:color="auto"/>
          </w:divBdr>
        </w:div>
        <w:div w:id="677004169">
          <w:marLeft w:val="0"/>
          <w:marRight w:val="0"/>
          <w:marTop w:val="0"/>
          <w:marBottom w:val="0"/>
          <w:divBdr>
            <w:top w:val="none" w:sz="0" w:space="0" w:color="auto"/>
            <w:left w:val="none" w:sz="0" w:space="0" w:color="auto"/>
            <w:bottom w:val="none" w:sz="0" w:space="0" w:color="auto"/>
            <w:right w:val="none" w:sz="0" w:space="0" w:color="auto"/>
          </w:divBdr>
        </w:div>
        <w:div w:id="1848791067">
          <w:marLeft w:val="0"/>
          <w:marRight w:val="0"/>
          <w:marTop w:val="0"/>
          <w:marBottom w:val="0"/>
          <w:divBdr>
            <w:top w:val="none" w:sz="0" w:space="0" w:color="auto"/>
            <w:left w:val="none" w:sz="0" w:space="0" w:color="auto"/>
            <w:bottom w:val="none" w:sz="0" w:space="0" w:color="auto"/>
            <w:right w:val="none" w:sz="0" w:space="0" w:color="auto"/>
          </w:divBdr>
        </w:div>
        <w:div w:id="1245609105">
          <w:marLeft w:val="0"/>
          <w:marRight w:val="0"/>
          <w:marTop w:val="0"/>
          <w:marBottom w:val="0"/>
          <w:divBdr>
            <w:top w:val="none" w:sz="0" w:space="0" w:color="auto"/>
            <w:left w:val="none" w:sz="0" w:space="0" w:color="auto"/>
            <w:bottom w:val="none" w:sz="0" w:space="0" w:color="auto"/>
            <w:right w:val="none" w:sz="0" w:space="0" w:color="auto"/>
          </w:divBdr>
        </w:div>
        <w:div w:id="273903493">
          <w:marLeft w:val="0"/>
          <w:marRight w:val="0"/>
          <w:marTop w:val="0"/>
          <w:marBottom w:val="0"/>
          <w:divBdr>
            <w:top w:val="none" w:sz="0" w:space="0" w:color="auto"/>
            <w:left w:val="none" w:sz="0" w:space="0" w:color="auto"/>
            <w:bottom w:val="none" w:sz="0" w:space="0" w:color="auto"/>
            <w:right w:val="none" w:sz="0" w:space="0" w:color="auto"/>
          </w:divBdr>
        </w:div>
        <w:div w:id="1775514693">
          <w:marLeft w:val="0"/>
          <w:marRight w:val="0"/>
          <w:marTop w:val="0"/>
          <w:marBottom w:val="0"/>
          <w:divBdr>
            <w:top w:val="none" w:sz="0" w:space="0" w:color="auto"/>
            <w:left w:val="none" w:sz="0" w:space="0" w:color="auto"/>
            <w:bottom w:val="none" w:sz="0" w:space="0" w:color="auto"/>
            <w:right w:val="none" w:sz="0" w:space="0" w:color="auto"/>
          </w:divBdr>
        </w:div>
        <w:div w:id="1418751259">
          <w:marLeft w:val="0"/>
          <w:marRight w:val="0"/>
          <w:marTop w:val="0"/>
          <w:marBottom w:val="0"/>
          <w:divBdr>
            <w:top w:val="none" w:sz="0" w:space="0" w:color="auto"/>
            <w:left w:val="none" w:sz="0" w:space="0" w:color="auto"/>
            <w:bottom w:val="none" w:sz="0" w:space="0" w:color="auto"/>
            <w:right w:val="none" w:sz="0" w:space="0" w:color="auto"/>
          </w:divBdr>
        </w:div>
        <w:div w:id="1287659054">
          <w:marLeft w:val="0"/>
          <w:marRight w:val="0"/>
          <w:marTop w:val="0"/>
          <w:marBottom w:val="0"/>
          <w:divBdr>
            <w:top w:val="none" w:sz="0" w:space="0" w:color="auto"/>
            <w:left w:val="none" w:sz="0" w:space="0" w:color="auto"/>
            <w:bottom w:val="none" w:sz="0" w:space="0" w:color="auto"/>
            <w:right w:val="none" w:sz="0" w:space="0" w:color="auto"/>
          </w:divBdr>
        </w:div>
        <w:div w:id="143161749">
          <w:marLeft w:val="0"/>
          <w:marRight w:val="0"/>
          <w:marTop w:val="0"/>
          <w:marBottom w:val="0"/>
          <w:divBdr>
            <w:top w:val="none" w:sz="0" w:space="0" w:color="auto"/>
            <w:left w:val="none" w:sz="0" w:space="0" w:color="auto"/>
            <w:bottom w:val="none" w:sz="0" w:space="0" w:color="auto"/>
            <w:right w:val="none" w:sz="0" w:space="0" w:color="auto"/>
          </w:divBdr>
        </w:div>
        <w:div w:id="1450395657">
          <w:marLeft w:val="0"/>
          <w:marRight w:val="0"/>
          <w:marTop w:val="0"/>
          <w:marBottom w:val="0"/>
          <w:divBdr>
            <w:top w:val="none" w:sz="0" w:space="0" w:color="auto"/>
            <w:left w:val="none" w:sz="0" w:space="0" w:color="auto"/>
            <w:bottom w:val="none" w:sz="0" w:space="0" w:color="auto"/>
            <w:right w:val="none" w:sz="0" w:space="0" w:color="auto"/>
          </w:divBdr>
        </w:div>
        <w:div w:id="1221214968">
          <w:marLeft w:val="0"/>
          <w:marRight w:val="0"/>
          <w:marTop w:val="0"/>
          <w:marBottom w:val="0"/>
          <w:divBdr>
            <w:top w:val="none" w:sz="0" w:space="0" w:color="auto"/>
            <w:left w:val="none" w:sz="0" w:space="0" w:color="auto"/>
            <w:bottom w:val="none" w:sz="0" w:space="0" w:color="auto"/>
            <w:right w:val="none" w:sz="0" w:space="0" w:color="auto"/>
          </w:divBdr>
        </w:div>
        <w:div w:id="927033569">
          <w:marLeft w:val="0"/>
          <w:marRight w:val="0"/>
          <w:marTop w:val="0"/>
          <w:marBottom w:val="0"/>
          <w:divBdr>
            <w:top w:val="none" w:sz="0" w:space="0" w:color="auto"/>
            <w:left w:val="none" w:sz="0" w:space="0" w:color="auto"/>
            <w:bottom w:val="none" w:sz="0" w:space="0" w:color="auto"/>
            <w:right w:val="none" w:sz="0" w:space="0" w:color="auto"/>
          </w:divBdr>
        </w:div>
        <w:div w:id="555435976">
          <w:marLeft w:val="0"/>
          <w:marRight w:val="0"/>
          <w:marTop w:val="0"/>
          <w:marBottom w:val="0"/>
          <w:divBdr>
            <w:top w:val="none" w:sz="0" w:space="0" w:color="auto"/>
            <w:left w:val="none" w:sz="0" w:space="0" w:color="auto"/>
            <w:bottom w:val="none" w:sz="0" w:space="0" w:color="auto"/>
            <w:right w:val="none" w:sz="0" w:space="0" w:color="auto"/>
          </w:divBdr>
        </w:div>
        <w:div w:id="1262451802">
          <w:marLeft w:val="0"/>
          <w:marRight w:val="0"/>
          <w:marTop w:val="0"/>
          <w:marBottom w:val="0"/>
          <w:divBdr>
            <w:top w:val="none" w:sz="0" w:space="0" w:color="auto"/>
            <w:left w:val="none" w:sz="0" w:space="0" w:color="auto"/>
            <w:bottom w:val="none" w:sz="0" w:space="0" w:color="auto"/>
            <w:right w:val="none" w:sz="0" w:space="0" w:color="auto"/>
          </w:divBdr>
        </w:div>
        <w:div w:id="1398242041">
          <w:marLeft w:val="0"/>
          <w:marRight w:val="0"/>
          <w:marTop w:val="0"/>
          <w:marBottom w:val="0"/>
          <w:divBdr>
            <w:top w:val="none" w:sz="0" w:space="0" w:color="auto"/>
            <w:left w:val="none" w:sz="0" w:space="0" w:color="auto"/>
            <w:bottom w:val="none" w:sz="0" w:space="0" w:color="auto"/>
            <w:right w:val="none" w:sz="0" w:space="0" w:color="auto"/>
          </w:divBdr>
        </w:div>
        <w:div w:id="1585069826">
          <w:marLeft w:val="0"/>
          <w:marRight w:val="0"/>
          <w:marTop w:val="0"/>
          <w:marBottom w:val="0"/>
          <w:divBdr>
            <w:top w:val="none" w:sz="0" w:space="0" w:color="auto"/>
            <w:left w:val="none" w:sz="0" w:space="0" w:color="auto"/>
            <w:bottom w:val="none" w:sz="0" w:space="0" w:color="auto"/>
            <w:right w:val="none" w:sz="0" w:space="0" w:color="auto"/>
          </w:divBdr>
        </w:div>
        <w:div w:id="1600139335">
          <w:marLeft w:val="0"/>
          <w:marRight w:val="0"/>
          <w:marTop w:val="0"/>
          <w:marBottom w:val="0"/>
          <w:divBdr>
            <w:top w:val="none" w:sz="0" w:space="0" w:color="auto"/>
            <w:left w:val="none" w:sz="0" w:space="0" w:color="auto"/>
            <w:bottom w:val="none" w:sz="0" w:space="0" w:color="auto"/>
            <w:right w:val="none" w:sz="0" w:space="0" w:color="auto"/>
          </w:divBdr>
        </w:div>
        <w:div w:id="1812286403">
          <w:marLeft w:val="0"/>
          <w:marRight w:val="0"/>
          <w:marTop w:val="0"/>
          <w:marBottom w:val="0"/>
          <w:divBdr>
            <w:top w:val="none" w:sz="0" w:space="0" w:color="auto"/>
            <w:left w:val="none" w:sz="0" w:space="0" w:color="auto"/>
            <w:bottom w:val="none" w:sz="0" w:space="0" w:color="auto"/>
            <w:right w:val="none" w:sz="0" w:space="0" w:color="auto"/>
          </w:divBdr>
        </w:div>
        <w:div w:id="537472143">
          <w:marLeft w:val="0"/>
          <w:marRight w:val="0"/>
          <w:marTop w:val="0"/>
          <w:marBottom w:val="0"/>
          <w:divBdr>
            <w:top w:val="none" w:sz="0" w:space="0" w:color="auto"/>
            <w:left w:val="none" w:sz="0" w:space="0" w:color="auto"/>
            <w:bottom w:val="none" w:sz="0" w:space="0" w:color="auto"/>
            <w:right w:val="none" w:sz="0" w:space="0" w:color="auto"/>
          </w:divBdr>
        </w:div>
        <w:div w:id="958413598">
          <w:marLeft w:val="0"/>
          <w:marRight w:val="0"/>
          <w:marTop w:val="0"/>
          <w:marBottom w:val="0"/>
          <w:divBdr>
            <w:top w:val="none" w:sz="0" w:space="0" w:color="auto"/>
            <w:left w:val="none" w:sz="0" w:space="0" w:color="auto"/>
            <w:bottom w:val="none" w:sz="0" w:space="0" w:color="auto"/>
            <w:right w:val="none" w:sz="0" w:space="0" w:color="auto"/>
          </w:divBdr>
        </w:div>
        <w:div w:id="267390796">
          <w:marLeft w:val="0"/>
          <w:marRight w:val="0"/>
          <w:marTop w:val="0"/>
          <w:marBottom w:val="0"/>
          <w:divBdr>
            <w:top w:val="none" w:sz="0" w:space="0" w:color="auto"/>
            <w:left w:val="none" w:sz="0" w:space="0" w:color="auto"/>
            <w:bottom w:val="none" w:sz="0" w:space="0" w:color="auto"/>
            <w:right w:val="none" w:sz="0" w:space="0" w:color="auto"/>
          </w:divBdr>
        </w:div>
        <w:div w:id="413480047">
          <w:marLeft w:val="0"/>
          <w:marRight w:val="0"/>
          <w:marTop w:val="0"/>
          <w:marBottom w:val="0"/>
          <w:divBdr>
            <w:top w:val="none" w:sz="0" w:space="0" w:color="auto"/>
            <w:left w:val="none" w:sz="0" w:space="0" w:color="auto"/>
            <w:bottom w:val="none" w:sz="0" w:space="0" w:color="auto"/>
            <w:right w:val="none" w:sz="0" w:space="0" w:color="auto"/>
          </w:divBdr>
        </w:div>
        <w:div w:id="572543515">
          <w:marLeft w:val="0"/>
          <w:marRight w:val="0"/>
          <w:marTop w:val="0"/>
          <w:marBottom w:val="0"/>
          <w:divBdr>
            <w:top w:val="none" w:sz="0" w:space="0" w:color="auto"/>
            <w:left w:val="none" w:sz="0" w:space="0" w:color="auto"/>
            <w:bottom w:val="none" w:sz="0" w:space="0" w:color="auto"/>
            <w:right w:val="none" w:sz="0" w:space="0" w:color="auto"/>
          </w:divBdr>
        </w:div>
        <w:div w:id="2017684646">
          <w:marLeft w:val="0"/>
          <w:marRight w:val="0"/>
          <w:marTop w:val="0"/>
          <w:marBottom w:val="0"/>
          <w:divBdr>
            <w:top w:val="none" w:sz="0" w:space="0" w:color="auto"/>
            <w:left w:val="none" w:sz="0" w:space="0" w:color="auto"/>
            <w:bottom w:val="none" w:sz="0" w:space="0" w:color="auto"/>
            <w:right w:val="none" w:sz="0" w:space="0" w:color="auto"/>
          </w:divBdr>
        </w:div>
      </w:divsChild>
    </w:div>
    <w:div w:id="1269898007">
      <w:bodyDiv w:val="1"/>
      <w:marLeft w:val="0"/>
      <w:marRight w:val="0"/>
      <w:marTop w:val="0"/>
      <w:marBottom w:val="0"/>
      <w:divBdr>
        <w:top w:val="none" w:sz="0" w:space="0" w:color="auto"/>
        <w:left w:val="none" w:sz="0" w:space="0" w:color="auto"/>
        <w:bottom w:val="none" w:sz="0" w:space="0" w:color="auto"/>
        <w:right w:val="none" w:sz="0" w:space="0" w:color="auto"/>
      </w:divBdr>
    </w:div>
    <w:div w:id="1323968790">
      <w:bodyDiv w:val="1"/>
      <w:marLeft w:val="0"/>
      <w:marRight w:val="0"/>
      <w:marTop w:val="0"/>
      <w:marBottom w:val="0"/>
      <w:divBdr>
        <w:top w:val="none" w:sz="0" w:space="0" w:color="auto"/>
        <w:left w:val="none" w:sz="0" w:space="0" w:color="auto"/>
        <w:bottom w:val="none" w:sz="0" w:space="0" w:color="auto"/>
        <w:right w:val="none" w:sz="0" w:space="0" w:color="auto"/>
      </w:divBdr>
    </w:div>
    <w:div w:id="1418481905">
      <w:bodyDiv w:val="1"/>
      <w:marLeft w:val="0"/>
      <w:marRight w:val="0"/>
      <w:marTop w:val="0"/>
      <w:marBottom w:val="0"/>
      <w:divBdr>
        <w:top w:val="none" w:sz="0" w:space="0" w:color="auto"/>
        <w:left w:val="none" w:sz="0" w:space="0" w:color="auto"/>
        <w:bottom w:val="none" w:sz="0" w:space="0" w:color="auto"/>
        <w:right w:val="none" w:sz="0" w:space="0" w:color="auto"/>
      </w:divBdr>
    </w:div>
    <w:div w:id="1682969256">
      <w:bodyDiv w:val="1"/>
      <w:marLeft w:val="0"/>
      <w:marRight w:val="0"/>
      <w:marTop w:val="0"/>
      <w:marBottom w:val="0"/>
      <w:divBdr>
        <w:top w:val="none" w:sz="0" w:space="0" w:color="auto"/>
        <w:left w:val="none" w:sz="0" w:space="0" w:color="auto"/>
        <w:bottom w:val="none" w:sz="0" w:space="0" w:color="auto"/>
        <w:right w:val="none" w:sz="0" w:space="0" w:color="auto"/>
      </w:divBdr>
      <w:divsChild>
        <w:div w:id="942961381">
          <w:marLeft w:val="0"/>
          <w:marRight w:val="0"/>
          <w:marTop w:val="0"/>
          <w:marBottom w:val="0"/>
          <w:divBdr>
            <w:top w:val="none" w:sz="0" w:space="0" w:color="auto"/>
            <w:left w:val="none" w:sz="0" w:space="0" w:color="auto"/>
            <w:bottom w:val="none" w:sz="0" w:space="0" w:color="auto"/>
            <w:right w:val="none" w:sz="0" w:space="0" w:color="auto"/>
          </w:divBdr>
        </w:div>
        <w:div w:id="829055735">
          <w:marLeft w:val="0"/>
          <w:marRight w:val="0"/>
          <w:marTop w:val="0"/>
          <w:marBottom w:val="0"/>
          <w:divBdr>
            <w:top w:val="none" w:sz="0" w:space="0" w:color="auto"/>
            <w:left w:val="none" w:sz="0" w:space="0" w:color="auto"/>
            <w:bottom w:val="none" w:sz="0" w:space="0" w:color="auto"/>
            <w:right w:val="none" w:sz="0" w:space="0" w:color="auto"/>
          </w:divBdr>
        </w:div>
        <w:div w:id="1768965876">
          <w:marLeft w:val="0"/>
          <w:marRight w:val="0"/>
          <w:marTop w:val="0"/>
          <w:marBottom w:val="0"/>
          <w:divBdr>
            <w:top w:val="none" w:sz="0" w:space="0" w:color="auto"/>
            <w:left w:val="none" w:sz="0" w:space="0" w:color="auto"/>
            <w:bottom w:val="none" w:sz="0" w:space="0" w:color="auto"/>
            <w:right w:val="none" w:sz="0" w:space="0" w:color="auto"/>
          </w:divBdr>
        </w:div>
        <w:div w:id="1216239395">
          <w:marLeft w:val="0"/>
          <w:marRight w:val="0"/>
          <w:marTop w:val="0"/>
          <w:marBottom w:val="0"/>
          <w:divBdr>
            <w:top w:val="none" w:sz="0" w:space="0" w:color="auto"/>
            <w:left w:val="none" w:sz="0" w:space="0" w:color="auto"/>
            <w:bottom w:val="none" w:sz="0" w:space="0" w:color="auto"/>
            <w:right w:val="none" w:sz="0" w:space="0" w:color="auto"/>
          </w:divBdr>
        </w:div>
        <w:div w:id="377894851">
          <w:marLeft w:val="0"/>
          <w:marRight w:val="0"/>
          <w:marTop w:val="0"/>
          <w:marBottom w:val="0"/>
          <w:divBdr>
            <w:top w:val="none" w:sz="0" w:space="0" w:color="auto"/>
            <w:left w:val="none" w:sz="0" w:space="0" w:color="auto"/>
            <w:bottom w:val="none" w:sz="0" w:space="0" w:color="auto"/>
            <w:right w:val="none" w:sz="0" w:space="0" w:color="auto"/>
          </w:divBdr>
        </w:div>
        <w:div w:id="1669675119">
          <w:marLeft w:val="0"/>
          <w:marRight w:val="0"/>
          <w:marTop w:val="0"/>
          <w:marBottom w:val="0"/>
          <w:divBdr>
            <w:top w:val="none" w:sz="0" w:space="0" w:color="auto"/>
            <w:left w:val="none" w:sz="0" w:space="0" w:color="auto"/>
            <w:bottom w:val="none" w:sz="0" w:space="0" w:color="auto"/>
            <w:right w:val="none" w:sz="0" w:space="0" w:color="auto"/>
          </w:divBdr>
        </w:div>
        <w:div w:id="567349417">
          <w:marLeft w:val="0"/>
          <w:marRight w:val="0"/>
          <w:marTop w:val="0"/>
          <w:marBottom w:val="0"/>
          <w:divBdr>
            <w:top w:val="none" w:sz="0" w:space="0" w:color="auto"/>
            <w:left w:val="none" w:sz="0" w:space="0" w:color="auto"/>
            <w:bottom w:val="none" w:sz="0" w:space="0" w:color="auto"/>
            <w:right w:val="none" w:sz="0" w:space="0" w:color="auto"/>
          </w:divBdr>
        </w:div>
        <w:div w:id="766268878">
          <w:marLeft w:val="0"/>
          <w:marRight w:val="0"/>
          <w:marTop w:val="0"/>
          <w:marBottom w:val="0"/>
          <w:divBdr>
            <w:top w:val="none" w:sz="0" w:space="0" w:color="auto"/>
            <w:left w:val="none" w:sz="0" w:space="0" w:color="auto"/>
            <w:bottom w:val="none" w:sz="0" w:space="0" w:color="auto"/>
            <w:right w:val="none" w:sz="0" w:space="0" w:color="auto"/>
          </w:divBdr>
        </w:div>
        <w:div w:id="1402411093">
          <w:marLeft w:val="0"/>
          <w:marRight w:val="0"/>
          <w:marTop w:val="0"/>
          <w:marBottom w:val="0"/>
          <w:divBdr>
            <w:top w:val="none" w:sz="0" w:space="0" w:color="auto"/>
            <w:left w:val="none" w:sz="0" w:space="0" w:color="auto"/>
            <w:bottom w:val="none" w:sz="0" w:space="0" w:color="auto"/>
            <w:right w:val="none" w:sz="0" w:space="0" w:color="auto"/>
          </w:divBdr>
        </w:div>
        <w:div w:id="343477828">
          <w:marLeft w:val="0"/>
          <w:marRight w:val="0"/>
          <w:marTop w:val="0"/>
          <w:marBottom w:val="0"/>
          <w:divBdr>
            <w:top w:val="none" w:sz="0" w:space="0" w:color="auto"/>
            <w:left w:val="none" w:sz="0" w:space="0" w:color="auto"/>
            <w:bottom w:val="none" w:sz="0" w:space="0" w:color="auto"/>
            <w:right w:val="none" w:sz="0" w:space="0" w:color="auto"/>
          </w:divBdr>
        </w:div>
        <w:div w:id="1114789213">
          <w:marLeft w:val="0"/>
          <w:marRight w:val="0"/>
          <w:marTop w:val="0"/>
          <w:marBottom w:val="0"/>
          <w:divBdr>
            <w:top w:val="none" w:sz="0" w:space="0" w:color="auto"/>
            <w:left w:val="none" w:sz="0" w:space="0" w:color="auto"/>
            <w:bottom w:val="none" w:sz="0" w:space="0" w:color="auto"/>
            <w:right w:val="none" w:sz="0" w:space="0" w:color="auto"/>
          </w:divBdr>
        </w:div>
        <w:div w:id="1670980901">
          <w:marLeft w:val="0"/>
          <w:marRight w:val="0"/>
          <w:marTop w:val="0"/>
          <w:marBottom w:val="0"/>
          <w:divBdr>
            <w:top w:val="none" w:sz="0" w:space="0" w:color="auto"/>
            <w:left w:val="none" w:sz="0" w:space="0" w:color="auto"/>
            <w:bottom w:val="none" w:sz="0" w:space="0" w:color="auto"/>
            <w:right w:val="none" w:sz="0" w:space="0" w:color="auto"/>
          </w:divBdr>
        </w:div>
        <w:div w:id="425881537">
          <w:marLeft w:val="0"/>
          <w:marRight w:val="0"/>
          <w:marTop w:val="0"/>
          <w:marBottom w:val="0"/>
          <w:divBdr>
            <w:top w:val="none" w:sz="0" w:space="0" w:color="auto"/>
            <w:left w:val="none" w:sz="0" w:space="0" w:color="auto"/>
            <w:bottom w:val="none" w:sz="0" w:space="0" w:color="auto"/>
            <w:right w:val="none" w:sz="0" w:space="0" w:color="auto"/>
          </w:divBdr>
        </w:div>
        <w:div w:id="1851530123">
          <w:marLeft w:val="0"/>
          <w:marRight w:val="0"/>
          <w:marTop w:val="0"/>
          <w:marBottom w:val="0"/>
          <w:divBdr>
            <w:top w:val="none" w:sz="0" w:space="0" w:color="auto"/>
            <w:left w:val="none" w:sz="0" w:space="0" w:color="auto"/>
            <w:bottom w:val="none" w:sz="0" w:space="0" w:color="auto"/>
            <w:right w:val="none" w:sz="0" w:space="0" w:color="auto"/>
          </w:divBdr>
        </w:div>
        <w:div w:id="1680624459">
          <w:marLeft w:val="0"/>
          <w:marRight w:val="0"/>
          <w:marTop w:val="0"/>
          <w:marBottom w:val="0"/>
          <w:divBdr>
            <w:top w:val="none" w:sz="0" w:space="0" w:color="auto"/>
            <w:left w:val="none" w:sz="0" w:space="0" w:color="auto"/>
            <w:bottom w:val="none" w:sz="0" w:space="0" w:color="auto"/>
            <w:right w:val="none" w:sz="0" w:space="0" w:color="auto"/>
          </w:divBdr>
        </w:div>
        <w:div w:id="604658109">
          <w:marLeft w:val="0"/>
          <w:marRight w:val="0"/>
          <w:marTop w:val="0"/>
          <w:marBottom w:val="0"/>
          <w:divBdr>
            <w:top w:val="none" w:sz="0" w:space="0" w:color="auto"/>
            <w:left w:val="none" w:sz="0" w:space="0" w:color="auto"/>
            <w:bottom w:val="none" w:sz="0" w:space="0" w:color="auto"/>
            <w:right w:val="none" w:sz="0" w:space="0" w:color="auto"/>
          </w:divBdr>
        </w:div>
        <w:div w:id="944848431">
          <w:marLeft w:val="0"/>
          <w:marRight w:val="0"/>
          <w:marTop w:val="0"/>
          <w:marBottom w:val="0"/>
          <w:divBdr>
            <w:top w:val="none" w:sz="0" w:space="0" w:color="auto"/>
            <w:left w:val="none" w:sz="0" w:space="0" w:color="auto"/>
            <w:bottom w:val="none" w:sz="0" w:space="0" w:color="auto"/>
            <w:right w:val="none" w:sz="0" w:space="0" w:color="auto"/>
          </w:divBdr>
        </w:div>
        <w:div w:id="1495101673">
          <w:marLeft w:val="0"/>
          <w:marRight w:val="0"/>
          <w:marTop w:val="0"/>
          <w:marBottom w:val="0"/>
          <w:divBdr>
            <w:top w:val="none" w:sz="0" w:space="0" w:color="auto"/>
            <w:left w:val="none" w:sz="0" w:space="0" w:color="auto"/>
            <w:bottom w:val="none" w:sz="0" w:space="0" w:color="auto"/>
            <w:right w:val="none" w:sz="0" w:space="0" w:color="auto"/>
          </w:divBdr>
        </w:div>
        <w:div w:id="935136515">
          <w:marLeft w:val="0"/>
          <w:marRight w:val="0"/>
          <w:marTop w:val="0"/>
          <w:marBottom w:val="0"/>
          <w:divBdr>
            <w:top w:val="none" w:sz="0" w:space="0" w:color="auto"/>
            <w:left w:val="none" w:sz="0" w:space="0" w:color="auto"/>
            <w:bottom w:val="none" w:sz="0" w:space="0" w:color="auto"/>
            <w:right w:val="none" w:sz="0" w:space="0" w:color="auto"/>
          </w:divBdr>
        </w:div>
        <w:div w:id="184100210">
          <w:marLeft w:val="0"/>
          <w:marRight w:val="0"/>
          <w:marTop w:val="0"/>
          <w:marBottom w:val="0"/>
          <w:divBdr>
            <w:top w:val="none" w:sz="0" w:space="0" w:color="auto"/>
            <w:left w:val="none" w:sz="0" w:space="0" w:color="auto"/>
            <w:bottom w:val="none" w:sz="0" w:space="0" w:color="auto"/>
            <w:right w:val="none" w:sz="0" w:space="0" w:color="auto"/>
          </w:divBdr>
        </w:div>
        <w:div w:id="180122217">
          <w:marLeft w:val="0"/>
          <w:marRight w:val="0"/>
          <w:marTop w:val="0"/>
          <w:marBottom w:val="0"/>
          <w:divBdr>
            <w:top w:val="none" w:sz="0" w:space="0" w:color="auto"/>
            <w:left w:val="none" w:sz="0" w:space="0" w:color="auto"/>
            <w:bottom w:val="none" w:sz="0" w:space="0" w:color="auto"/>
            <w:right w:val="none" w:sz="0" w:space="0" w:color="auto"/>
          </w:divBdr>
        </w:div>
        <w:div w:id="1656304035">
          <w:marLeft w:val="0"/>
          <w:marRight w:val="0"/>
          <w:marTop w:val="0"/>
          <w:marBottom w:val="0"/>
          <w:divBdr>
            <w:top w:val="none" w:sz="0" w:space="0" w:color="auto"/>
            <w:left w:val="none" w:sz="0" w:space="0" w:color="auto"/>
            <w:bottom w:val="none" w:sz="0" w:space="0" w:color="auto"/>
            <w:right w:val="none" w:sz="0" w:space="0" w:color="auto"/>
          </w:divBdr>
        </w:div>
        <w:div w:id="1452168414">
          <w:marLeft w:val="0"/>
          <w:marRight w:val="0"/>
          <w:marTop w:val="0"/>
          <w:marBottom w:val="0"/>
          <w:divBdr>
            <w:top w:val="none" w:sz="0" w:space="0" w:color="auto"/>
            <w:left w:val="none" w:sz="0" w:space="0" w:color="auto"/>
            <w:bottom w:val="none" w:sz="0" w:space="0" w:color="auto"/>
            <w:right w:val="none" w:sz="0" w:space="0" w:color="auto"/>
          </w:divBdr>
        </w:div>
        <w:div w:id="1719820895">
          <w:marLeft w:val="0"/>
          <w:marRight w:val="0"/>
          <w:marTop w:val="0"/>
          <w:marBottom w:val="0"/>
          <w:divBdr>
            <w:top w:val="none" w:sz="0" w:space="0" w:color="auto"/>
            <w:left w:val="none" w:sz="0" w:space="0" w:color="auto"/>
            <w:bottom w:val="none" w:sz="0" w:space="0" w:color="auto"/>
            <w:right w:val="none" w:sz="0" w:space="0" w:color="auto"/>
          </w:divBdr>
        </w:div>
        <w:div w:id="2146265660">
          <w:marLeft w:val="0"/>
          <w:marRight w:val="0"/>
          <w:marTop w:val="0"/>
          <w:marBottom w:val="0"/>
          <w:divBdr>
            <w:top w:val="none" w:sz="0" w:space="0" w:color="auto"/>
            <w:left w:val="none" w:sz="0" w:space="0" w:color="auto"/>
            <w:bottom w:val="none" w:sz="0" w:space="0" w:color="auto"/>
            <w:right w:val="none" w:sz="0" w:space="0" w:color="auto"/>
          </w:divBdr>
        </w:div>
        <w:div w:id="360783055">
          <w:marLeft w:val="0"/>
          <w:marRight w:val="0"/>
          <w:marTop w:val="0"/>
          <w:marBottom w:val="0"/>
          <w:divBdr>
            <w:top w:val="none" w:sz="0" w:space="0" w:color="auto"/>
            <w:left w:val="none" w:sz="0" w:space="0" w:color="auto"/>
            <w:bottom w:val="none" w:sz="0" w:space="0" w:color="auto"/>
            <w:right w:val="none" w:sz="0" w:space="0" w:color="auto"/>
          </w:divBdr>
        </w:div>
        <w:div w:id="1321471333">
          <w:marLeft w:val="0"/>
          <w:marRight w:val="0"/>
          <w:marTop w:val="0"/>
          <w:marBottom w:val="0"/>
          <w:divBdr>
            <w:top w:val="none" w:sz="0" w:space="0" w:color="auto"/>
            <w:left w:val="none" w:sz="0" w:space="0" w:color="auto"/>
            <w:bottom w:val="none" w:sz="0" w:space="0" w:color="auto"/>
            <w:right w:val="none" w:sz="0" w:space="0" w:color="auto"/>
          </w:divBdr>
        </w:div>
        <w:div w:id="1152989634">
          <w:marLeft w:val="0"/>
          <w:marRight w:val="0"/>
          <w:marTop w:val="0"/>
          <w:marBottom w:val="0"/>
          <w:divBdr>
            <w:top w:val="none" w:sz="0" w:space="0" w:color="auto"/>
            <w:left w:val="none" w:sz="0" w:space="0" w:color="auto"/>
            <w:bottom w:val="none" w:sz="0" w:space="0" w:color="auto"/>
            <w:right w:val="none" w:sz="0" w:space="0" w:color="auto"/>
          </w:divBdr>
        </w:div>
        <w:div w:id="1656563211">
          <w:marLeft w:val="0"/>
          <w:marRight w:val="0"/>
          <w:marTop w:val="0"/>
          <w:marBottom w:val="0"/>
          <w:divBdr>
            <w:top w:val="none" w:sz="0" w:space="0" w:color="auto"/>
            <w:left w:val="none" w:sz="0" w:space="0" w:color="auto"/>
            <w:bottom w:val="none" w:sz="0" w:space="0" w:color="auto"/>
            <w:right w:val="none" w:sz="0" w:space="0" w:color="auto"/>
          </w:divBdr>
        </w:div>
        <w:div w:id="672877386">
          <w:marLeft w:val="0"/>
          <w:marRight w:val="0"/>
          <w:marTop w:val="0"/>
          <w:marBottom w:val="0"/>
          <w:divBdr>
            <w:top w:val="none" w:sz="0" w:space="0" w:color="auto"/>
            <w:left w:val="none" w:sz="0" w:space="0" w:color="auto"/>
            <w:bottom w:val="none" w:sz="0" w:space="0" w:color="auto"/>
            <w:right w:val="none" w:sz="0" w:space="0" w:color="auto"/>
          </w:divBdr>
        </w:div>
        <w:div w:id="1697655905">
          <w:marLeft w:val="0"/>
          <w:marRight w:val="0"/>
          <w:marTop w:val="0"/>
          <w:marBottom w:val="0"/>
          <w:divBdr>
            <w:top w:val="none" w:sz="0" w:space="0" w:color="auto"/>
            <w:left w:val="none" w:sz="0" w:space="0" w:color="auto"/>
            <w:bottom w:val="none" w:sz="0" w:space="0" w:color="auto"/>
            <w:right w:val="none" w:sz="0" w:space="0" w:color="auto"/>
          </w:divBdr>
        </w:div>
        <w:div w:id="1400207442">
          <w:marLeft w:val="0"/>
          <w:marRight w:val="0"/>
          <w:marTop w:val="0"/>
          <w:marBottom w:val="0"/>
          <w:divBdr>
            <w:top w:val="none" w:sz="0" w:space="0" w:color="auto"/>
            <w:left w:val="none" w:sz="0" w:space="0" w:color="auto"/>
            <w:bottom w:val="none" w:sz="0" w:space="0" w:color="auto"/>
            <w:right w:val="none" w:sz="0" w:space="0" w:color="auto"/>
          </w:divBdr>
        </w:div>
        <w:div w:id="2105803218">
          <w:marLeft w:val="0"/>
          <w:marRight w:val="0"/>
          <w:marTop w:val="0"/>
          <w:marBottom w:val="0"/>
          <w:divBdr>
            <w:top w:val="none" w:sz="0" w:space="0" w:color="auto"/>
            <w:left w:val="none" w:sz="0" w:space="0" w:color="auto"/>
            <w:bottom w:val="none" w:sz="0" w:space="0" w:color="auto"/>
            <w:right w:val="none" w:sz="0" w:space="0" w:color="auto"/>
          </w:divBdr>
        </w:div>
        <w:div w:id="1683432307">
          <w:marLeft w:val="0"/>
          <w:marRight w:val="0"/>
          <w:marTop w:val="0"/>
          <w:marBottom w:val="0"/>
          <w:divBdr>
            <w:top w:val="none" w:sz="0" w:space="0" w:color="auto"/>
            <w:left w:val="none" w:sz="0" w:space="0" w:color="auto"/>
            <w:bottom w:val="none" w:sz="0" w:space="0" w:color="auto"/>
            <w:right w:val="none" w:sz="0" w:space="0" w:color="auto"/>
          </w:divBdr>
        </w:div>
        <w:div w:id="1394540805">
          <w:marLeft w:val="0"/>
          <w:marRight w:val="0"/>
          <w:marTop w:val="0"/>
          <w:marBottom w:val="0"/>
          <w:divBdr>
            <w:top w:val="none" w:sz="0" w:space="0" w:color="auto"/>
            <w:left w:val="none" w:sz="0" w:space="0" w:color="auto"/>
            <w:bottom w:val="none" w:sz="0" w:space="0" w:color="auto"/>
            <w:right w:val="none" w:sz="0" w:space="0" w:color="auto"/>
          </w:divBdr>
        </w:div>
        <w:div w:id="668405452">
          <w:marLeft w:val="0"/>
          <w:marRight w:val="0"/>
          <w:marTop w:val="0"/>
          <w:marBottom w:val="0"/>
          <w:divBdr>
            <w:top w:val="none" w:sz="0" w:space="0" w:color="auto"/>
            <w:left w:val="none" w:sz="0" w:space="0" w:color="auto"/>
            <w:bottom w:val="none" w:sz="0" w:space="0" w:color="auto"/>
            <w:right w:val="none" w:sz="0" w:space="0" w:color="auto"/>
          </w:divBdr>
        </w:div>
        <w:div w:id="573051947">
          <w:marLeft w:val="0"/>
          <w:marRight w:val="0"/>
          <w:marTop w:val="0"/>
          <w:marBottom w:val="0"/>
          <w:divBdr>
            <w:top w:val="none" w:sz="0" w:space="0" w:color="auto"/>
            <w:left w:val="none" w:sz="0" w:space="0" w:color="auto"/>
            <w:bottom w:val="none" w:sz="0" w:space="0" w:color="auto"/>
            <w:right w:val="none" w:sz="0" w:space="0" w:color="auto"/>
          </w:divBdr>
        </w:div>
        <w:div w:id="971638722">
          <w:marLeft w:val="0"/>
          <w:marRight w:val="0"/>
          <w:marTop w:val="0"/>
          <w:marBottom w:val="0"/>
          <w:divBdr>
            <w:top w:val="none" w:sz="0" w:space="0" w:color="auto"/>
            <w:left w:val="none" w:sz="0" w:space="0" w:color="auto"/>
            <w:bottom w:val="none" w:sz="0" w:space="0" w:color="auto"/>
            <w:right w:val="none" w:sz="0" w:space="0" w:color="auto"/>
          </w:divBdr>
        </w:div>
        <w:div w:id="1665160741">
          <w:marLeft w:val="0"/>
          <w:marRight w:val="0"/>
          <w:marTop w:val="0"/>
          <w:marBottom w:val="0"/>
          <w:divBdr>
            <w:top w:val="none" w:sz="0" w:space="0" w:color="auto"/>
            <w:left w:val="none" w:sz="0" w:space="0" w:color="auto"/>
            <w:bottom w:val="none" w:sz="0" w:space="0" w:color="auto"/>
            <w:right w:val="none" w:sz="0" w:space="0" w:color="auto"/>
          </w:divBdr>
        </w:div>
        <w:div w:id="1574700686">
          <w:marLeft w:val="0"/>
          <w:marRight w:val="0"/>
          <w:marTop w:val="0"/>
          <w:marBottom w:val="0"/>
          <w:divBdr>
            <w:top w:val="none" w:sz="0" w:space="0" w:color="auto"/>
            <w:left w:val="none" w:sz="0" w:space="0" w:color="auto"/>
            <w:bottom w:val="none" w:sz="0" w:space="0" w:color="auto"/>
            <w:right w:val="none" w:sz="0" w:space="0" w:color="auto"/>
          </w:divBdr>
        </w:div>
        <w:div w:id="1773284460">
          <w:marLeft w:val="0"/>
          <w:marRight w:val="0"/>
          <w:marTop w:val="0"/>
          <w:marBottom w:val="0"/>
          <w:divBdr>
            <w:top w:val="none" w:sz="0" w:space="0" w:color="auto"/>
            <w:left w:val="none" w:sz="0" w:space="0" w:color="auto"/>
            <w:bottom w:val="none" w:sz="0" w:space="0" w:color="auto"/>
            <w:right w:val="none" w:sz="0" w:space="0" w:color="auto"/>
          </w:divBdr>
        </w:div>
        <w:div w:id="1218785715">
          <w:marLeft w:val="0"/>
          <w:marRight w:val="0"/>
          <w:marTop w:val="0"/>
          <w:marBottom w:val="0"/>
          <w:divBdr>
            <w:top w:val="none" w:sz="0" w:space="0" w:color="auto"/>
            <w:left w:val="none" w:sz="0" w:space="0" w:color="auto"/>
            <w:bottom w:val="none" w:sz="0" w:space="0" w:color="auto"/>
            <w:right w:val="none" w:sz="0" w:space="0" w:color="auto"/>
          </w:divBdr>
        </w:div>
        <w:div w:id="1910461684">
          <w:marLeft w:val="0"/>
          <w:marRight w:val="0"/>
          <w:marTop w:val="0"/>
          <w:marBottom w:val="0"/>
          <w:divBdr>
            <w:top w:val="none" w:sz="0" w:space="0" w:color="auto"/>
            <w:left w:val="none" w:sz="0" w:space="0" w:color="auto"/>
            <w:bottom w:val="none" w:sz="0" w:space="0" w:color="auto"/>
            <w:right w:val="none" w:sz="0" w:space="0" w:color="auto"/>
          </w:divBdr>
        </w:div>
        <w:div w:id="1114130894">
          <w:marLeft w:val="0"/>
          <w:marRight w:val="0"/>
          <w:marTop w:val="0"/>
          <w:marBottom w:val="0"/>
          <w:divBdr>
            <w:top w:val="none" w:sz="0" w:space="0" w:color="auto"/>
            <w:left w:val="none" w:sz="0" w:space="0" w:color="auto"/>
            <w:bottom w:val="none" w:sz="0" w:space="0" w:color="auto"/>
            <w:right w:val="none" w:sz="0" w:space="0" w:color="auto"/>
          </w:divBdr>
        </w:div>
        <w:div w:id="1743598951">
          <w:marLeft w:val="0"/>
          <w:marRight w:val="0"/>
          <w:marTop w:val="0"/>
          <w:marBottom w:val="0"/>
          <w:divBdr>
            <w:top w:val="none" w:sz="0" w:space="0" w:color="auto"/>
            <w:left w:val="none" w:sz="0" w:space="0" w:color="auto"/>
            <w:bottom w:val="none" w:sz="0" w:space="0" w:color="auto"/>
            <w:right w:val="none" w:sz="0" w:space="0" w:color="auto"/>
          </w:divBdr>
        </w:div>
        <w:div w:id="1480878286">
          <w:marLeft w:val="0"/>
          <w:marRight w:val="0"/>
          <w:marTop w:val="0"/>
          <w:marBottom w:val="0"/>
          <w:divBdr>
            <w:top w:val="none" w:sz="0" w:space="0" w:color="auto"/>
            <w:left w:val="none" w:sz="0" w:space="0" w:color="auto"/>
            <w:bottom w:val="none" w:sz="0" w:space="0" w:color="auto"/>
            <w:right w:val="none" w:sz="0" w:space="0" w:color="auto"/>
          </w:divBdr>
        </w:div>
        <w:div w:id="652441952">
          <w:marLeft w:val="0"/>
          <w:marRight w:val="0"/>
          <w:marTop w:val="0"/>
          <w:marBottom w:val="0"/>
          <w:divBdr>
            <w:top w:val="none" w:sz="0" w:space="0" w:color="auto"/>
            <w:left w:val="none" w:sz="0" w:space="0" w:color="auto"/>
            <w:bottom w:val="none" w:sz="0" w:space="0" w:color="auto"/>
            <w:right w:val="none" w:sz="0" w:space="0" w:color="auto"/>
          </w:divBdr>
        </w:div>
        <w:div w:id="128399502">
          <w:marLeft w:val="0"/>
          <w:marRight w:val="0"/>
          <w:marTop w:val="0"/>
          <w:marBottom w:val="0"/>
          <w:divBdr>
            <w:top w:val="none" w:sz="0" w:space="0" w:color="auto"/>
            <w:left w:val="none" w:sz="0" w:space="0" w:color="auto"/>
            <w:bottom w:val="none" w:sz="0" w:space="0" w:color="auto"/>
            <w:right w:val="none" w:sz="0" w:space="0" w:color="auto"/>
          </w:divBdr>
        </w:div>
        <w:div w:id="1702975821">
          <w:marLeft w:val="0"/>
          <w:marRight w:val="0"/>
          <w:marTop w:val="0"/>
          <w:marBottom w:val="0"/>
          <w:divBdr>
            <w:top w:val="none" w:sz="0" w:space="0" w:color="auto"/>
            <w:left w:val="none" w:sz="0" w:space="0" w:color="auto"/>
            <w:bottom w:val="none" w:sz="0" w:space="0" w:color="auto"/>
            <w:right w:val="none" w:sz="0" w:space="0" w:color="auto"/>
          </w:divBdr>
        </w:div>
        <w:div w:id="2052148769">
          <w:marLeft w:val="0"/>
          <w:marRight w:val="0"/>
          <w:marTop w:val="0"/>
          <w:marBottom w:val="0"/>
          <w:divBdr>
            <w:top w:val="none" w:sz="0" w:space="0" w:color="auto"/>
            <w:left w:val="none" w:sz="0" w:space="0" w:color="auto"/>
            <w:bottom w:val="none" w:sz="0" w:space="0" w:color="auto"/>
            <w:right w:val="none" w:sz="0" w:space="0" w:color="auto"/>
          </w:divBdr>
        </w:div>
        <w:div w:id="1854344370">
          <w:marLeft w:val="0"/>
          <w:marRight w:val="0"/>
          <w:marTop w:val="0"/>
          <w:marBottom w:val="0"/>
          <w:divBdr>
            <w:top w:val="none" w:sz="0" w:space="0" w:color="auto"/>
            <w:left w:val="none" w:sz="0" w:space="0" w:color="auto"/>
            <w:bottom w:val="none" w:sz="0" w:space="0" w:color="auto"/>
            <w:right w:val="none" w:sz="0" w:space="0" w:color="auto"/>
          </w:divBdr>
        </w:div>
        <w:div w:id="310182433">
          <w:marLeft w:val="0"/>
          <w:marRight w:val="0"/>
          <w:marTop w:val="0"/>
          <w:marBottom w:val="0"/>
          <w:divBdr>
            <w:top w:val="none" w:sz="0" w:space="0" w:color="auto"/>
            <w:left w:val="none" w:sz="0" w:space="0" w:color="auto"/>
            <w:bottom w:val="none" w:sz="0" w:space="0" w:color="auto"/>
            <w:right w:val="none" w:sz="0" w:space="0" w:color="auto"/>
          </w:divBdr>
        </w:div>
        <w:div w:id="701128779">
          <w:marLeft w:val="0"/>
          <w:marRight w:val="0"/>
          <w:marTop w:val="0"/>
          <w:marBottom w:val="0"/>
          <w:divBdr>
            <w:top w:val="none" w:sz="0" w:space="0" w:color="auto"/>
            <w:left w:val="none" w:sz="0" w:space="0" w:color="auto"/>
            <w:bottom w:val="none" w:sz="0" w:space="0" w:color="auto"/>
            <w:right w:val="none" w:sz="0" w:space="0" w:color="auto"/>
          </w:divBdr>
        </w:div>
        <w:div w:id="884872839">
          <w:marLeft w:val="0"/>
          <w:marRight w:val="0"/>
          <w:marTop w:val="0"/>
          <w:marBottom w:val="0"/>
          <w:divBdr>
            <w:top w:val="none" w:sz="0" w:space="0" w:color="auto"/>
            <w:left w:val="none" w:sz="0" w:space="0" w:color="auto"/>
            <w:bottom w:val="none" w:sz="0" w:space="0" w:color="auto"/>
            <w:right w:val="none" w:sz="0" w:space="0" w:color="auto"/>
          </w:divBdr>
        </w:div>
        <w:div w:id="873469762">
          <w:marLeft w:val="0"/>
          <w:marRight w:val="0"/>
          <w:marTop w:val="0"/>
          <w:marBottom w:val="0"/>
          <w:divBdr>
            <w:top w:val="none" w:sz="0" w:space="0" w:color="auto"/>
            <w:left w:val="none" w:sz="0" w:space="0" w:color="auto"/>
            <w:bottom w:val="none" w:sz="0" w:space="0" w:color="auto"/>
            <w:right w:val="none" w:sz="0" w:space="0" w:color="auto"/>
          </w:divBdr>
        </w:div>
        <w:div w:id="1179083755">
          <w:marLeft w:val="0"/>
          <w:marRight w:val="0"/>
          <w:marTop w:val="0"/>
          <w:marBottom w:val="0"/>
          <w:divBdr>
            <w:top w:val="none" w:sz="0" w:space="0" w:color="auto"/>
            <w:left w:val="none" w:sz="0" w:space="0" w:color="auto"/>
            <w:bottom w:val="none" w:sz="0" w:space="0" w:color="auto"/>
            <w:right w:val="none" w:sz="0" w:space="0" w:color="auto"/>
          </w:divBdr>
        </w:div>
        <w:div w:id="969942247">
          <w:marLeft w:val="0"/>
          <w:marRight w:val="0"/>
          <w:marTop w:val="0"/>
          <w:marBottom w:val="0"/>
          <w:divBdr>
            <w:top w:val="none" w:sz="0" w:space="0" w:color="auto"/>
            <w:left w:val="none" w:sz="0" w:space="0" w:color="auto"/>
            <w:bottom w:val="none" w:sz="0" w:space="0" w:color="auto"/>
            <w:right w:val="none" w:sz="0" w:space="0" w:color="auto"/>
          </w:divBdr>
        </w:div>
        <w:div w:id="1467776926">
          <w:marLeft w:val="0"/>
          <w:marRight w:val="0"/>
          <w:marTop w:val="0"/>
          <w:marBottom w:val="0"/>
          <w:divBdr>
            <w:top w:val="none" w:sz="0" w:space="0" w:color="auto"/>
            <w:left w:val="none" w:sz="0" w:space="0" w:color="auto"/>
            <w:bottom w:val="none" w:sz="0" w:space="0" w:color="auto"/>
            <w:right w:val="none" w:sz="0" w:space="0" w:color="auto"/>
          </w:divBdr>
        </w:div>
        <w:div w:id="379867381">
          <w:marLeft w:val="0"/>
          <w:marRight w:val="0"/>
          <w:marTop w:val="0"/>
          <w:marBottom w:val="0"/>
          <w:divBdr>
            <w:top w:val="none" w:sz="0" w:space="0" w:color="auto"/>
            <w:left w:val="none" w:sz="0" w:space="0" w:color="auto"/>
            <w:bottom w:val="none" w:sz="0" w:space="0" w:color="auto"/>
            <w:right w:val="none" w:sz="0" w:space="0" w:color="auto"/>
          </w:divBdr>
        </w:div>
      </w:divsChild>
    </w:div>
    <w:div w:id="1892691975">
      <w:bodyDiv w:val="1"/>
      <w:marLeft w:val="0"/>
      <w:marRight w:val="0"/>
      <w:marTop w:val="0"/>
      <w:marBottom w:val="0"/>
      <w:divBdr>
        <w:top w:val="none" w:sz="0" w:space="0" w:color="auto"/>
        <w:left w:val="none" w:sz="0" w:space="0" w:color="auto"/>
        <w:bottom w:val="none" w:sz="0" w:space="0" w:color="auto"/>
        <w:right w:val="none" w:sz="0" w:space="0" w:color="auto"/>
      </w:divBdr>
    </w:div>
    <w:div w:id="1893226903">
      <w:bodyDiv w:val="1"/>
      <w:marLeft w:val="0"/>
      <w:marRight w:val="0"/>
      <w:marTop w:val="0"/>
      <w:marBottom w:val="0"/>
      <w:divBdr>
        <w:top w:val="none" w:sz="0" w:space="0" w:color="auto"/>
        <w:left w:val="none" w:sz="0" w:space="0" w:color="auto"/>
        <w:bottom w:val="none" w:sz="0" w:space="0" w:color="auto"/>
        <w:right w:val="none" w:sz="0" w:space="0" w:color="auto"/>
      </w:divBdr>
    </w:div>
    <w:div w:id="212279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c9a0c9-bbb2-4af0-9178-f359e71ce3a6">
      <Terms xmlns="http://schemas.microsoft.com/office/infopath/2007/PartnerControls"/>
    </lcf76f155ced4ddcb4097134ff3c332f>
    <_ip_UnifiedCompliancePolicyUIAction xmlns="http://schemas.microsoft.com/sharepoint/v3" xsi:nil="true"/>
    <TaxCatchAll xmlns="a739cb76-e4c7-4bb3-be69-617fc3288d77" xsi:nil="true"/>
    <_ip_UnifiedCompliancePolicyProperties xmlns="http://schemas.microsoft.com/sharepoint/v3" xsi:nil="true"/>
    <SharedWithUsers xmlns="a739cb76-e4c7-4bb3-be69-617fc3288d77">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8364ECF5F7AD479C8364DE85BB5820" ma:contentTypeVersion="16" ma:contentTypeDescription="Create a new document." ma:contentTypeScope="" ma:versionID="8ba713bd61ee6f7643f3a4c78d64b22b">
  <xsd:schema xmlns:xsd="http://www.w3.org/2001/XMLSchema" xmlns:xs="http://www.w3.org/2001/XMLSchema" xmlns:p="http://schemas.microsoft.com/office/2006/metadata/properties" xmlns:ns1="http://schemas.microsoft.com/sharepoint/v3" xmlns:ns2="bcc9a0c9-bbb2-4af0-9178-f359e71ce3a6" xmlns:ns3="a739cb76-e4c7-4bb3-be69-617fc3288d77" targetNamespace="http://schemas.microsoft.com/office/2006/metadata/properties" ma:root="true" ma:fieldsID="ec4f56aab4ff16443736a3a6ef863454" ns1:_="" ns2:_="" ns3:_="">
    <xsd:import namespace="http://schemas.microsoft.com/sharepoint/v3"/>
    <xsd:import namespace="bcc9a0c9-bbb2-4af0-9178-f359e71ce3a6"/>
    <xsd:import namespace="a739cb76-e4c7-4bb3-be69-617fc3288d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9a0c9-bbb2-4af0-9178-f359e71ce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39cb76-e4c7-4bb3-be69-617fc3288d7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3b11e4-9e43-4897-a379-cf30ef6d8558}" ma:internalName="TaxCatchAll" ma:showField="CatchAllData" ma:web="a739cb76-e4c7-4bb3-be69-617fc3288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4BEA7-4A84-4CE4-8D54-40808AFE64AA}">
  <ds:schemaRefs>
    <ds:schemaRef ds:uri="http://schemas.openxmlformats.org/officeDocument/2006/bibliography"/>
  </ds:schemaRefs>
</ds:datastoreItem>
</file>

<file path=customXml/itemProps2.xml><?xml version="1.0" encoding="utf-8"?>
<ds:datastoreItem xmlns:ds="http://schemas.openxmlformats.org/officeDocument/2006/customXml" ds:itemID="{C5E68B1E-1AB0-48EB-B474-B6858DCF67DD}">
  <ds:schemaRefs>
    <ds:schemaRef ds:uri="http://schemas.microsoft.com/office/2006/metadata/properties"/>
    <ds:schemaRef ds:uri="http://schemas.microsoft.com/office/infopath/2007/PartnerControls"/>
    <ds:schemaRef ds:uri="bcc9a0c9-bbb2-4af0-9178-f359e71ce3a6"/>
    <ds:schemaRef ds:uri="http://schemas.microsoft.com/sharepoint/v3"/>
    <ds:schemaRef ds:uri="a739cb76-e4c7-4bb3-be69-617fc3288d77"/>
  </ds:schemaRefs>
</ds:datastoreItem>
</file>

<file path=customXml/itemProps3.xml><?xml version="1.0" encoding="utf-8"?>
<ds:datastoreItem xmlns:ds="http://schemas.openxmlformats.org/officeDocument/2006/customXml" ds:itemID="{2CA8AF37-5B8A-4D69-B5F2-77BE18560CD6}">
  <ds:schemaRefs>
    <ds:schemaRef ds:uri="http://schemas.microsoft.com/sharepoint/v3/contenttype/forms"/>
  </ds:schemaRefs>
</ds:datastoreItem>
</file>

<file path=customXml/itemProps4.xml><?xml version="1.0" encoding="utf-8"?>
<ds:datastoreItem xmlns:ds="http://schemas.openxmlformats.org/officeDocument/2006/customXml" ds:itemID="{404C1DC3-5244-4836-8BA6-2D4390EF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c9a0c9-bbb2-4af0-9178-f359e71ce3a6"/>
    <ds:schemaRef ds:uri="a739cb76-e4c7-4bb3-be69-617fc3288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4509</Words>
  <Characters>25706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foster</dc:creator>
  <cp:lastModifiedBy>Rupa Sameer</cp:lastModifiedBy>
  <cp:revision>5</cp:revision>
  <dcterms:created xsi:type="dcterms:W3CDTF">2024-03-07T16:29:00Z</dcterms:created>
  <dcterms:modified xsi:type="dcterms:W3CDTF">2024-04-12T21:30:00Z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0x010100068364ECF5F7AD479C8364DE85BB5820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