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1FA37" w14:textId="6B23765F" w:rsidR="006D3AD5" w:rsidRPr="006D3AD5" w:rsidRDefault="006D3AD5" w:rsidP="006D3AD5">
      <w:pPr>
        <w:jc w:val="center"/>
        <w:rPr>
          <w:b/>
          <w:bCs/>
        </w:rPr>
      </w:pPr>
      <w:r w:rsidRPr="006D3AD5">
        <w:rPr>
          <w:b/>
          <w:bCs/>
        </w:rPr>
        <w:t>Adult Education and Literacy Competitive Grant Frequently Asked Questions</w:t>
      </w:r>
    </w:p>
    <w:p w14:paraId="69E4781C" w14:textId="7CE0AD99" w:rsidR="006D3AD5" w:rsidRDefault="006D3AD5"/>
    <w:p w14:paraId="5270C835" w14:textId="53416EF4" w:rsidR="006D3AD5" w:rsidRDefault="006D3AD5" w:rsidP="006D3AD5">
      <w:pPr>
        <w:pStyle w:val="ListParagraph"/>
        <w:numPr>
          <w:ilvl w:val="0"/>
          <w:numId w:val="1"/>
        </w:numPr>
      </w:pPr>
      <w:r>
        <w:t xml:space="preserve">When is the application due? </w:t>
      </w:r>
    </w:p>
    <w:p w14:paraId="104A5937" w14:textId="1DB805E3" w:rsidR="006D3AD5" w:rsidRDefault="006D3AD5" w:rsidP="006D3AD5">
      <w:pPr>
        <w:pStyle w:val="ListParagraph"/>
        <w:rPr>
          <w:i/>
          <w:iCs/>
        </w:rPr>
      </w:pPr>
      <w:r>
        <w:rPr>
          <w:i/>
          <w:iCs/>
        </w:rPr>
        <w:t xml:space="preserve">The AEFLA Grant Application Materials are to be submitted via </w:t>
      </w:r>
      <w:proofErr w:type="spellStart"/>
      <w:r>
        <w:rPr>
          <w:i/>
          <w:iCs/>
        </w:rPr>
        <w:t>Amplifund</w:t>
      </w:r>
      <w:proofErr w:type="spellEnd"/>
      <w:r>
        <w:rPr>
          <w:i/>
          <w:iCs/>
        </w:rPr>
        <w:t xml:space="preserve"> by 5:00 </w:t>
      </w:r>
      <w:proofErr w:type="spellStart"/>
      <w:r>
        <w:rPr>
          <w:i/>
          <w:iCs/>
        </w:rPr>
        <w:t>p.m</w:t>
      </w:r>
      <w:proofErr w:type="spellEnd"/>
      <w:r>
        <w:rPr>
          <w:i/>
          <w:iCs/>
        </w:rPr>
        <w:t xml:space="preserve"> on May 3</w:t>
      </w:r>
      <w:r w:rsidRPr="006D3AD5">
        <w:rPr>
          <w:i/>
          <w:iCs/>
          <w:vertAlign w:val="superscript"/>
        </w:rPr>
        <w:t>rd</w:t>
      </w:r>
      <w:r>
        <w:rPr>
          <w:i/>
          <w:iCs/>
        </w:rPr>
        <w:t xml:space="preserve">, 2024. Late submissions cannot be accepted. </w:t>
      </w:r>
    </w:p>
    <w:p w14:paraId="37C688F1" w14:textId="77777777" w:rsidR="003B521E" w:rsidRDefault="003B521E" w:rsidP="006D3AD5">
      <w:pPr>
        <w:pStyle w:val="ListParagraph"/>
      </w:pPr>
    </w:p>
    <w:p w14:paraId="4C77D255" w14:textId="54DA0B2A" w:rsidR="006D3AD5" w:rsidRDefault="00A30990" w:rsidP="006D3AD5">
      <w:pPr>
        <w:pStyle w:val="ListParagraph"/>
        <w:numPr>
          <w:ilvl w:val="0"/>
          <w:numId w:val="1"/>
        </w:numPr>
      </w:pPr>
      <w:r>
        <w:t>Where is the Consortium Signature Page?</w:t>
      </w:r>
    </w:p>
    <w:p w14:paraId="4BEB21EC" w14:textId="56805739" w:rsidR="00A30990" w:rsidRDefault="00A30990" w:rsidP="00A30990">
      <w:pPr>
        <w:pStyle w:val="ListParagraph"/>
      </w:pPr>
      <w:r>
        <w:rPr>
          <w:i/>
          <w:iCs/>
        </w:rPr>
        <w:t xml:space="preserve">The Notice of Funding indicated a Subgrantee Signature page. Upon a grant award, the lead applicant will be provided a signature page template to complete and submit to the ICCB. Directions will be provided upon award. </w:t>
      </w:r>
      <w:r>
        <w:t xml:space="preserve"> </w:t>
      </w:r>
    </w:p>
    <w:p w14:paraId="149EFF19" w14:textId="77777777" w:rsidR="003B521E" w:rsidRDefault="003B521E" w:rsidP="00A30990">
      <w:pPr>
        <w:pStyle w:val="ListParagraph"/>
      </w:pPr>
    </w:p>
    <w:p w14:paraId="12EE6236" w14:textId="7217D039" w:rsidR="00A30990" w:rsidRDefault="00A30990" w:rsidP="006D3AD5">
      <w:pPr>
        <w:pStyle w:val="ListParagraph"/>
        <w:numPr>
          <w:ilvl w:val="0"/>
          <w:numId w:val="1"/>
        </w:numPr>
      </w:pPr>
      <w:r>
        <w:t xml:space="preserve">Where do we find our data for demonstrated effectiveness? </w:t>
      </w:r>
    </w:p>
    <w:p w14:paraId="169C0ACD" w14:textId="32AD304F" w:rsidR="00A30990" w:rsidRDefault="00A30990" w:rsidP="00A30990">
      <w:pPr>
        <w:pStyle w:val="ListParagraph"/>
        <w:rPr>
          <w:i/>
          <w:iCs/>
        </w:rPr>
      </w:pPr>
      <w:r w:rsidRPr="003B521E">
        <w:rPr>
          <w:i/>
          <w:iCs/>
        </w:rPr>
        <w:t xml:space="preserve">For programs already funded by Title II services, documents have been provided here: </w:t>
      </w:r>
      <w:hyperlink r:id="rId5" w:history="1">
        <w:r w:rsidRPr="003B521E">
          <w:rPr>
            <w:rStyle w:val="Hyperlink"/>
            <w:i/>
            <w:iCs/>
          </w:rPr>
          <w:t>https://www.iccb.org/grant-opportunities/</w:t>
        </w:r>
      </w:hyperlink>
      <w:r w:rsidRPr="003B521E">
        <w:rPr>
          <w:i/>
          <w:iCs/>
        </w:rPr>
        <w:t xml:space="preserve"> go to the AEFLA Competitive Grant and download the appropriate files. If you have not been funded by ICCB, you may use your program data. </w:t>
      </w:r>
    </w:p>
    <w:p w14:paraId="39231274" w14:textId="77777777" w:rsidR="003B521E" w:rsidRPr="003B521E" w:rsidRDefault="003B521E" w:rsidP="00A30990">
      <w:pPr>
        <w:pStyle w:val="ListParagraph"/>
        <w:rPr>
          <w:i/>
          <w:iCs/>
        </w:rPr>
      </w:pPr>
    </w:p>
    <w:p w14:paraId="4191BBE6" w14:textId="31E2FF31" w:rsidR="00A30990" w:rsidRDefault="00A30990" w:rsidP="00A30990">
      <w:pPr>
        <w:pStyle w:val="ListParagraph"/>
        <w:numPr>
          <w:ilvl w:val="0"/>
          <w:numId w:val="1"/>
        </w:numPr>
      </w:pPr>
      <w:r>
        <w:t xml:space="preserve">I am concerned about my program’s data. What do I do? </w:t>
      </w:r>
    </w:p>
    <w:p w14:paraId="6C64D1F1" w14:textId="1187B81F" w:rsidR="00A30990" w:rsidRDefault="00A30990" w:rsidP="00A30990">
      <w:pPr>
        <w:pStyle w:val="ListParagraph"/>
      </w:pPr>
      <w:r>
        <w:rPr>
          <w:i/>
          <w:iCs/>
        </w:rPr>
        <w:t>The demonstrated effectiveness document provides an opportunity for programs to explain the data and including supplemental information is acceptable.</w:t>
      </w:r>
      <w:r>
        <w:t xml:space="preserve"> </w:t>
      </w:r>
    </w:p>
    <w:p w14:paraId="1EAF37C8" w14:textId="77777777" w:rsidR="003B521E" w:rsidRDefault="003B521E" w:rsidP="00A30990">
      <w:pPr>
        <w:pStyle w:val="ListParagraph"/>
      </w:pPr>
    </w:p>
    <w:p w14:paraId="36BBFB52" w14:textId="77B91767" w:rsidR="00A30990" w:rsidRDefault="00A30990" w:rsidP="00A30990">
      <w:pPr>
        <w:pStyle w:val="ListParagraph"/>
        <w:numPr>
          <w:ilvl w:val="0"/>
          <w:numId w:val="1"/>
        </w:numPr>
      </w:pPr>
      <w:r>
        <w:t xml:space="preserve">What was the FY23 Target for Measurable Skill Gains? </w:t>
      </w:r>
    </w:p>
    <w:p w14:paraId="12C3B605" w14:textId="42FBC82D" w:rsidR="00A30990" w:rsidRDefault="00A30990" w:rsidP="00A30990">
      <w:pPr>
        <w:pStyle w:val="ListParagraph"/>
        <w:rPr>
          <w:i/>
          <w:iCs/>
        </w:rPr>
      </w:pPr>
      <w:r w:rsidRPr="00A30990">
        <w:rPr>
          <w:i/>
          <w:iCs/>
        </w:rPr>
        <w:t xml:space="preserve">For FY23, the MSG target was 37%.  </w:t>
      </w:r>
    </w:p>
    <w:p w14:paraId="503B3BFD" w14:textId="77777777" w:rsidR="003B521E" w:rsidRPr="00A30990" w:rsidRDefault="003B521E" w:rsidP="00A30990">
      <w:pPr>
        <w:pStyle w:val="ListParagraph"/>
        <w:rPr>
          <w:i/>
          <w:iCs/>
        </w:rPr>
      </w:pPr>
    </w:p>
    <w:p w14:paraId="77535F05" w14:textId="77777777" w:rsidR="007F1304" w:rsidRDefault="003B521E" w:rsidP="007F1304">
      <w:pPr>
        <w:pStyle w:val="ListParagraph"/>
        <w:numPr>
          <w:ilvl w:val="0"/>
          <w:numId w:val="1"/>
        </w:numPr>
      </w:pPr>
      <w:r>
        <w:t xml:space="preserve">My program has a partnership with a community college as it relates to ICAPS. However, since there is no way to see those students in our program data for credential attainment, what do we do? </w:t>
      </w:r>
    </w:p>
    <w:p w14:paraId="43FCB6C0" w14:textId="50FBB280" w:rsidR="007F1304" w:rsidRDefault="003B521E" w:rsidP="007F1304">
      <w:pPr>
        <w:pStyle w:val="ListParagraph"/>
        <w:rPr>
          <w:i/>
          <w:iCs/>
        </w:rPr>
      </w:pPr>
      <w:r w:rsidRPr="007F1304">
        <w:rPr>
          <w:i/>
          <w:iCs/>
        </w:rPr>
        <w:t>If you have a formal, approved partnership with another entity to complete your ICAPS programming, indicate the number of students you supported in the explanation portion of the demonstrated effectiveness document.</w:t>
      </w:r>
    </w:p>
    <w:p w14:paraId="62FBAEAA" w14:textId="77777777" w:rsidR="007F1304" w:rsidRPr="007F1304" w:rsidRDefault="007F1304" w:rsidP="007F1304">
      <w:pPr>
        <w:pStyle w:val="ListParagraph"/>
      </w:pPr>
    </w:p>
    <w:p w14:paraId="0D1CBD6D" w14:textId="77777777" w:rsidR="007F1304" w:rsidRPr="007F1304" w:rsidRDefault="007F1304" w:rsidP="007F1304">
      <w:pPr>
        <w:pStyle w:val="ListParagraph"/>
        <w:numPr>
          <w:ilvl w:val="0"/>
          <w:numId w:val="1"/>
        </w:numPr>
        <w:rPr>
          <w:rFonts w:cstheme="minorHAnsi"/>
        </w:rPr>
      </w:pPr>
      <w:r w:rsidRPr="007F1304">
        <w:rPr>
          <w:rFonts w:eastAsia="Times New Roman" w:cstheme="minorHAnsi"/>
          <w:color w:val="000000"/>
        </w:rPr>
        <w:t>My question is about filling in the blanks on the work plan. Should we provide details for each quarter for the activities listed on the form? For example, do we need to specify what we plan on doing each quarter for each of the activities? In other words, should every blank be filled in?</w:t>
      </w:r>
    </w:p>
    <w:p w14:paraId="7C91A3A2" w14:textId="3ED7571E" w:rsidR="007F1304" w:rsidRDefault="007F1304" w:rsidP="007F1304">
      <w:pPr>
        <w:pStyle w:val="ListParagraph"/>
        <w:rPr>
          <w:rFonts w:eastAsia="Times New Roman" w:cstheme="minorHAnsi"/>
          <w:i/>
          <w:iCs/>
          <w:color w:val="000000"/>
        </w:rPr>
      </w:pPr>
      <w:r>
        <w:rPr>
          <w:rFonts w:eastAsia="Times New Roman" w:cstheme="minorHAnsi"/>
          <w:i/>
          <w:iCs/>
          <w:color w:val="000000"/>
        </w:rPr>
        <w:t xml:space="preserve">The purpose of the Work plan is to illustrate how you will operationalize the activities outlined in the Narrative. For example, if you indicate you will serve 150 learners, provide details in how you will recruit them. Will you use a social media push? Will you use flyers around town? Provide those details in the plan. </w:t>
      </w:r>
    </w:p>
    <w:p w14:paraId="6635F9A8" w14:textId="77777777" w:rsidR="007F1304" w:rsidRPr="007F1304" w:rsidRDefault="007F1304" w:rsidP="007F1304">
      <w:pPr>
        <w:pStyle w:val="ListParagraph"/>
        <w:rPr>
          <w:rFonts w:cstheme="minorHAnsi"/>
          <w:i/>
          <w:iCs/>
        </w:rPr>
      </w:pPr>
    </w:p>
    <w:p w14:paraId="667FA9CB" w14:textId="5DF71B40" w:rsidR="007F1304" w:rsidRPr="009925A7" w:rsidRDefault="007F1304" w:rsidP="007F1304">
      <w:pPr>
        <w:pStyle w:val="ListParagraph"/>
        <w:numPr>
          <w:ilvl w:val="0"/>
          <w:numId w:val="1"/>
        </w:numPr>
        <w:rPr>
          <w:rFonts w:cstheme="minorHAnsi"/>
        </w:rPr>
      </w:pPr>
      <w:r>
        <w:rPr>
          <w:color w:val="000000"/>
        </w:rPr>
        <w:t>Do the three GATA budgets need to be signed by our CFO and CEO before they are uploaded to Amplifund?  Or do we wait for the signatures on the GATA budgets after we receive our allocations?</w:t>
      </w:r>
    </w:p>
    <w:p w14:paraId="4D40745B" w14:textId="77777777" w:rsidR="009925A7" w:rsidRDefault="009925A7" w:rsidP="009925A7">
      <w:pPr>
        <w:pStyle w:val="ListParagraph"/>
        <w:rPr>
          <w:i/>
          <w:iCs/>
          <w:color w:val="000000"/>
        </w:rPr>
      </w:pPr>
      <w:r>
        <w:rPr>
          <w:i/>
          <w:iCs/>
          <w:color w:val="000000"/>
        </w:rPr>
        <w:t>The budgets need to be signed upon submission in GATA.</w:t>
      </w:r>
    </w:p>
    <w:p w14:paraId="1B1932D0" w14:textId="77777777" w:rsidR="009925A7" w:rsidRPr="009925A7" w:rsidRDefault="009925A7" w:rsidP="009925A7">
      <w:pPr>
        <w:pStyle w:val="ListParagraph"/>
        <w:numPr>
          <w:ilvl w:val="0"/>
          <w:numId w:val="1"/>
        </w:numPr>
        <w:rPr>
          <w:rFonts w:cstheme="minorHAnsi"/>
          <w:i/>
          <w:iCs/>
        </w:rPr>
      </w:pPr>
      <w:r>
        <w:lastRenderedPageBreak/>
        <w:t>Would it be possible to add on the FAQ on where we should get information regarding the attainment of secondary school diploma/recognized equivalent? I did not see a file for this category online.</w:t>
      </w:r>
      <w:bookmarkStart w:id="0" w:name="_Hlk164785464"/>
    </w:p>
    <w:p w14:paraId="4DFDE890" w14:textId="224814C6" w:rsidR="009925A7" w:rsidRDefault="009925A7" w:rsidP="009925A7">
      <w:pPr>
        <w:pStyle w:val="ListParagraph"/>
        <w:rPr>
          <w:i/>
          <w:iCs/>
        </w:rPr>
      </w:pPr>
      <w:r w:rsidRPr="009925A7">
        <w:rPr>
          <w:i/>
          <w:iCs/>
        </w:rPr>
        <w:t>For current funded programs, you may use NRS Core Performance Report, Table 4</w:t>
      </w:r>
      <w:bookmarkEnd w:id="0"/>
      <w:r w:rsidRPr="009925A7">
        <w:rPr>
          <w:i/>
          <w:iCs/>
        </w:rPr>
        <w:t xml:space="preserve">. This information is available in that report. For programs not currently funded, you may use your organizations data. </w:t>
      </w:r>
    </w:p>
    <w:p w14:paraId="4251B5D7" w14:textId="77777777" w:rsidR="009925A7" w:rsidRPr="009925A7" w:rsidRDefault="009925A7" w:rsidP="009925A7">
      <w:pPr>
        <w:pStyle w:val="ListParagraph"/>
        <w:rPr>
          <w:i/>
          <w:iCs/>
        </w:rPr>
      </w:pPr>
    </w:p>
    <w:p w14:paraId="06E06096" w14:textId="29884038" w:rsidR="009925A7" w:rsidRDefault="009925A7" w:rsidP="009925A7">
      <w:pPr>
        <w:pStyle w:val="ListParagraph"/>
        <w:numPr>
          <w:ilvl w:val="0"/>
          <w:numId w:val="1"/>
        </w:numPr>
        <w:rPr>
          <w:rFonts w:eastAsia="Times New Roman" w:cstheme="minorHAnsi"/>
          <w:color w:val="000000"/>
        </w:rPr>
      </w:pPr>
      <w:r w:rsidRPr="009925A7">
        <w:rPr>
          <w:rFonts w:eastAsia="Times New Roman" w:cstheme="minorHAnsi"/>
          <w:color w:val="000000"/>
        </w:rPr>
        <w:t xml:space="preserve">Applicants may provide supplemental data for the purposes of meeting demonstrated effectiveness or to supplement data that was collected and reported to the ICCB, particularly for credential attainment and employment. My interpretation of that statement is that we can continue to utilize our supplemental data regarding employment of our participants that are in bridge and workforce training. </w:t>
      </w:r>
    </w:p>
    <w:p w14:paraId="6B147809" w14:textId="7005FFB5" w:rsidR="009925A7" w:rsidRPr="009925A7" w:rsidRDefault="009925A7" w:rsidP="009925A7">
      <w:pPr>
        <w:pStyle w:val="ListParagraph"/>
        <w:rPr>
          <w:rFonts w:eastAsia="Times New Roman" w:cstheme="minorHAnsi"/>
          <w:i/>
          <w:iCs/>
          <w:color w:val="000000"/>
        </w:rPr>
      </w:pPr>
      <w:r>
        <w:rPr>
          <w:rFonts w:eastAsia="Times New Roman" w:cstheme="minorHAnsi"/>
          <w:i/>
          <w:iCs/>
          <w:color w:val="000000"/>
        </w:rPr>
        <w:t xml:space="preserve">This is correct, but please cite your data source. </w:t>
      </w:r>
    </w:p>
    <w:p w14:paraId="0728210A" w14:textId="77777777" w:rsidR="009925A7" w:rsidRPr="009925A7" w:rsidRDefault="009925A7" w:rsidP="009925A7">
      <w:pPr>
        <w:pStyle w:val="ListParagraph"/>
        <w:rPr>
          <w:rFonts w:eastAsia="Times New Roman" w:cstheme="minorHAnsi"/>
          <w:color w:val="000000"/>
        </w:rPr>
      </w:pPr>
    </w:p>
    <w:p w14:paraId="069B832E" w14:textId="77777777" w:rsidR="0031126A" w:rsidRDefault="009925A7" w:rsidP="009925A7">
      <w:pPr>
        <w:pStyle w:val="ListParagraph"/>
        <w:numPr>
          <w:ilvl w:val="0"/>
          <w:numId w:val="1"/>
        </w:numPr>
      </w:pPr>
      <w:r>
        <w:t xml:space="preserve">For the Federal basic budget, within each tab there are sections labeled state or non-state.  Should we be putting the items in the </w:t>
      </w:r>
      <w:proofErr w:type="gramStart"/>
      <w:r>
        <w:t>Non-state</w:t>
      </w:r>
      <w:proofErr w:type="gramEnd"/>
      <w:r>
        <w:t xml:space="preserve"> section since these are actually Federal funds?  We just want to make sure when we submit the three separate budgets, we have them done correctly.  I know for State Basic and State Performance it makes sense to put them under state since they are state funds.</w:t>
      </w:r>
    </w:p>
    <w:p w14:paraId="172E4F21" w14:textId="77777777" w:rsidR="0031126A" w:rsidRDefault="0031126A" w:rsidP="0031126A">
      <w:pPr>
        <w:pStyle w:val="ListParagraph"/>
      </w:pPr>
    </w:p>
    <w:p w14:paraId="7B764BC0" w14:textId="5F6D9F3D" w:rsidR="0031126A" w:rsidRDefault="009925A7" w:rsidP="0031126A">
      <w:pPr>
        <w:pStyle w:val="ListParagraph"/>
      </w:pPr>
      <w:r>
        <w:t xml:space="preserve"> </w:t>
      </w:r>
      <w:r w:rsidR="0031126A">
        <w:rPr>
          <w:noProof/>
        </w:rPr>
        <w:drawing>
          <wp:inline distT="0" distB="0" distL="0" distR="0" wp14:anchorId="2576EA45" wp14:editId="1B4E0C75">
            <wp:extent cx="5943600" cy="1739265"/>
            <wp:effectExtent l="0" t="0" r="0" b="0"/>
            <wp:docPr id="823152291"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152291" name="Picture 1" descr="A close-up of a document&#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943600" cy="1739265"/>
                    </a:xfrm>
                    <a:prstGeom prst="rect">
                      <a:avLst/>
                    </a:prstGeom>
                    <a:noFill/>
                    <a:ln>
                      <a:noFill/>
                    </a:ln>
                  </pic:spPr>
                </pic:pic>
              </a:graphicData>
            </a:graphic>
          </wp:inline>
        </w:drawing>
      </w:r>
    </w:p>
    <w:p w14:paraId="75B7227B" w14:textId="5C229998" w:rsidR="0031126A" w:rsidRPr="0031126A" w:rsidRDefault="0031126A" w:rsidP="0031126A">
      <w:pPr>
        <w:pStyle w:val="ListParagraph"/>
        <w:rPr>
          <w:rFonts w:cstheme="minorHAnsi"/>
        </w:rPr>
      </w:pPr>
      <w:r w:rsidRPr="0031126A">
        <w:rPr>
          <w:rFonts w:cstheme="minorHAnsi"/>
        </w:rPr>
        <w:t xml:space="preserve">The ICCB grant funds are state funds (those $ are in our budget).  The non-state funds are the </w:t>
      </w:r>
      <w:r w:rsidRPr="0031126A">
        <w:rPr>
          <w:rFonts w:cstheme="minorHAnsi"/>
        </w:rPr>
        <w:t>match.</w:t>
      </w:r>
    </w:p>
    <w:p w14:paraId="09111DCB" w14:textId="77777777" w:rsidR="0031126A" w:rsidRDefault="0031126A" w:rsidP="0031126A">
      <w:pPr>
        <w:pStyle w:val="ListParagraph"/>
      </w:pPr>
    </w:p>
    <w:p w14:paraId="430443C6" w14:textId="60D290FD" w:rsidR="00106C2A" w:rsidRPr="0031126A" w:rsidRDefault="00106C2A" w:rsidP="0031126A">
      <w:pPr>
        <w:pStyle w:val="ListParagraph"/>
        <w:numPr>
          <w:ilvl w:val="0"/>
          <w:numId w:val="1"/>
        </w:numPr>
      </w:pPr>
      <w:r>
        <w:t xml:space="preserve">Are the "Adult Education Technology Standards’ the same as the "Technology Skills Checklist for Students" found here </w:t>
      </w:r>
      <w:hyperlink r:id="rId8" w:history="1">
        <w:r w:rsidRPr="0031126A">
          <w:rPr>
            <w:rStyle w:val="Hyperlink"/>
            <w:rFonts w:ascii="Aptos" w:hAnsi="Aptos"/>
          </w:rPr>
          <w:t>https://www.iccb.org/wp-content/pdfs/adulted/publications_reports/Technology_Skills_Checklist_for_Students.pdf</w:t>
        </w:r>
      </w:hyperlink>
    </w:p>
    <w:p w14:paraId="1DB12BB8" w14:textId="3621A874" w:rsidR="00106C2A" w:rsidRDefault="00106C2A" w:rsidP="00106C2A">
      <w:pPr>
        <w:pStyle w:val="ListParagraph"/>
        <w:rPr>
          <w:rFonts w:ascii="Aptos" w:hAnsi="Aptos"/>
          <w:i/>
          <w:iCs/>
        </w:rPr>
      </w:pPr>
      <w:r>
        <w:rPr>
          <w:rFonts w:ascii="Aptos" w:hAnsi="Aptos"/>
          <w:i/>
          <w:iCs/>
        </w:rPr>
        <w:t xml:space="preserve">Yes, we would expect educators </w:t>
      </w:r>
      <w:proofErr w:type="gramStart"/>
      <w:r>
        <w:rPr>
          <w:rFonts w:ascii="Aptos" w:hAnsi="Aptos"/>
          <w:i/>
          <w:iCs/>
        </w:rPr>
        <w:t>have</w:t>
      </w:r>
      <w:proofErr w:type="gramEnd"/>
      <w:r>
        <w:rPr>
          <w:rFonts w:ascii="Aptos" w:hAnsi="Aptos"/>
          <w:i/>
          <w:iCs/>
        </w:rPr>
        <w:t xml:space="preserve"> similar technology skills. </w:t>
      </w:r>
    </w:p>
    <w:p w14:paraId="44483957" w14:textId="77777777" w:rsidR="00106C2A" w:rsidRPr="00106C2A" w:rsidRDefault="00106C2A" w:rsidP="00106C2A">
      <w:pPr>
        <w:pStyle w:val="ListParagraph"/>
        <w:rPr>
          <w:rFonts w:ascii="Aptos" w:hAnsi="Aptos"/>
          <w:i/>
          <w:iCs/>
        </w:rPr>
      </w:pPr>
    </w:p>
    <w:p w14:paraId="4EA64AFD" w14:textId="7AF21ABC" w:rsidR="00106C2A" w:rsidRDefault="00106C2A" w:rsidP="00106C2A">
      <w:pPr>
        <w:pStyle w:val="ListParagraph"/>
        <w:numPr>
          <w:ilvl w:val="0"/>
          <w:numId w:val="1"/>
        </w:numPr>
      </w:pPr>
      <w:r>
        <w:t xml:space="preserve">We are interested in expanding our service area for AEFLA into other counties that our agency serves, but we do not currently offer classes in, would be submit separate applications or would we include it as part of our current application? </w:t>
      </w:r>
    </w:p>
    <w:p w14:paraId="7376294A" w14:textId="03F716E2" w:rsidR="009925A7" w:rsidRDefault="00106C2A" w:rsidP="00106C2A">
      <w:pPr>
        <w:pStyle w:val="ListParagraph"/>
      </w:pPr>
      <w:r>
        <w:rPr>
          <w:i/>
          <w:iCs/>
        </w:rPr>
        <w:t>There would be a separate application for each Area Planning Council.</w:t>
      </w:r>
    </w:p>
    <w:p w14:paraId="1B3867E9" w14:textId="3C044862" w:rsidR="009925A7" w:rsidRPr="0031126A" w:rsidRDefault="009925A7" w:rsidP="0031126A">
      <w:pPr>
        <w:pStyle w:val="ListParagraph"/>
        <w:rPr>
          <w:rFonts w:cstheme="minorHAnsi"/>
          <w:i/>
          <w:iCs/>
        </w:rPr>
      </w:pPr>
    </w:p>
    <w:p w14:paraId="6543B72A" w14:textId="59C5FAEE" w:rsidR="007F1304" w:rsidRPr="009925A7" w:rsidRDefault="007F1304" w:rsidP="009925A7">
      <w:pPr>
        <w:rPr>
          <w:rFonts w:cstheme="minorHAnsi"/>
        </w:rPr>
      </w:pPr>
      <w:r w:rsidRPr="009925A7">
        <w:rPr>
          <w:color w:val="000000"/>
        </w:rPr>
        <w:lastRenderedPageBreak/>
        <w:br/>
      </w:r>
      <w:r w:rsidRPr="009925A7">
        <w:rPr>
          <w:color w:val="000000"/>
        </w:rPr>
        <w:br/>
      </w:r>
    </w:p>
    <w:p w14:paraId="7EB4CC5A" w14:textId="77777777" w:rsidR="007F1304" w:rsidRPr="007F1304" w:rsidRDefault="007F1304" w:rsidP="007F1304">
      <w:pPr>
        <w:pStyle w:val="ListParagraph"/>
        <w:rPr>
          <w:rFonts w:cstheme="minorHAnsi"/>
        </w:rPr>
      </w:pPr>
    </w:p>
    <w:p w14:paraId="1630BF12" w14:textId="0CA2FA49" w:rsidR="007F1304" w:rsidRPr="007F1304" w:rsidRDefault="007F1304" w:rsidP="007F1304">
      <w:pPr>
        <w:ind w:left="360"/>
        <w:rPr>
          <w:rFonts w:cstheme="minorHAnsi"/>
        </w:rPr>
      </w:pPr>
    </w:p>
    <w:p w14:paraId="3E145E8B" w14:textId="77777777" w:rsidR="007F1304" w:rsidRDefault="007F1304" w:rsidP="003B521E">
      <w:pPr>
        <w:pStyle w:val="ListParagraph"/>
        <w:rPr>
          <w:i/>
          <w:iCs/>
        </w:rPr>
      </w:pPr>
    </w:p>
    <w:p w14:paraId="69F26514" w14:textId="3A5AC036" w:rsidR="003B521E" w:rsidRDefault="003B521E" w:rsidP="003B521E">
      <w:pPr>
        <w:pStyle w:val="ListParagraph"/>
      </w:pPr>
      <w:r>
        <w:t xml:space="preserve"> </w:t>
      </w:r>
    </w:p>
    <w:p w14:paraId="16DF4809" w14:textId="77777777" w:rsidR="003B521E" w:rsidRDefault="003B521E" w:rsidP="003B521E"/>
    <w:sectPr w:rsidR="003B5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6001D"/>
    <w:multiLevelType w:val="hybridMultilevel"/>
    <w:tmpl w:val="10B68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8163ED"/>
    <w:multiLevelType w:val="hybridMultilevel"/>
    <w:tmpl w:val="10B68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9353012">
    <w:abstractNumId w:val="0"/>
  </w:num>
  <w:num w:numId="2" w16cid:durableId="1335717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D5"/>
    <w:rsid w:val="00106C2A"/>
    <w:rsid w:val="0031126A"/>
    <w:rsid w:val="003B521E"/>
    <w:rsid w:val="006D3AD5"/>
    <w:rsid w:val="007F1304"/>
    <w:rsid w:val="009925A7"/>
    <w:rsid w:val="00A30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D0F6"/>
  <w15:chartTrackingRefBased/>
  <w15:docId w15:val="{82A1E972-3F02-467C-9B92-5AC8D30D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AD5"/>
    <w:pPr>
      <w:ind w:left="720"/>
      <w:contextualSpacing/>
    </w:pPr>
  </w:style>
  <w:style w:type="character" w:styleId="Hyperlink">
    <w:name w:val="Hyperlink"/>
    <w:basedOn w:val="DefaultParagraphFont"/>
    <w:uiPriority w:val="99"/>
    <w:unhideWhenUsed/>
    <w:rsid w:val="00A30990"/>
    <w:rPr>
      <w:color w:val="0563C1" w:themeColor="hyperlink"/>
      <w:u w:val="single"/>
    </w:rPr>
  </w:style>
  <w:style w:type="character" w:styleId="UnresolvedMention">
    <w:name w:val="Unresolved Mention"/>
    <w:basedOn w:val="DefaultParagraphFont"/>
    <w:uiPriority w:val="99"/>
    <w:semiHidden/>
    <w:unhideWhenUsed/>
    <w:rsid w:val="00A30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735446">
      <w:bodyDiv w:val="1"/>
      <w:marLeft w:val="0"/>
      <w:marRight w:val="0"/>
      <w:marTop w:val="0"/>
      <w:marBottom w:val="0"/>
      <w:divBdr>
        <w:top w:val="none" w:sz="0" w:space="0" w:color="auto"/>
        <w:left w:val="none" w:sz="0" w:space="0" w:color="auto"/>
        <w:bottom w:val="none" w:sz="0" w:space="0" w:color="auto"/>
        <w:right w:val="none" w:sz="0" w:space="0" w:color="auto"/>
      </w:divBdr>
    </w:div>
    <w:div w:id="523523397">
      <w:bodyDiv w:val="1"/>
      <w:marLeft w:val="0"/>
      <w:marRight w:val="0"/>
      <w:marTop w:val="0"/>
      <w:marBottom w:val="0"/>
      <w:divBdr>
        <w:top w:val="none" w:sz="0" w:space="0" w:color="auto"/>
        <w:left w:val="none" w:sz="0" w:space="0" w:color="auto"/>
        <w:bottom w:val="none" w:sz="0" w:space="0" w:color="auto"/>
        <w:right w:val="none" w:sz="0" w:space="0" w:color="auto"/>
      </w:divBdr>
    </w:div>
    <w:div w:id="684748344">
      <w:bodyDiv w:val="1"/>
      <w:marLeft w:val="0"/>
      <w:marRight w:val="0"/>
      <w:marTop w:val="0"/>
      <w:marBottom w:val="0"/>
      <w:divBdr>
        <w:top w:val="none" w:sz="0" w:space="0" w:color="auto"/>
        <w:left w:val="none" w:sz="0" w:space="0" w:color="auto"/>
        <w:bottom w:val="none" w:sz="0" w:space="0" w:color="auto"/>
        <w:right w:val="none" w:sz="0" w:space="0" w:color="auto"/>
      </w:divBdr>
    </w:div>
    <w:div w:id="793519884">
      <w:bodyDiv w:val="1"/>
      <w:marLeft w:val="0"/>
      <w:marRight w:val="0"/>
      <w:marTop w:val="0"/>
      <w:marBottom w:val="0"/>
      <w:divBdr>
        <w:top w:val="none" w:sz="0" w:space="0" w:color="auto"/>
        <w:left w:val="none" w:sz="0" w:space="0" w:color="auto"/>
        <w:bottom w:val="none" w:sz="0" w:space="0" w:color="auto"/>
        <w:right w:val="none" w:sz="0" w:space="0" w:color="auto"/>
      </w:divBdr>
    </w:div>
    <w:div w:id="1262493987">
      <w:bodyDiv w:val="1"/>
      <w:marLeft w:val="0"/>
      <w:marRight w:val="0"/>
      <w:marTop w:val="0"/>
      <w:marBottom w:val="0"/>
      <w:divBdr>
        <w:top w:val="none" w:sz="0" w:space="0" w:color="auto"/>
        <w:left w:val="none" w:sz="0" w:space="0" w:color="auto"/>
        <w:bottom w:val="none" w:sz="0" w:space="0" w:color="auto"/>
        <w:right w:val="none" w:sz="0" w:space="0" w:color="auto"/>
      </w:divBdr>
    </w:div>
    <w:div w:id="2093506203">
      <w:bodyDiv w:val="1"/>
      <w:marLeft w:val="0"/>
      <w:marRight w:val="0"/>
      <w:marTop w:val="0"/>
      <w:marBottom w:val="0"/>
      <w:divBdr>
        <w:top w:val="none" w:sz="0" w:space="0" w:color="auto"/>
        <w:left w:val="none" w:sz="0" w:space="0" w:color="auto"/>
        <w:bottom w:val="none" w:sz="0" w:space="0" w:color="auto"/>
        <w:right w:val="none" w:sz="0" w:space="0" w:color="auto"/>
      </w:divBdr>
    </w:div>
    <w:div w:id="21450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b.org/wp-content/pdfs/adulted/publications_reports/Technology_Skills_Checklist_for_Students.pdf" TargetMode="External"/><Relationship Id="rId3" Type="http://schemas.openxmlformats.org/officeDocument/2006/relationships/settings" Target="settings.xml"/><Relationship Id="rId7" Type="http://schemas.openxmlformats.org/officeDocument/2006/relationships/image" Target="cid:image004.png@01DA9A39.766EB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iccb.org/grant-opportuniti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Olesen-Tracey, Kathy</dc:creator>
  <cp:keywords/>
  <dc:description/>
  <cp:lastModifiedBy>Rupa Sameer</cp:lastModifiedBy>
  <cp:revision>4</cp:revision>
  <dcterms:created xsi:type="dcterms:W3CDTF">2024-04-23T22:50:00Z</dcterms:created>
  <dcterms:modified xsi:type="dcterms:W3CDTF">2024-04-30T16:43:00Z</dcterms:modified>
</cp:coreProperties>
</file>