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7C2C3" w14:textId="77777777" w:rsidR="00D62372" w:rsidRPr="0027240A" w:rsidRDefault="00740B84" w:rsidP="000951B9">
      <w:pPr>
        <w:pBdr>
          <w:top w:val="double" w:sz="4" w:space="1" w:color="auto"/>
          <w:left w:val="double" w:sz="4" w:space="4" w:color="auto"/>
          <w:bottom w:val="double" w:sz="4" w:space="1" w:color="auto"/>
          <w:right w:val="double" w:sz="4" w:space="4" w:color="auto"/>
        </w:pBdr>
        <w:shd w:val="clear" w:color="auto" w:fill="7F7F7F" w:themeFill="text1" w:themeFillTint="80"/>
        <w:jc w:val="center"/>
        <w:rPr>
          <w:rStyle w:val="BookTitle"/>
          <w:rFonts w:ascii="Times New Roman" w:hAnsi="Times New Roman" w:cs="Times New Roman"/>
          <w:color w:val="FFFFFF" w:themeColor="background1"/>
          <w:sz w:val="28"/>
          <w:szCs w:val="28"/>
        </w:rPr>
      </w:pPr>
      <w:bookmarkStart w:id="0" w:name="_GoBack"/>
      <w:bookmarkEnd w:id="0"/>
      <w:r w:rsidRPr="0027240A">
        <w:rPr>
          <w:rStyle w:val="BookTitle"/>
          <w:rFonts w:ascii="Times New Roman" w:hAnsi="Times New Roman" w:cs="Times New Roman"/>
          <w:color w:val="FFFFFF" w:themeColor="background1"/>
          <w:sz w:val="28"/>
          <w:szCs w:val="28"/>
        </w:rPr>
        <w:t>Grant Guidelines</w:t>
      </w:r>
    </w:p>
    <w:p w14:paraId="07E79B12" w14:textId="77777777" w:rsidR="004D66D6" w:rsidRPr="0027240A" w:rsidRDefault="004D66D6" w:rsidP="004D66D6">
      <w:pPr>
        <w:shd w:val="clear" w:color="auto" w:fill="C6D9F1" w:themeFill="text2" w:themeFillTint="33"/>
        <w:rPr>
          <w:rStyle w:val="BookTitle"/>
          <w:rFonts w:ascii="Times New Roman" w:hAnsi="Times New Roman" w:cs="Times New Roman"/>
          <w:sz w:val="26"/>
          <w:szCs w:val="26"/>
        </w:rPr>
      </w:pPr>
      <w:r>
        <w:rPr>
          <w:rStyle w:val="BookTitle"/>
          <w:rFonts w:ascii="Times New Roman" w:hAnsi="Times New Roman" w:cs="Times New Roman"/>
          <w:sz w:val="26"/>
          <w:szCs w:val="26"/>
        </w:rPr>
        <w:t>Scope</w:t>
      </w:r>
    </w:p>
    <w:p w14:paraId="69C75021" w14:textId="3654AAA9" w:rsidR="00910C31" w:rsidRDefault="00B126A7" w:rsidP="005619FC">
      <w:pPr>
        <w:spacing w:line="240" w:lineRule="auto"/>
        <w:jc w:val="both"/>
        <w:rPr>
          <w:rFonts w:ascii="Times New Roman" w:hAnsi="Times New Roman" w:cs="Times New Roman"/>
          <w:sz w:val="24"/>
          <w:szCs w:val="24"/>
        </w:rPr>
      </w:pPr>
      <w:r w:rsidRPr="006D7E94">
        <w:rPr>
          <w:rFonts w:ascii="Times New Roman" w:hAnsi="Times New Roman" w:cs="Times New Roman"/>
          <w:sz w:val="24"/>
          <w:szCs w:val="24"/>
        </w:rPr>
        <w:t xml:space="preserve">This grant </w:t>
      </w:r>
      <w:r w:rsidR="004D66D6" w:rsidRPr="006D7E94">
        <w:rPr>
          <w:rFonts w:ascii="Times New Roman" w:hAnsi="Times New Roman" w:cs="Times New Roman"/>
          <w:sz w:val="24"/>
          <w:szCs w:val="24"/>
        </w:rPr>
        <w:t xml:space="preserve">is designed to support </w:t>
      </w:r>
      <w:r w:rsidR="004061FF">
        <w:rPr>
          <w:rFonts w:ascii="Times New Roman" w:hAnsi="Times New Roman" w:cs="Times New Roman"/>
          <w:sz w:val="24"/>
          <w:szCs w:val="24"/>
        </w:rPr>
        <w:t xml:space="preserve">the </w:t>
      </w:r>
      <w:r w:rsidR="004061FF" w:rsidRPr="00DF6576">
        <w:rPr>
          <w:rFonts w:ascii="Times New Roman" w:hAnsi="Times New Roman" w:cs="Times New Roman"/>
          <w:sz w:val="24"/>
          <w:szCs w:val="24"/>
        </w:rPr>
        <w:t>development, improvement, and</w:t>
      </w:r>
      <w:r w:rsidRPr="00DF6576">
        <w:rPr>
          <w:rFonts w:ascii="Times New Roman" w:hAnsi="Times New Roman" w:cs="Times New Roman"/>
          <w:sz w:val="24"/>
          <w:szCs w:val="24"/>
        </w:rPr>
        <w:t xml:space="preserve"> scale of integrated education and training (IET) pr</w:t>
      </w:r>
      <w:r w:rsidR="00A355E8" w:rsidRPr="00DF6576">
        <w:rPr>
          <w:rFonts w:ascii="Times New Roman" w:hAnsi="Times New Roman" w:cs="Times New Roman"/>
          <w:sz w:val="24"/>
          <w:szCs w:val="24"/>
        </w:rPr>
        <w:t xml:space="preserve">ograms. The Illinois Community College Board (ICCB) is dedicated to the expansion and improvement of career pathways through programming such as IET.  </w:t>
      </w:r>
      <w:r w:rsidR="00DF6576" w:rsidRPr="00DF6576">
        <w:rPr>
          <w:rFonts w:ascii="Times New Roman" w:hAnsi="Times New Roman" w:cs="Times New Roman"/>
          <w:sz w:val="24"/>
          <w:szCs w:val="24"/>
        </w:rPr>
        <w:t>IET is defined as a service approach that provides adult education and literacy activities concurrently and contextually with workforce preparation activities and workforce training for a specific occupation or occupational cluster for the purpose of educational and career advancement</w:t>
      </w:r>
      <w:r w:rsidR="00DF6576">
        <w:rPr>
          <w:rFonts w:ascii="Times New Roman" w:hAnsi="Times New Roman" w:cs="Times New Roman"/>
          <w:sz w:val="24"/>
          <w:szCs w:val="24"/>
        </w:rPr>
        <w:t xml:space="preserve"> [Workforce Innovation and Opportunity Act, Sec. 203(11)]</w:t>
      </w:r>
      <w:r w:rsidR="00DF6576" w:rsidRPr="00DF6576">
        <w:rPr>
          <w:rFonts w:ascii="Times New Roman" w:hAnsi="Times New Roman" w:cs="Times New Roman"/>
          <w:sz w:val="24"/>
          <w:szCs w:val="24"/>
        </w:rPr>
        <w:t xml:space="preserve">. </w:t>
      </w:r>
      <w:r w:rsidR="00747BEB" w:rsidRPr="00DF6576">
        <w:rPr>
          <w:rFonts w:ascii="Times New Roman" w:hAnsi="Times New Roman" w:cs="Times New Roman"/>
          <w:sz w:val="24"/>
          <w:szCs w:val="24"/>
        </w:rPr>
        <w:t>In Illinois</w:t>
      </w:r>
      <w:r w:rsidR="005619FC">
        <w:rPr>
          <w:rFonts w:ascii="Times New Roman" w:hAnsi="Times New Roman" w:cs="Times New Roman"/>
          <w:sz w:val="24"/>
          <w:szCs w:val="24"/>
        </w:rPr>
        <w:t>, this is often referred to as t</w:t>
      </w:r>
      <w:r w:rsidR="00747BEB" w:rsidRPr="006D7E94">
        <w:rPr>
          <w:rFonts w:ascii="Times New Roman" w:hAnsi="Times New Roman" w:cs="Times New Roman"/>
          <w:sz w:val="24"/>
          <w:szCs w:val="24"/>
        </w:rPr>
        <w:t>he Integrated Career &amp; Academic Prep</w:t>
      </w:r>
      <w:r w:rsidR="00DF6576">
        <w:rPr>
          <w:rFonts w:ascii="Times New Roman" w:hAnsi="Times New Roman" w:cs="Times New Roman"/>
          <w:sz w:val="24"/>
          <w:szCs w:val="24"/>
        </w:rPr>
        <w:t>aration System (ICAPS)</w:t>
      </w:r>
      <w:r w:rsidR="00747BEB" w:rsidRPr="006D7E94">
        <w:rPr>
          <w:rFonts w:ascii="Times New Roman" w:hAnsi="Times New Roman" w:cs="Times New Roman"/>
          <w:sz w:val="24"/>
          <w:szCs w:val="24"/>
        </w:rPr>
        <w:t>.</w:t>
      </w:r>
    </w:p>
    <w:p w14:paraId="067CB26C" w14:textId="003F8C59" w:rsidR="00B54466" w:rsidRDefault="00B54466" w:rsidP="003D588A">
      <w:pPr>
        <w:spacing w:line="240" w:lineRule="auto"/>
        <w:rPr>
          <w:rFonts w:ascii="Times New Roman" w:hAnsi="Times New Roman" w:cs="Times New Roman"/>
          <w:sz w:val="24"/>
          <w:szCs w:val="24"/>
        </w:rPr>
      </w:pPr>
      <w:r>
        <w:rPr>
          <w:rFonts w:ascii="Calibri" w:eastAsia="Times New Roman" w:hAnsi="Calibri" w:cs="Calibri"/>
          <w:noProof/>
          <w:color w:val="000000"/>
        </w:rPr>
        <w:drawing>
          <wp:anchor distT="0" distB="0" distL="114300" distR="114300" simplePos="0" relativeHeight="251660288" behindDoc="1" locked="0" layoutInCell="1" allowOverlap="1" wp14:anchorId="378D9376" wp14:editId="25ACE2B2">
            <wp:simplePos x="0" y="0"/>
            <wp:positionH relativeFrom="column">
              <wp:posOffset>2738120</wp:posOffset>
            </wp:positionH>
            <wp:positionV relativeFrom="paragraph">
              <wp:posOffset>59690</wp:posOffset>
            </wp:positionV>
            <wp:extent cx="4116070" cy="3886200"/>
            <wp:effectExtent l="0" t="0" r="0" b="0"/>
            <wp:wrapTight wrapText="bothSides">
              <wp:wrapPolygon edited="0">
                <wp:start x="0" y="0"/>
                <wp:lineTo x="0" y="21494"/>
                <wp:lineTo x="21493" y="21494"/>
                <wp:lineTo x="21493" y="0"/>
                <wp:lineTo x="0" y="0"/>
              </wp:wrapPolygon>
            </wp:wrapTight>
            <wp:docPr id="5" name="Picture 5" descr="cid:48bd7318-1098-4a62-a548-0ce8bb15c3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48bd7318-1098-4a62-a548-0ce8bb15c3e5"/>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116070" cy="3886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0C31">
        <w:rPr>
          <w:rFonts w:ascii="Times New Roman" w:hAnsi="Times New Roman" w:cs="Times New Roman"/>
          <w:sz w:val="24"/>
          <w:szCs w:val="24"/>
        </w:rPr>
        <w:t xml:space="preserve">As </w:t>
      </w:r>
      <w:r>
        <w:rPr>
          <w:rFonts w:ascii="Times New Roman" w:hAnsi="Times New Roman" w:cs="Times New Roman"/>
          <w:sz w:val="24"/>
          <w:szCs w:val="24"/>
        </w:rPr>
        <w:t>demonstrated in the infographic</w:t>
      </w:r>
      <w:r w:rsidR="00910C31">
        <w:rPr>
          <w:rFonts w:ascii="Times New Roman" w:hAnsi="Times New Roman" w:cs="Times New Roman"/>
          <w:sz w:val="24"/>
          <w:szCs w:val="24"/>
        </w:rPr>
        <w:t xml:space="preserve">, </w:t>
      </w:r>
      <w:r w:rsidR="005619FC">
        <w:rPr>
          <w:rFonts w:ascii="Times New Roman" w:hAnsi="Times New Roman" w:cs="Times New Roman"/>
          <w:sz w:val="24"/>
          <w:szCs w:val="24"/>
        </w:rPr>
        <w:t>IET</w:t>
      </w:r>
      <w:r w:rsidR="005619FC" w:rsidRPr="005619FC">
        <w:rPr>
          <w:rFonts w:ascii="Times New Roman" w:hAnsi="Times New Roman" w:cs="Times New Roman"/>
          <w:sz w:val="24"/>
          <w:szCs w:val="24"/>
        </w:rPr>
        <w:t xml:space="preserve"> aims to p</w:t>
      </w:r>
      <w:r w:rsidR="005619FC">
        <w:rPr>
          <w:rFonts w:ascii="Times New Roman" w:hAnsi="Times New Roman" w:cs="Times New Roman"/>
          <w:sz w:val="24"/>
          <w:szCs w:val="24"/>
        </w:rPr>
        <w:t xml:space="preserve">rovide an integrated path </w:t>
      </w:r>
      <w:r w:rsidR="006303BB">
        <w:rPr>
          <w:rFonts w:ascii="Times New Roman" w:hAnsi="Times New Roman" w:cs="Times New Roman"/>
          <w:sz w:val="24"/>
          <w:szCs w:val="24"/>
        </w:rPr>
        <w:t>towards</w:t>
      </w:r>
      <w:r w:rsidR="004061FF">
        <w:rPr>
          <w:rFonts w:ascii="Times New Roman" w:hAnsi="Times New Roman" w:cs="Times New Roman"/>
          <w:sz w:val="24"/>
          <w:szCs w:val="24"/>
        </w:rPr>
        <w:t xml:space="preserve"> </w:t>
      </w:r>
      <w:r w:rsidR="00DF6576">
        <w:rPr>
          <w:rFonts w:ascii="Times New Roman" w:hAnsi="Times New Roman" w:cs="Times New Roman"/>
          <w:sz w:val="24"/>
          <w:szCs w:val="24"/>
        </w:rPr>
        <w:t>c</w:t>
      </w:r>
      <w:r w:rsidR="005619FC" w:rsidRPr="005619FC">
        <w:rPr>
          <w:rFonts w:ascii="Times New Roman" w:hAnsi="Times New Roman" w:cs="Times New Roman"/>
          <w:sz w:val="24"/>
          <w:szCs w:val="24"/>
        </w:rPr>
        <w:t>aree</w:t>
      </w:r>
      <w:r w:rsidR="00DF6576">
        <w:rPr>
          <w:rFonts w:ascii="Times New Roman" w:hAnsi="Times New Roman" w:cs="Times New Roman"/>
          <w:sz w:val="24"/>
          <w:szCs w:val="24"/>
        </w:rPr>
        <w:t>r and technical e</w:t>
      </w:r>
      <w:r w:rsidR="005619FC">
        <w:rPr>
          <w:rFonts w:ascii="Times New Roman" w:hAnsi="Times New Roman" w:cs="Times New Roman"/>
          <w:sz w:val="24"/>
          <w:szCs w:val="24"/>
        </w:rPr>
        <w:t>ducation (CTE)</w:t>
      </w:r>
      <w:r w:rsidR="00DF6576">
        <w:rPr>
          <w:rFonts w:ascii="Times New Roman" w:hAnsi="Times New Roman" w:cs="Times New Roman"/>
          <w:sz w:val="24"/>
          <w:szCs w:val="24"/>
        </w:rPr>
        <w:t xml:space="preserve"> or non-credit workforce training</w:t>
      </w:r>
      <w:r w:rsidR="005619FC">
        <w:rPr>
          <w:rFonts w:ascii="Times New Roman" w:hAnsi="Times New Roman" w:cs="Times New Roman"/>
          <w:sz w:val="24"/>
          <w:szCs w:val="24"/>
        </w:rPr>
        <w:t xml:space="preserve">, inclusive of </w:t>
      </w:r>
      <w:r w:rsidR="00EC0491">
        <w:rPr>
          <w:rFonts w:ascii="Times New Roman" w:hAnsi="Times New Roman" w:cs="Times New Roman"/>
          <w:sz w:val="24"/>
          <w:szCs w:val="24"/>
        </w:rPr>
        <w:t xml:space="preserve">industry recognized </w:t>
      </w:r>
      <w:r w:rsidR="005619FC">
        <w:rPr>
          <w:rFonts w:ascii="Times New Roman" w:hAnsi="Times New Roman" w:cs="Times New Roman"/>
          <w:sz w:val="24"/>
          <w:szCs w:val="24"/>
        </w:rPr>
        <w:t>credential and/or</w:t>
      </w:r>
      <w:r w:rsidR="005619FC" w:rsidRPr="005619FC">
        <w:rPr>
          <w:rFonts w:ascii="Times New Roman" w:hAnsi="Times New Roman" w:cs="Times New Roman"/>
          <w:sz w:val="24"/>
          <w:szCs w:val="24"/>
        </w:rPr>
        <w:t xml:space="preserve"> certificate opportunities for Adult Education and Literacy (AEL) students that lack basic s</w:t>
      </w:r>
      <w:r w:rsidR="005619FC">
        <w:rPr>
          <w:rFonts w:ascii="Times New Roman" w:hAnsi="Times New Roman" w:cs="Times New Roman"/>
          <w:sz w:val="24"/>
          <w:szCs w:val="24"/>
        </w:rPr>
        <w:t>kills. S</w:t>
      </w:r>
      <w:r w:rsidR="005619FC" w:rsidRPr="005619FC">
        <w:rPr>
          <w:rFonts w:ascii="Times New Roman" w:hAnsi="Times New Roman" w:cs="Times New Roman"/>
          <w:sz w:val="24"/>
          <w:szCs w:val="24"/>
        </w:rPr>
        <w:t>tudents work to complet</w:t>
      </w:r>
      <w:r w:rsidR="005619FC" w:rsidRPr="00A860D6">
        <w:rPr>
          <w:rFonts w:ascii="Times New Roman" w:hAnsi="Times New Roman" w:cs="Times New Roman"/>
          <w:sz w:val="24"/>
          <w:szCs w:val="24"/>
        </w:rPr>
        <w:t>e their high school</w:t>
      </w:r>
      <w:r w:rsidR="00DF6576" w:rsidRPr="00A860D6">
        <w:rPr>
          <w:rFonts w:ascii="Times New Roman" w:hAnsi="Times New Roman" w:cs="Times New Roman"/>
          <w:sz w:val="24"/>
          <w:szCs w:val="24"/>
        </w:rPr>
        <w:t xml:space="preserve"> equivalency and are concurrently</w:t>
      </w:r>
      <w:r w:rsidR="005619FC" w:rsidRPr="00A860D6">
        <w:rPr>
          <w:rFonts w:ascii="Times New Roman" w:hAnsi="Times New Roman" w:cs="Times New Roman"/>
          <w:sz w:val="24"/>
          <w:szCs w:val="24"/>
        </w:rPr>
        <w:t xml:space="preserve"> </w:t>
      </w:r>
      <w:r w:rsidR="006303BB" w:rsidRPr="00A860D6">
        <w:rPr>
          <w:rFonts w:ascii="Times New Roman" w:hAnsi="Times New Roman" w:cs="Times New Roman"/>
          <w:sz w:val="24"/>
          <w:szCs w:val="24"/>
        </w:rPr>
        <w:t>enrolled in</w:t>
      </w:r>
      <w:r w:rsidR="00A355E8" w:rsidRPr="00A860D6">
        <w:rPr>
          <w:rFonts w:ascii="Times New Roman" w:hAnsi="Times New Roman" w:cs="Times New Roman"/>
          <w:sz w:val="24"/>
          <w:szCs w:val="24"/>
        </w:rPr>
        <w:t xml:space="preserve"> credit CTE </w:t>
      </w:r>
      <w:r w:rsidR="00DF6576" w:rsidRPr="00A860D6">
        <w:rPr>
          <w:rFonts w:ascii="Times New Roman" w:hAnsi="Times New Roman" w:cs="Times New Roman"/>
          <w:sz w:val="24"/>
          <w:szCs w:val="24"/>
        </w:rPr>
        <w:t xml:space="preserve">or non-credit training </w:t>
      </w:r>
      <w:r w:rsidR="00A355E8" w:rsidRPr="00A860D6">
        <w:rPr>
          <w:rFonts w:ascii="Times New Roman" w:hAnsi="Times New Roman" w:cs="Times New Roman"/>
          <w:sz w:val="24"/>
          <w:szCs w:val="24"/>
        </w:rPr>
        <w:t>courses</w:t>
      </w:r>
      <w:r w:rsidR="005619FC" w:rsidRPr="005619FC">
        <w:rPr>
          <w:rFonts w:ascii="Times New Roman" w:hAnsi="Times New Roman" w:cs="Times New Roman"/>
          <w:sz w:val="24"/>
          <w:szCs w:val="24"/>
        </w:rPr>
        <w:t xml:space="preserve"> through an integrated instructional model — supplemented by support courses, comprehensive student supportive services, and augmented by team teaching that</w:t>
      </w:r>
      <w:r w:rsidR="00966FBA">
        <w:rPr>
          <w:rFonts w:ascii="Times New Roman" w:hAnsi="Times New Roman" w:cs="Times New Roman"/>
          <w:sz w:val="24"/>
          <w:szCs w:val="24"/>
        </w:rPr>
        <w:t xml:space="preserve"> </w:t>
      </w:r>
      <w:r w:rsidR="006303BB">
        <w:rPr>
          <w:rFonts w:ascii="Times New Roman" w:hAnsi="Times New Roman" w:cs="Times New Roman"/>
          <w:sz w:val="24"/>
          <w:szCs w:val="24"/>
        </w:rPr>
        <w:t>pairs</w:t>
      </w:r>
      <w:r w:rsidR="005619FC" w:rsidRPr="005619FC">
        <w:rPr>
          <w:rFonts w:ascii="Times New Roman" w:hAnsi="Times New Roman" w:cs="Times New Roman"/>
          <w:sz w:val="24"/>
          <w:szCs w:val="24"/>
        </w:rPr>
        <w:t xml:space="preserve"> CTE faculty and basic skills instructors. </w:t>
      </w:r>
    </w:p>
    <w:p w14:paraId="5B34A80D" w14:textId="04019DD8" w:rsidR="005619FC" w:rsidRPr="006D7E94" w:rsidRDefault="005619FC" w:rsidP="003D588A">
      <w:pPr>
        <w:spacing w:line="240" w:lineRule="auto"/>
        <w:rPr>
          <w:rFonts w:ascii="Times New Roman" w:hAnsi="Times New Roman" w:cs="Times New Roman"/>
          <w:sz w:val="24"/>
          <w:szCs w:val="24"/>
        </w:rPr>
      </w:pPr>
      <w:r w:rsidRPr="005619FC">
        <w:rPr>
          <w:rFonts w:ascii="Times New Roman" w:hAnsi="Times New Roman" w:cs="Times New Roman"/>
          <w:sz w:val="24"/>
          <w:szCs w:val="24"/>
        </w:rPr>
        <w:t>The model pr</w:t>
      </w:r>
      <w:r w:rsidR="00A355E8">
        <w:rPr>
          <w:rFonts w:ascii="Times New Roman" w:hAnsi="Times New Roman" w:cs="Times New Roman"/>
          <w:sz w:val="24"/>
          <w:szCs w:val="24"/>
        </w:rPr>
        <w:t>ovides career pathway</w:t>
      </w:r>
      <w:r w:rsidRPr="005619FC">
        <w:rPr>
          <w:rFonts w:ascii="Times New Roman" w:hAnsi="Times New Roman" w:cs="Times New Roman"/>
          <w:sz w:val="24"/>
          <w:szCs w:val="24"/>
        </w:rPr>
        <w:t xml:space="preserve"> opportunities for students while enabling their transition into additional postsecondary </w:t>
      </w:r>
      <w:r w:rsidR="00A355E8">
        <w:rPr>
          <w:rFonts w:ascii="Times New Roman" w:hAnsi="Times New Roman" w:cs="Times New Roman"/>
          <w:sz w:val="24"/>
          <w:szCs w:val="24"/>
        </w:rPr>
        <w:t>education</w:t>
      </w:r>
      <w:r w:rsidR="00EC0491">
        <w:rPr>
          <w:rFonts w:ascii="Times New Roman" w:hAnsi="Times New Roman" w:cs="Times New Roman"/>
          <w:sz w:val="24"/>
          <w:szCs w:val="24"/>
        </w:rPr>
        <w:t xml:space="preserve">, workplace training, </w:t>
      </w:r>
      <w:r w:rsidR="00A355E8">
        <w:rPr>
          <w:rFonts w:ascii="Times New Roman" w:hAnsi="Times New Roman" w:cs="Times New Roman"/>
          <w:sz w:val="24"/>
          <w:szCs w:val="24"/>
        </w:rPr>
        <w:t xml:space="preserve">or </w:t>
      </w:r>
      <w:r w:rsidR="00EC0491">
        <w:rPr>
          <w:rFonts w:ascii="Times New Roman" w:hAnsi="Times New Roman" w:cs="Times New Roman"/>
          <w:sz w:val="24"/>
          <w:szCs w:val="24"/>
        </w:rPr>
        <w:t xml:space="preserve">sustainable </w:t>
      </w:r>
      <w:r w:rsidR="00A355E8">
        <w:rPr>
          <w:rFonts w:ascii="Times New Roman" w:hAnsi="Times New Roman" w:cs="Times New Roman"/>
          <w:sz w:val="24"/>
          <w:szCs w:val="24"/>
        </w:rPr>
        <w:t>employment</w:t>
      </w:r>
      <w:r w:rsidRPr="005619FC">
        <w:rPr>
          <w:rFonts w:ascii="Times New Roman" w:hAnsi="Times New Roman" w:cs="Times New Roman"/>
          <w:sz w:val="24"/>
          <w:szCs w:val="24"/>
        </w:rPr>
        <w:t xml:space="preserve">. </w:t>
      </w:r>
      <w:r w:rsidR="00B126A7" w:rsidRPr="006D7E94">
        <w:rPr>
          <w:rFonts w:ascii="Times New Roman" w:hAnsi="Times New Roman" w:cs="Times New Roman"/>
          <w:sz w:val="24"/>
          <w:szCs w:val="24"/>
        </w:rPr>
        <w:t xml:space="preserve">This grant represents </w:t>
      </w:r>
      <w:r>
        <w:rPr>
          <w:rFonts w:ascii="Times New Roman" w:hAnsi="Times New Roman" w:cs="Times New Roman"/>
          <w:sz w:val="24"/>
          <w:szCs w:val="24"/>
        </w:rPr>
        <w:t xml:space="preserve">a joint collaboration between CTE </w:t>
      </w:r>
      <w:r w:rsidR="00B126A7" w:rsidRPr="006D7E94">
        <w:rPr>
          <w:rFonts w:ascii="Times New Roman" w:hAnsi="Times New Roman" w:cs="Times New Roman"/>
          <w:sz w:val="24"/>
          <w:szCs w:val="24"/>
        </w:rPr>
        <w:t>and Adult Education and is supported by the braidi</w:t>
      </w:r>
      <w:r>
        <w:rPr>
          <w:rFonts w:ascii="Times New Roman" w:hAnsi="Times New Roman" w:cs="Times New Roman"/>
          <w:sz w:val="24"/>
          <w:szCs w:val="24"/>
        </w:rPr>
        <w:t xml:space="preserve">ng of </w:t>
      </w:r>
      <w:r w:rsidR="00DF6576">
        <w:rPr>
          <w:rFonts w:ascii="Times New Roman" w:hAnsi="Times New Roman" w:cs="Times New Roman"/>
          <w:sz w:val="24"/>
          <w:szCs w:val="24"/>
        </w:rPr>
        <w:t xml:space="preserve">federal </w:t>
      </w:r>
      <w:r>
        <w:rPr>
          <w:rFonts w:ascii="Times New Roman" w:hAnsi="Times New Roman" w:cs="Times New Roman"/>
          <w:sz w:val="24"/>
          <w:szCs w:val="24"/>
        </w:rPr>
        <w:t>Perkins V Leadership</w:t>
      </w:r>
      <w:r w:rsidR="00B126A7" w:rsidRPr="006D7E94">
        <w:rPr>
          <w:rFonts w:ascii="Times New Roman" w:hAnsi="Times New Roman" w:cs="Times New Roman"/>
          <w:sz w:val="24"/>
          <w:szCs w:val="24"/>
        </w:rPr>
        <w:t xml:space="preserve"> and </w:t>
      </w:r>
      <w:r w:rsidR="00B54466">
        <w:rPr>
          <w:rFonts w:ascii="Times New Roman" w:hAnsi="Times New Roman" w:cs="Times New Roman"/>
          <w:sz w:val="24"/>
          <w:szCs w:val="24"/>
        </w:rPr>
        <w:t xml:space="preserve">federal </w:t>
      </w:r>
      <w:r w:rsidR="00B126A7" w:rsidRPr="006D7E94">
        <w:rPr>
          <w:rFonts w:ascii="Times New Roman" w:hAnsi="Times New Roman" w:cs="Times New Roman"/>
          <w:sz w:val="24"/>
          <w:szCs w:val="24"/>
        </w:rPr>
        <w:t xml:space="preserve">Adult Education and Family Literacy funding. </w:t>
      </w:r>
    </w:p>
    <w:p w14:paraId="611A3D38" w14:textId="77777777" w:rsidR="00B54466" w:rsidRDefault="00B54466" w:rsidP="003D588A">
      <w:pPr>
        <w:rPr>
          <w:rStyle w:val="BookTitle"/>
          <w:rFonts w:ascii="Times New Roman" w:hAnsi="Times New Roman" w:cs="Times New Roman"/>
          <w:sz w:val="26"/>
          <w:szCs w:val="26"/>
        </w:rPr>
      </w:pPr>
      <w:r>
        <w:rPr>
          <w:rStyle w:val="BookTitle"/>
          <w:rFonts w:ascii="Times New Roman" w:hAnsi="Times New Roman" w:cs="Times New Roman"/>
          <w:sz w:val="26"/>
          <w:szCs w:val="26"/>
        </w:rPr>
        <w:br w:type="page"/>
      </w:r>
    </w:p>
    <w:p w14:paraId="784111ED" w14:textId="42982041" w:rsidR="00D62372" w:rsidRPr="0027240A" w:rsidRDefault="000951B9" w:rsidP="00740B84">
      <w:pPr>
        <w:shd w:val="clear" w:color="auto" w:fill="C6D9F1" w:themeFill="text2" w:themeFillTint="33"/>
        <w:rPr>
          <w:rStyle w:val="BookTitle"/>
          <w:rFonts w:ascii="Times New Roman" w:hAnsi="Times New Roman" w:cs="Times New Roman"/>
          <w:sz w:val="26"/>
          <w:szCs w:val="26"/>
        </w:rPr>
      </w:pPr>
      <w:r w:rsidRPr="0027240A">
        <w:rPr>
          <w:rStyle w:val="BookTitle"/>
          <w:rFonts w:ascii="Times New Roman" w:hAnsi="Times New Roman" w:cs="Times New Roman"/>
          <w:sz w:val="26"/>
          <w:szCs w:val="26"/>
        </w:rPr>
        <w:lastRenderedPageBreak/>
        <w:t>Objectives</w:t>
      </w:r>
    </w:p>
    <w:p w14:paraId="4D7E2BFD" w14:textId="797FC81B" w:rsidR="00B54466" w:rsidRPr="006D7E94" w:rsidRDefault="00A355E8" w:rsidP="00B54466">
      <w:pPr>
        <w:spacing w:line="240" w:lineRule="auto"/>
        <w:jc w:val="both"/>
        <w:rPr>
          <w:rFonts w:ascii="Times New Roman" w:hAnsi="Times New Roman" w:cs="Times New Roman"/>
          <w:sz w:val="24"/>
          <w:szCs w:val="24"/>
        </w:rPr>
      </w:pPr>
      <w:r w:rsidRPr="00A355E8">
        <w:rPr>
          <w:rFonts w:ascii="Times New Roman" w:hAnsi="Times New Roman" w:cs="Times New Roman"/>
          <w:sz w:val="24"/>
          <w:szCs w:val="24"/>
        </w:rPr>
        <w:t>The objectives of this grant opportunity are to support colleges</w:t>
      </w:r>
      <w:r w:rsidR="00DF6576">
        <w:rPr>
          <w:rFonts w:ascii="Times New Roman" w:hAnsi="Times New Roman" w:cs="Times New Roman"/>
          <w:sz w:val="24"/>
          <w:szCs w:val="24"/>
        </w:rPr>
        <w:t xml:space="preserve"> and adult education providers</w:t>
      </w:r>
      <w:r w:rsidRPr="00A355E8">
        <w:rPr>
          <w:rFonts w:ascii="Times New Roman" w:hAnsi="Times New Roman" w:cs="Times New Roman"/>
          <w:sz w:val="24"/>
          <w:szCs w:val="24"/>
        </w:rPr>
        <w:t xml:space="preserve"> in developing, improvi</w:t>
      </w:r>
      <w:r w:rsidR="00144098">
        <w:rPr>
          <w:rFonts w:ascii="Times New Roman" w:hAnsi="Times New Roman" w:cs="Times New Roman"/>
          <w:sz w:val="24"/>
          <w:szCs w:val="24"/>
        </w:rPr>
        <w:t>ng, and</w:t>
      </w:r>
      <w:r w:rsidRPr="00A355E8">
        <w:rPr>
          <w:rFonts w:ascii="Times New Roman" w:hAnsi="Times New Roman" w:cs="Times New Roman"/>
          <w:sz w:val="24"/>
          <w:szCs w:val="24"/>
        </w:rPr>
        <w:t xml:space="preserve"> scaling IET programming. </w:t>
      </w:r>
      <w:r w:rsidR="005817CA">
        <w:rPr>
          <w:rFonts w:ascii="Times New Roman" w:hAnsi="Times New Roman" w:cs="Times New Roman"/>
          <w:sz w:val="24"/>
          <w:szCs w:val="24"/>
        </w:rPr>
        <w:t xml:space="preserve">Additionally, this funding opportunity may support continuation support for FY2020 IET grantees to maintain momentum. </w:t>
      </w:r>
      <w:r w:rsidR="00B54466" w:rsidRPr="006D7E94">
        <w:rPr>
          <w:rFonts w:ascii="Times New Roman" w:hAnsi="Times New Roman" w:cs="Times New Roman"/>
          <w:sz w:val="24"/>
          <w:szCs w:val="24"/>
        </w:rPr>
        <w:t>The objective</w:t>
      </w:r>
      <w:r w:rsidR="00B54466">
        <w:rPr>
          <w:rFonts w:ascii="Times New Roman" w:hAnsi="Times New Roman" w:cs="Times New Roman"/>
          <w:sz w:val="24"/>
          <w:szCs w:val="24"/>
        </w:rPr>
        <w:t>s</w:t>
      </w:r>
      <w:r w:rsidR="00B54466" w:rsidRPr="006D7E94">
        <w:rPr>
          <w:rFonts w:ascii="Times New Roman" w:hAnsi="Times New Roman" w:cs="Times New Roman"/>
          <w:sz w:val="24"/>
          <w:szCs w:val="24"/>
        </w:rPr>
        <w:t xml:space="preserve"> </w:t>
      </w:r>
      <w:r w:rsidR="00894E69" w:rsidRPr="006D7E94">
        <w:rPr>
          <w:rFonts w:ascii="Times New Roman" w:hAnsi="Times New Roman" w:cs="Times New Roman"/>
          <w:sz w:val="24"/>
          <w:szCs w:val="24"/>
        </w:rPr>
        <w:t>adhere</w:t>
      </w:r>
      <w:r w:rsidR="00B54466" w:rsidRPr="006D7E94">
        <w:rPr>
          <w:rFonts w:ascii="Times New Roman" w:hAnsi="Times New Roman" w:cs="Times New Roman"/>
          <w:sz w:val="24"/>
          <w:szCs w:val="24"/>
        </w:rPr>
        <w:t xml:space="preserve"> to </w:t>
      </w:r>
      <w:r w:rsidR="00B54466" w:rsidRPr="00E046D0">
        <w:rPr>
          <w:rFonts w:ascii="Times New Roman" w:hAnsi="Times New Roman" w:cs="Times New Roman"/>
          <w:sz w:val="24"/>
          <w:szCs w:val="24"/>
        </w:rPr>
        <w:t>Section 124 of</w:t>
      </w:r>
      <w:r w:rsidR="00B54466" w:rsidRPr="006D7E94">
        <w:rPr>
          <w:rFonts w:ascii="Times New Roman" w:hAnsi="Times New Roman" w:cs="Times New Roman"/>
          <w:sz w:val="24"/>
          <w:szCs w:val="24"/>
        </w:rPr>
        <w:t xml:space="preserve"> the Strengthening Career and Technical Education for the 21</w:t>
      </w:r>
      <w:r w:rsidR="00B54466" w:rsidRPr="006D7E94">
        <w:rPr>
          <w:rFonts w:ascii="Times New Roman" w:hAnsi="Times New Roman" w:cs="Times New Roman"/>
          <w:sz w:val="24"/>
          <w:szCs w:val="24"/>
          <w:vertAlign w:val="superscript"/>
        </w:rPr>
        <w:t>st</w:t>
      </w:r>
      <w:r w:rsidR="00B54466">
        <w:rPr>
          <w:rFonts w:ascii="Times New Roman" w:hAnsi="Times New Roman" w:cs="Times New Roman"/>
          <w:sz w:val="24"/>
          <w:szCs w:val="24"/>
        </w:rPr>
        <w:t xml:space="preserve"> Century Act (Perkins V) as well as Sections 203 and 231</w:t>
      </w:r>
      <w:r w:rsidR="00B54466" w:rsidRPr="006D7E94">
        <w:rPr>
          <w:rFonts w:ascii="Times New Roman" w:hAnsi="Times New Roman" w:cs="Times New Roman"/>
          <w:sz w:val="24"/>
          <w:szCs w:val="24"/>
        </w:rPr>
        <w:t xml:space="preserve"> of the Workforce Innovation and Opportunity Act under Title II, Adult Education and Family Literacy.  Before completing the</w:t>
      </w:r>
      <w:r w:rsidR="00B54466">
        <w:rPr>
          <w:rFonts w:ascii="Times New Roman" w:hAnsi="Times New Roman" w:cs="Times New Roman"/>
          <w:sz w:val="24"/>
          <w:szCs w:val="24"/>
        </w:rPr>
        <w:t xml:space="preserve"> application and other required documents</w:t>
      </w:r>
      <w:r w:rsidR="00B54466" w:rsidRPr="006D7E94">
        <w:rPr>
          <w:rFonts w:ascii="Times New Roman" w:hAnsi="Times New Roman" w:cs="Times New Roman"/>
          <w:sz w:val="24"/>
          <w:szCs w:val="24"/>
        </w:rPr>
        <w:t>, applicants must read the grant Notice of Funding Opportunity (NOFO), which can be accessed on the Illinois Co</w:t>
      </w:r>
      <w:r w:rsidR="00B54466">
        <w:rPr>
          <w:rFonts w:ascii="Times New Roman" w:hAnsi="Times New Roman" w:cs="Times New Roman"/>
          <w:sz w:val="24"/>
          <w:szCs w:val="24"/>
        </w:rPr>
        <w:t>mmunity College Board</w:t>
      </w:r>
      <w:r w:rsidR="00B54466" w:rsidRPr="006D7E94">
        <w:rPr>
          <w:rFonts w:ascii="Times New Roman" w:hAnsi="Times New Roman" w:cs="Times New Roman"/>
          <w:sz w:val="24"/>
          <w:szCs w:val="24"/>
        </w:rPr>
        <w:t xml:space="preserve"> </w:t>
      </w:r>
      <w:hyperlink r:id="rId10" w:history="1">
        <w:r w:rsidR="00B54466" w:rsidRPr="00382F82">
          <w:rPr>
            <w:rStyle w:val="Hyperlink"/>
            <w:rFonts w:ascii="Times New Roman" w:hAnsi="Times New Roman" w:cs="Times New Roman"/>
            <w:sz w:val="24"/>
            <w:szCs w:val="24"/>
          </w:rPr>
          <w:t>website</w:t>
        </w:r>
      </w:hyperlink>
      <w:r w:rsidR="00B54466" w:rsidRPr="00382F82">
        <w:rPr>
          <w:rFonts w:ascii="Times New Roman" w:hAnsi="Times New Roman" w:cs="Times New Roman"/>
          <w:sz w:val="24"/>
          <w:szCs w:val="24"/>
        </w:rPr>
        <w:t>.</w:t>
      </w:r>
      <w:r w:rsidR="00B54466" w:rsidRPr="006D7E94">
        <w:rPr>
          <w:rFonts w:ascii="Times New Roman" w:hAnsi="Times New Roman" w:cs="Times New Roman"/>
          <w:sz w:val="24"/>
          <w:szCs w:val="24"/>
        </w:rPr>
        <w:t xml:space="preserve"> The NOFO contains information about the grant period, applicant eligibility, allowable and unallowable expenditures, grant deliverables, reporting schedule, and selection criteria.</w:t>
      </w:r>
    </w:p>
    <w:p w14:paraId="7359B199" w14:textId="58AF1653" w:rsidR="00D62372" w:rsidRDefault="00437959" w:rsidP="00AA0D77">
      <w:pPr>
        <w:spacing w:line="240" w:lineRule="auto"/>
        <w:jc w:val="both"/>
        <w:rPr>
          <w:rFonts w:ascii="Times New Roman" w:hAnsi="Times New Roman" w:cs="Times New Roman"/>
          <w:sz w:val="24"/>
          <w:szCs w:val="24"/>
        </w:rPr>
      </w:pPr>
      <w:r w:rsidRPr="00A355E8">
        <w:rPr>
          <w:rFonts w:ascii="Times New Roman" w:hAnsi="Times New Roman" w:cs="Times New Roman"/>
          <w:sz w:val="24"/>
          <w:szCs w:val="24"/>
        </w:rPr>
        <w:t>Wit</w:t>
      </w:r>
      <w:r w:rsidR="00DF6576">
        <w:rPr>
          <w:rFonts w:ascii="Times New Roman" w:hAnsi="Times New Roman" w:cs="Times New Roman"/>
          <w:sz w:val="24"/>
          <w:szCs w:val="24"/>
        </w:rPr>
        <w:t>hin the application, the applicant</w:t>
      </w:r>
      <w:r w:rsidRPr="00A355E8">
        <w:rPr>
          <w:rFonts w:ascii="Times New Roman" w:hAnsi="Times New Roman" w:cs="Times New Roman"/>
          <w:sz w:val="24"/>
          <w:szCs w:val="24"/>
        </w:rPr>
        <w:t xml:space="preserve"> will need to demonstrate </w:t>
      </w:r>
      <w:r w:rsidR="00A355E8" w:rsidRPr="00A355E8">
        <w:rPr>
          <w:rFonts w:ascii="Times New Roman" w:hAnsi="Times New Roman" w:cs="Times New Roman"/>
          <w:sz w:val="24"/>
          <w:szCs w:val="24"/>
        </w:rPr>
        <w:t>capacity, need, quality assurance</w:t>
      </w:r>
      <w:r w:rsidRPr="00A355E8">
        <w:rPr>
          <w:rFonts w:ascii="Times New Roman" w:hAnsi="Times New Roman" w:cs="Times New Roman"/>
          <w:sz w:val="24"/>
          <w:szCs w:val="24"/>
        </w:rPr>
        <w:t xml:space="preserve">, and dedication to </w:t>
      </w:r>
      <w:r w:rsidR="00A355E8" w:rsidRPr="00A355E8">
        <w:rPr>
          <w:rFonts w:ascii="Times New Roman" w:hAnsi="Times New Roman" w:cs="Times New Roman"/>
          <w:sz w:val="24"/>
          <w:szCs w:val="24"/>
        </w:rPr>
        <w:t xml:space="preserve">the </w:t>
      </w:r>
      <w:r w:rsidRPr="00A355E8">
        <w:rPr>
          <w:rFonts w:ascii="Times New Roman" w:hAnsi="Times New Roman" w:cs="Times New Roman"/>
          <w:sz w:val="24"/>
          <w:szCs w:val="24"/>
        </w:rPr>
        <w:t xml:space="preserve">successful completion of the project. </w:t>
      </w:r>
      <w:r w:rsidR="00DF6576">
        <w:rPr>
          <w:rFonts w:ascii="Times New Roman" w:hAnsi="Times New Roman" w:cs="Times New Roman"/>
          <w:sz w:val="24"/>
          <w:szCs w:val="24"/>
        </w:rPr>
        <w:t>Additionally, applicants</w:t>
      </w:r>
      <w:r w:rsidR="006C34B2">
        <w:rPr>
          <w:rFonts w:ascii="Times New Roman" w:hAnsi="Times New Roman" w:cs="Times New Roman"/>
          <w:sz w:val="24"/>
          <w:szCs w:val="24"/>
        </w:rPr>
        <w:t xml:space="preserve"> must address all three components of an IET as well as the </w:t>
      </w:r>
      <w:r w:rsidR="006F76FC">
        <w:rPr>
          <w:rFonts w:ascii="Times New Roman" w:hAnsi="Times New Roman" w:cs="Times New Roman"/>
          <w:sz w:val="24"/>
          <w:szCs w:val="24"/>
        </w:rPr>
        <w:t xml:space="preserve">required </w:t>
      </w:r>
      <w:r w:rsidR="006C34B2">
        <w:rPr>
          <w:rFonts w:ascii="Times New Roman" w:hAnsi="Times New Roman" w:cs="Times New Roman"/>
          <w:sz w:val="24"/>
          <w:szCs w:val="24"/>
        </w:rPr>
        <w:t>instructional and cu</w:t>
      </w:r>
      <w:r w:rsidR="00AF5D14">
        <w:rPr>
          <w:rFonts w:ascii="Times New Roman" w:hAnsi="Times New Roman" w:cs="Times New Roman"/>
          <w:sz w:val="24"/>
          <w:szCs w:val="24"/>
        </w:rPr>
        <w:t>rriculum elements</w:t>
      </w:r>
      <w:r w:rsidR="006C34B2">
        <w:rPr>
          <w:rFonts w:ascii="Times New Roman" w:hAnsi="Times New Roman" w:cs="Times New Roman"/>
          <w:sz w:val="24"/>
          <w:szCs w:val="24"/>
        </w:rPr>
        <w:t xml:space="preserve">. </w:t>
      </w:r>
      <w:r w:rsidR="00DF6576">
        <w:rPr>
          <w:rFonts w:ascii="Times New Roman" w:hAnsi="Times New Roman" w:cs="Times New Roman"/>
          <w:sz w:val="24"/>
          <w:szCs w:val="24"/>
        </w:rPr>
        <w:t>Applicants</w:t>
      </w:r>
      <w:r w:rsidR="00966992">
        <w:rPr>
          <w:rFonts w:ascii="Times New Roman" w:hAnsi="Times New Roman" w:cs="Times New Roman"/>
          <w:sz w:val="24"/>
          <w:szCs w:val="24"/>
        </w:rPr>
        <w:t xml:space="preserve"> may choose from</w:t>
      </w:r>
      <w:r w:rsidR="00144098">
        <w:rPr>
          <w:rFonts w:ascii="Times New Roman" w:hAnsi="Times New Roman" w:cs="Times New Roman"/>
          <w:sz w:val="24"/>
          <w:szCs w:val="24"/>
        </w:rPr>
        <w:t xml:space="preserve"> one of the following two</w:t>
      </w:r>
      <w:r w:rsidR="00966992">
        <w:rPr>
          <w:rFonts w:ascii="Times New Roman" w:hAnsi="Times New Roman" w:cs="Times New Roman"/>
          <w:sz w:val="24"/>
          <w:szCs w:val="24"/>
        </w:rPr>
        <w:t xml:space="preserve"> objectives:</w:t>
      </w:r>
    </w:p>
    <w:p w14:paraId="52FF2834" w14:textId="77777777" w:rsidR="00966992" w:rsidRPr="00966992" w:rsidRDefault="00966992" w:rsidP="00966992">
      <w:pPr>
        <w:spacing w:after="0" w:line="240" w:lineRule="auto"/>
        <w:jc w:val="both"/>
        <w:rPr>
          <w:rFonts w:ascii="Times New Roman" w:hAnsi="Times New Roman" w:cs="Times New Roman"/>
          <w:b/>
          <w:sz w:val="24"/>
          <w:szCs w:val="24"/>
          <w:u w:val="single"/>
        </w:rPr>
      </w:pPr>
      <w:r w:rsidRPr="00966992">
        <w:rPr>
          <w:rFonts w:ascii="Times New Roman" w:hAnsi="Times New Roman" w:cs="Times New Roman"/>
          <w:b/>
          <w:sz w:val="24"/>
          <w:szCs w:val="24"/>
          <w:u w:val="single"/>
        </w:rPr>
        <w:t>OBJECTIVE 1: IET Development</w:t>
      </w:r>
    </w:p>
    <w:p w14:paraId="21B622D7" w14:textId="72ED2AE6" w:rsidR="00AF5D14" w:rsidRPr="00966992" w:rsidRDefault="00DF6576" w:rsidP="0096699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Applicants</w:t>
      </w:r>
      <w:r w:rsidR="00AF5D14" w:rsidRPr="00966992">
        <w:rPr>
          <w:rFonts w:ascii="Times New Roman" w:hAnsi="Times New Roman" w:cs="Times New Roman"/>
          <w:sz w:val="24"/>
          <w:szCs w:val="24"/>
        </w:rPr>
        <w:t xml:space="preserve"> </w:t>
      </w:r>
      <w:r w:rsidR="00C53A48">
        <w:rPr>
          <w:rFonts w:ascii="Times New Roman" w:hAnsi="Times New Roman" w:cs="Times New Roman"/>
          <w:sz w:val="24"/>
          <w:szCs w:val="24"/>
        </w:rPr>
        <w:t>will</w:t>
      </w:r>
      <w:r w:rsidR="00AF5D14" w:rsidRPr="00966992">
        <w:rPr>
          <w:rFonts w:ascii="Times New Roman" w:hAnsi="Times New Roman" w:cs="Times New Roman"/>
          <w:sz w:val="24"/>
          <w:szCs w:val="24"/>
        </w:rPr>
        <w:t xml:space="preserve"> develop an IET that meets all of the required components </w:t>
      </w:r>
      <w:r w:rsidR="005F4283">
        <w:rPr>
          <w:rFonts w:ascii="Times New Roman" w:hAnsi="Times New Roman" w:cs="Times New Roman"/>
          <w:sz w:val="24"/>
          <w:szCs w:val="24"/>
        </w:rPr>
        <w:t>along with</w:t>
      </w:r>
      <w:r w:rsidR="00AF5D14" w:rsidRPr="00966992">
        <w:rPr>
          <w:rFonts w:ascii="Times New Roman" w:hAnsi="Times New Roman" w:cs="Times New Roman"/>
          <w:sz w:val="24"/>
          <w:szCs w:val="24"/>
        </w:rPr>
        <w:t xml:space="preserve"> instructional and </w:t>
      </w:r>
      <w:r w:rsidR="005F4283" w:rsidRPr="00966992">
        <w:rPr>
          <w:rFonts w:ascii="Times New Roman" w:hAnsi="Times New Roman" w:cs="Times New Roman"/>
          <w:sz w:val="24"/>
          <w:szCs w:val="24"/>
        </w:rPr>
        <w:t>curricul</w:t>
      </w:r>
      <w:r w:rsidR="005F4283">
        <w:rPr>
          <w:rFonts w:ascii="Times New Roman" w:hAnsi="Times New Roman" w:cs="Times New Roman"/>
          <w:sz w:val="24"/>
          <w:szCs w:val="24"/>
        </w:rPr>
        <w:t>ar</w:t>
      </w:r>
      <w:r w:rsidR="00AF5D14" w:rsidRPr="00966992">
        <w:rPr>
          <w:rFonts w:ascii="Times New Roman" w:hAnsi="Times New Roman" w:cs="Times New Roman"/>
          <w:sz w:val="24"/>
          <w:szCs w:val="24"/>
        </w:rPr>
        <w:t xml:space="preserve"> elements. The IET must be aligned to the labor market</w:t>
      </w:r>
      <w:r w:rsidR="006F76FC">
        <w:rPr>
          <w:rFonts w:ascii="Times New Roman" w:hAnsi="Times New Roman" w:cs="Times New Roman"/>
          <w:sz w:val="24"/>
          <w:szCs w:val="24"/>
        </w:rPr>
        <w:t xml:space="preserve"> demonstrating that it fulfills a need in a high-demand sector or occupation</w:t>
      </w:r>
      <w:r w:rsidR="006F4C1E">
        <w:rPr>
          <w:rFonts w:ascii="Times New Roman" w:hAnsi="Times New Roman" w:cs="Times New Roman"/>
          <w:sz w:val="24"/>
          <w:szCs w:val="24"/>
        </w:rPr>
        <w:t xml:space="preserve">, </w:t>
      </w:r>
      <w:r w:rsidR="00966FBA">
        <w:rPr>
          <w:rFonts w:ascii="Times New Roman" w:hAnsi="Times New Roman" w:cs="Times New Roman"/>
          <w:sz w:val="24"/>
          <w:szCs w:val="24"/>
        </w:rPr>
        <w:t xml:space="preserve">and is </w:t>
      </w:r>
      <w:r w:rsidR="00B54466">
        <w:rPr>
          <w:rFonts w:ascii="Times New Roman" w:hAnsi="Times New Roman" w:cs="Times New Roman"/>
          <w:sz w:val="24"/>
          <w:szCs w:val="24"/>
        </w:rPr>
        <w:t xml:space="preserve">also </w:t>
      </w:r>
      <w:r w:rsidR="006F4C1E">
        <w:rPr>
          <w:rFonts w:ascii="Times New Roman" w:hAnsi="Times New Roman" w:cs="Times New Roman"/>
          <w:sz w:val="24"/>
          <w:szCs w:val="24"/>
        </w:rPr>
        <w:t>identified in the area’s regional or local workforce plans</w:t>
      </w:r>
      <w:r w:rsidR="00AF5D14" w:rsidRPr="00966992">
        <w:rPr>
          <w:rFonts w:ascii="Times New Roman" w:hAnsi="Times New Roman" w:cs="Times New Roman"/>
          <w:sz w:val="24"/>
          <w:szCs w:val="24"/>
        </w:rPr>
        <w:t xml:space="preserve">. The IET </w:t>
      </w:r>
      <w:r w:rsidR="006F76FC">
        <w:rPr>
          <w:rFonts w:ascii="Times New Roman" w:hAnsi="Times New Roman" w:cs="Times New Roman"/>
          <w:sz w:val="24"/>
          <w:szCs w:val="24"/>
        </w:rPr>
        <w:t xml:space="preserve">must fall within one of the </w:t>
      </w:r>
      <w:hyperlink r:id="rId11" w:history="1">
        <w:r w:rsidR="006F76FC" w:rsidRPr="009C0E9B">
          <w:rPr>
            <w:rStyle w:val="Hyperlink"/>
            <w:rFonts w:ascii="Times New Roman" w:hAnsi="Times New Roman" w:cs="Times New Roman"/>
            <w:sz w:val="24"/>
            <w:szCs w:val="24"/>
          </w:rPr>
          <w:t>16 nationally-recognized career clusters</w:t>
        </w:r>
      </w:hyperlink>
      <w:r w:rsidR="006F76FC">
        <w:rPr>
          <w:rFonts w:ascii="Times New Roman" w:hAnsi="Times New Roman" w:cs="Times New Roman"/>
          <w:sz w:val="24"/>
          <w:szCs w:val="24"/>
        </w:rPr>
        <w:t xml:space="preserve">. </w:t>
      </w:r>
      <w:r w:rsidR="00966FBA">
        <w:rPr>
          <w:rFonts w:ascii="Times New Roman" w:hAnsi="Times New Roman" w:cs="Times New Roman"/>
          <w:sz w:val="24"/>
          <w:szCs w:val="24"/>
        </w:rPr>
        <w:t>For colleges, t</w:t>
      </w:r>
      <w:r w:rsidR="006F76FC">
        <w:rPr>
          <w:rFonts w:ascii="Times New Roman" w:hAnsi="Times New Roman" w:cs="Times New Roman"/>
          <w:sz w:val="24"/>
          <w:szCs w:val="24"/>
        </w:rPr>
        <w:t xml:space="preserve">he integrated CTE certificate </w:t>
      </w:r>
      <w:r w:rsidR="00AF5D14" w:rsidRPr="00966992">
        <w:rPr>
          <w:rFonts w:ascii="Times New Roman" w:hAnsi="Times New Roman" w:cs="Times New Roman"/>
          <w:sz w:val="24"/>
          <w:szCs w:val="24"/>
        </w:rPr>
        <w:t xml:space="preserve">may include a previously approved CTE certificate or </w:t>
      </w:r>
      <w:r w:rsidR="009C0E9B">
        <w:rPr>
          <w:rFonts w:ascii="Times New Roman" w:hAnsi="Times New Roman" w:cs="Times New Roman"/>
          <w:sz w:val="24"/>
          <w:szCs w:val="24"/>
        </w:rPr>
        <w:t xml:space="preserve">the college </w:t>
      </w:r>
      <w:r w:rsidR="00AF5D14" w:rsidRPr="00966992">
        <w:rPr>
          <w:rFonts w:ascii="Times New Roman" w:hAnsi="Times New Roman" w:cs="Times New Roman"/>
          <w:sz w:val="24"/>
          <w:szCs w:val="24"/>
        </w:rPr>
        <w:t>must follow appropriate program approval policies</w:t>
      </w:r>
      <w:r w:rsidR="00C53A48">
        <w:rPr>
          <w:rFonts w:ascii="Times New Roman" w:hAnsi="Times New Roman" w:cs="Times New Roman"/>
          <w:sz w:val="24"/>
          <w:szCs w:val="24"/>
        </w:rPr>
        <w:t xml:space="preserve"> if a new certificate program will be implemented</w:t>
      </w:r>
      <w:r w:rsidR="00AF5D14" w:rsidRPr="00966992">
        <w:rPr>
          <w:rFonts w:ascii="Times New Roman" w:hAnsi="Times New Roman" w:cs="Times New Roman"/>
          <w:sz w:val="24"/>
          <w:szCs w:val="24"/>
        </w:rPr>
        <w:t>.</w:t>
      </w:r>
    </w:p>
    <w:p w14:paraId="636364AD" w14:textId="77777777" w:rsidR="00C53A48" w:rsidRDefault="00C53A48" w:rsidP="00C53A48">
      <w:pPr>
        <w:spacing w:after="0" w:line="240" w:lineRule="auto"/>
        <w:jc w:val="both"/>
        <w:rPr>
          <w:rFonts w:ascii="Times New Roman" w:hAnsi="Times New Roman" w:cs="Times New Roman"/>
          <w:sz w:val="24"/>
          <w:szCs w:val="24"/>
        </w:rPr>
      </w:pPr>
    </w:p>
    <w:p w14:paraId="771A2121" w14:textId="77777777" w:rsidR="00C53A48" w:rsidRDefault="00AF5D14" w:rsidP="00C53A48">
      <w:pPr>
        <w:spacing w:after="0" w:line="240" w:lineRule="auto"/>
        <w:jc w:val="both"/>
        <w:rPr>
          <w:rFonts w:ascii="Times New Roman" w:hAnsi="Times New Roman" w:cs="Times New Roman"/>
          <w:sz w:val="24"/>
          <w:szCs w:val="24"/>
        </w:rPr>
      </w:pPr>
      <w:r w:rsidRPr="00C53A48">
        <w:rPr>
          <w:rFonts w:ascii="Times New Roman" w:hAnsi="Times New Roman" w:cs="Times New Roman"/>
          <w:sz w:val="24"/>
          <w:szCs w:val="24"/>
        </w:rPr>
        <w:t xml:space="preserve">At a minimum, </w:t>
      </w:r>
      <w:r w:rsidR="00C53A48">
        <w:rPr>
          <w:rFonts w:ascii="Times New Roman" w:hAnsi="Times New Roman" w:cs="Times New Roman"/>
          <w:sz w:val="24"/>
          <w:szCs w:val="24"/>
        </w:rPr>
        <w:t>the following deliverables must be met:</w:t>
      </w:r>
    </w:p>
    <w:p w14:paraId="4075D87D" w14:textId="2781C6D8" w:rsidR="00AF5D14" w:rsidRPr="00144098" w:rsidRDefault="00C53A48" w:rsidP="00885892">
      <w:pPr>
        <w:pStyle w:val="ListParagraph"/>
        <w:numPr>
          <w:ilvl w:val="0"/>
          <w:numId w:val="1"/>
        </w:numPr>
        <w:spacing w:after="0" w:line="240" w:lineRule="auto"/>
        <w:jc w:val="both"/>
        <w:rPr>
          <w:rFonts w:ascii="Times New Roman" w:hAnsi="Times New Roman" w:cs="Times New Roman"/>
          <w:sz w:val="24"/>
          <w:szCs w:val="24"/>
        </w:rPr>
      </w:pPr>
      <w:r w:rsidRPr="00144098">
        <w:rPr>
          <w:rFonts w:ascii="Times New Roman" w:hAnsi="Times New Roman" w:cs="Times New Roman"/>
          <w:sz w:val="24"/>
          <w:szCs w:val="24"/>
        </w:rPr>
        <w:t>An implementation team, inclusive of CTE</w:t>
      </w:r>
      <w:r w:rsidR="00966FBA">
        <w:rPr>
          <w:rFonts w:ascii="Times New Roman" w:hAnsi="Times New Roman" w:cs="Times New Roman"/>
          <w:sz w:val="24"/>
          <w:szCs w:val="24"/>
        </w:rPr>
        <w:t xml:space="preserve"> or </w:t>
      </w:r>
      <w:r w:rsidR="006F4C1E">
        <w:rPr>
          <w:rFonts w:ascii="Times New Roman" w:hAnsi="Times New Roman" w:cs="Times New Roman"/>
          <w:sz w:val="24"/>
          <w:szCs w:val="24"/>
        </w:rPr>
        <w:t>Training</w:t>
      </w:r>
      <w:r w:rsidRPr="00144098">
        <w:rPr>
          <w:rFonts w:ascii="Times New Roman" w:hAnsi="Times New Roman" w:cs="Times New Roman"/>
          <w:sz w:val="24"/>
          <w:szCs w:val="24"/>
        </w:rPr>
        <w:t xml:space="preserve"> administrators and faculty, Adult Education administrators and faculty, and Financial Aid/Admissions personnel</w:t>
      </w:r>
      <w:r w:rsidR="009C0E9B">
        <w:rPr>
          <w:rFonts w:ascii="Times New Roman" w:hAnsi="Times New Roman" w:cs="Times New Roman"/>
          <w:sz w:val="24"/>
          <w:szCs w:val="24"/>
        </w:rPr>
        <w:t>,</w:t>
      </w:r>
      <w:r w:rsidRPr="00144098">
        <w:rPr>
          <w:rFonts w:ascii="Times New Roman" w:hAnsi="Times New Roman" w:cs="Times New Roman"/>
          <w:sz w:val="24"/>
          <w:szCs w:val="24"/>
        </w:rPr>
        <w:t xml:space="preserve"> is created and convened. Other partners are encouraged for purposeful integration of activities and programming throughout the institution. </w:t>
      </w:r>
    </w:p>
    <w:p w14:paraId="03FF03AA" w14:textId="77777777" w:rsidR="009C0E9B" w:rsidRPr="009C0E9B" w:rsidRDefault="00C53A48" w:rsidP="009C0E9B">
      <w:pPr>
        <w:pStyle w:val="ListParagraph"/>
        <w:numPr>
          <w:ilvl w:val="0"/>
          <w:numId w:val="1"/>
        </w:numPr>
        <w:spacing w:after="0" w:line="240" w:lineRule="auto"/>
        <w:jc w:val="both"/>
        <w:rPr>
          <w:rFonts w:ascii="Times New Roman" w:hAnsi="Times New Roman" w:cs="Times New Roman"/>
          <w:sz w:val="24"/>
          <w:szCs w:val="24"/>
        </w:rPr>
      </w:pPr>
      <w:r w:rsidRPr="00144098">
        <w:rPr>
          <w:rFonts w:ascii="Times New Roman" w:hAnsi="Times New Roman" w:cs="Times New Roman"/>
          <w:sz w:val="24"/>
          <w:szCs w:val="24"/>
        </w:rPr>
        <w:t>Employer</w:t>
      </w:r>
      <w:r w:rsidR="009C0E9B">
        <w:rPr>
          <w:rFonts w:ascii="Times New Roman" w:hAnsi="Times New Roman" w:cs="Times New Roman"/>
          <w:sz w:val="24"/>
          <w:szCs w:val="24"/>
        </w:rPr>
        <w:t>s</w:t>
      </w:r>
      <w:r w:rsidRPr="00144098">
        <w:rPr>
          <w:rFonts w:ascii="Times New Roman" w:hAnsi="Times New Roman" w:cs="Times New Roman"/>
          <w:sz w:val="24"/>
          <w:szCs w:val="24"/>
        </w:rPr>
        <w:t xml:space="preserve"> are engaged. Employers may be engaged through various means including curriculum development, work-based learning opportunities, post-completion employment opportunities, and active participation in program advisory committees. </w:t>
      </w:r>
    </w:p>
    <w:p w14:paraId="693C3279" w14:textId="5782A6E9" w:rsidR="00C53A48" w:rsidRPr="00144098" w:rsidRDefault="00C53A48" w:rsidP="00885892">
      <w:pPr>
        <w:pStyle w:val="ListParagraph"/>
        <w:numPr>
          <w:ilvl w:val="0"/>
          <w:numId w:val="1"/>
        </w:numPr>
        <w:spacing w:after="0" w:line="240" w:lineRule="auto"/>
        <w:jc w:val="both"/>
        <w:rPr>
          <w:rFonts w:ascii="Times New Roman" w:hAnsi="Times New Roman" w:cs="Times New Roman"/>
          <w:sz w:val="24"/>
          <w:szCs w:val="24"/>
        </w:rPr>
      </w:pPr>
      <w:r w:rsidRPr="00144098">
        <w:rPr>
          <w:rFonts w:ascii="Times New Roman" w:hAnsi="Times New Roman" w:cs="Times New Roman"/>
          <w:sz w:val="24"/>
          <w:szCs w:val="24"/>
        </w:rPr>
        <w:t>Curriculum and other activities are fully developed and are inclusive of all required components and instructional elements as detailed on pag</w:t>
      </w:r>
      <w:r w:rsidRPr="006F76FC">
        <w:rPr>
          <w:rFonts w:ascii="Times New Roman" w:hAnsi="Times New Roman" w:cs="Times New Roman"/>
          <w:sz w:val="24"/>
          <w:szCs w:val="24"/>
        </w:rPr>
        <w:t>e</w:t>
      </w:r>
      <w:r w:rsidR="00B54466">
        <w:rPr>
          <w:rFonts w:ascii="Times New Roman" w:hAnsi="Times New Roman" w:cs="Times New Roman"/>
          <w:sz w:val="24"/>
          <w:szCs w:val="24"/>
        </w:rPr>
        <w:t>s</w:t>
      </w:r>
      <w:r w:rsidRPr="006F76FC">
        <w:rPr>
          <w:rFonts w:ascii="Times New Roman" w:hAnsi="Times New Roman" w:cs="Times New Roman"/>
          <w:sz w:val="24"/>
          <w:szCs w:val="24"/>
        </w:rPr>
        <w:t xml:space="preserve"> </w:t>
      </w:r>
      <w:r w:rsidR="006F76FC" w:rsidRPr="006F76FC">
        <w:rPr>
          <w:rFonts w:ascii="Times New Roman" w:hAnsi="Times New Roman" w:cs="Times New Roman"/>
          <w:sz w:val="24"/>
          <w:szCs w:val="24"/>
        </w:rPr>
        <w:t>3</w:t>
      </w:r>
      <w:r w:rsidR="00B54466">
        <w:rPr>
          <w:rFonts w:ascii="Times New Roman" w:hAnsi="Times New Roman" w:cs="Times New Roman"/>
          <w:sz w:val="24"/>
          <w:szCs w:val="24"/>
        </w:rPr>
        <w:t>-4</w:t>
      </w:r>
      <w:r w:rsidRPr="006F76FC">
        <w:rPr>
          <w:rFonts w:ascii="Times New Roman" w:hAnsi="Times New Roman" w:cs="Times New Roman"/>
          <w:sz w:val="24"/>
          <w:szCs w:val="24"/>
        </w:rPr>
        <w:t>.</w:t>
      </w:r>
      <w:r w:rsidRPr="00144098">
        <w:rPr>
          <w:rFonts w:ascii="Times New Roman" w:hAnsi="Times New Roman" w:cs="Times New Roman"/>
          <w:sz w:val="24"/>
          <w:szCs w:val="24"/>
        </w:rPr>
        <w:t xml:space="preserve"> </w:t>
      </w:r>
    </w:p>
    <w:p w14:paraId="4569421E" w14:textId="04A4F3EB" w:rsidR="00C53A48" w:rsidRPr="00144098" w:rsidRDefault="00C53A48" w:rsidP="00885892">
      <w:pPr>
        <w:pStyle w:val="ListParagraph"/>
        <w:numPr>
          <w:ilvl w:val="0"/>
          <w:numId w:val="1"/>
        </w:numPr>
        <w:spacing w:after="0" w:line="240" w:lineRule="auto"/>
        <w:jc w:val="both"/>
        <w:rPr>
          <w:rFonts w:ascii="Times New Roman" w:hAnsi="Times New Roman" w:cs="Times New Roman"/>
          <w:sz w:val="24"/>
          <w:szCs w:val="24"/>
        </w:rPr>
      </w:pPr>
      <w:r w:rsidRPr="00144098">
        <w:rPr>
          <w:rFonts w:ascii="Times New Roman" w:hAnsi="Times New Roman" w:cs="Times New Roman"/>
          <w:sz w:val="24"/>
          <w:szCs w:val="24"/>
        </w:rPr>
        <w:t>The IET programming must be piloted within the grant period or must have an anticipated start date in Fal</w:t>
      </w:r>
      <w:r w:rsidR="005817CA">
        <w:rPr>
          <w:rFonts w:ascii="Times New Roman" w:hAnsi="Times New Roman" w:cs="Times New Roman"/>
          <w:sz w:val="24"/>
          <w:szCs w:val="24"/>
        </w:rPr>
        <w:t>l 2021 (NOTE: costs incurred after June 30, 2021 cannot be covered by the grant).</w:t>
      </w:r>
      <w:r w:rsidRPr="00144098">
        <w:rPr>
          <w:rFonts w:ascii="Times New Roman" w:hAnsi="Times New Roman" w:cs="Times New Roman"/>
          <w:sz w:val="24"/>
          <w:szCs w:val="24"/>
        </w:rPr>
        <w:t xml:space="preserve"> </w:t>
      </w:r>
    </w:p>
    <w:p w14:paraId="721A63E5" w14:textId="77777777" w:rsidR="00C53A48" w:rsidRDefault="00C53A48" w:rsidP="00C53A48">
      <w:pPr>
        <w:spacing w:after="0" w:line="240" w:lineRule="auto"/>
        <w:jc w:val="both"/>
        <w:rPr>
          <w:rFonts w:ascii="Times New Roman" w:hAnsi="Times New Roman" w:cs="Times New Roman"/>
          <w:sz w:val="24"/>
          <w:szCs w:val="24"/>
        </w:rPr>
      </w:pPr>
    </w:p>
    <w:p w14:paraId="797730B7" w14:textId="77777777" w:rsidR="00C53A48" w:rsidRPr="00C53A48" w:rsidRDefault="00C53A48" w:rsidP="00C53A48">
      <w:pPr>
        <w:spacing w:after="0" w:line="240" w:lineRule="auto"/>
        <w:jc w:val="both"/>
        <w:rPr>
          <w:rFonts w:ascii="Times New Roman" w:hAnsi="Times New Roman" w:cs="Times New Roman"/>
          <w:sz w:val="24"/>
          <w:szCs w:val="24"/>
        </w:rPr>
      </w:pPr>
    </w:p>
    <w:p w14:paraId="6C94C54E" w14:textId="77777777" w:rsidR="00AF5D14" w:rsidRDefault="00144098" w:rsidP="00144098">
      <w:pPr>
        <w:spacing w:after="0" w:line="240" w:lineRule="auto"/>
        <w:jc w:val="both"/>
        <w:rPr>
          <w:rFonts w:ascii="Times New Roman" w:hAnsi="Times New Roman" w:cs="Times New Roman"/>
          <w:b/>
          <w:sz w:val="24"/>
          <w:szCs w:val="24"/>
          <w:u w:val="single"/>
        </w:rPr>
      </w:pPr>
      <w:r w:rsidRPr="00144098">
        <w:rPr>
          <w:rFonts w:ascii="Times New Roman" w:hAnsi="Times New Roman" w:cs="Times New Roman"/>
          <w:b/>
          <w:sz w:val="24"/>
          <w:szCs w:val="24"/>
          <w:u w:val="single"/>
        </w:rPr>
        <w:t>OBJECTIVE 2: IET Improvement</w:t>
      </w:r>
      <w:r>
        <w:rPr>
          <w:rFonts w:ascii="Times New Roman" w:hAnsi="Times New Roman" w:cs="Times New Roman"/>
          <w:b/>
          <w:sz w:val="24"/>
          <w:szCs w:val="24"/>
          <w:u w:val="single"/>
        </w:rPr>
        <w:t xml:space="preserve"> and Scale</w:t>
      </w:r>
    </w:p>
    <w:p w14:paraId="22621FAC" w14:textId="37321B67" w:rsidR="00144098" w:rsidRDefault="00DF6576" w:rsidP="001440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Applicants</w:t>
      </w:r>
      <w:r w:rsidR="009C0E9B">
        <w:rPr>
          <w:rFonts w:ascii="Times New Roman" w:hAnsi="Times New Roman" w:cs="Times New Roman"/>
          <w:sz w:val="24"/>
          <w:szCs w:val="24"/>
        </w:rPr>
        <w:t xml:space="preserve"> will improve and scale</w:t>
      </w:r>
      <w:r w:rsidR="00144098">
        <w:rPr>
          <w:rFonts w:ascii="Times New Roman" w:hAnsi="Times New Roman" w:cs="Times New Roman"/>
          <w:sz w:val="24"/>
          <w:szCs w:val="24"/>
        </w:rPr>
        <w:t xml:space="preserve"> IET programming by conducting a thorough evaluation and engaging in continuous quality improvement activities. </w:t>
      </w:r>
      <w:r w:rsidR="009C0E9B">
        <w:rPr>
          <w:rFonts w:ascii="Times New Roman" w:hAnsi="Times New Roman" w:cs="Times New Roman"/>
          <w:sz w:val="24"/>
          <w:szCs w:val="24"/>
        </w:rPr>
        <w:t xml:space="preserve">This objective is specifically for </w:t>
      </w:r>
      <w:r w:rsidR="00B54466">
        <w:rPr>
          <w:rFonts w:ascii="Times New Roman" w:hAnsi="Times New Roman" w:cs="Times New Roman"/>
          <w:sz w:val="24"/>
          <w:szCs w:val="24"/>
        </w:rPr>
        <w:t>a</w:t>
      </w:r>
      <w:r>
        <w:rPr>
          <w:rFonts w:ascii="Times New Roman" w:hAnsi="Times New Roman" w:cs="Times New Roman"/>
          <w:sz w:val="24"/>
          <w:szCs w:val="24"/>
        </w:rPr>
        <w:t>pplicants</w:t>
      </w:r>
      <w:r w:rsidR="009C0E9B">
        <w:rPr>
          <w:rFonts w:ascii="Times New Roman" w:hAnsi="Times New Roman" w:cs="Times New Roman"/>
          <w:sz w:val="24"/>
          <w:szCs w:val="24"/>
        </w:rPr>
        <w:t xml:space="preserve"> that have existing IET programming or have successfully implemented IET programming in the past, but are interested in redeveloping and/or revising.</w:t>
      </w:r>
    </w:p>
    <w:p w14:paraId="2965D756" w14:textId="77777777" w:rsidR="00144098" w:rsidRDefault="00144098" w:rsidP="00144098">
      <w:pPr>
        <w:spacing w:after="0" w:line="240" w:lineRule="auto"/>
        <w:jc w:val="both"/>
        <w:rPr>
          <w:rFonts w:ascii="Times New Roman" w:hAnsi="Times New Roman" w:cs="Times New Roman"/>
          <w:sz w:val="24"/>
          <w:szCs w:val="24"/>
        </w:rPr>
      </w:pPr>
    </w:p>
    <w:p w14:paraId="4302CD84" w14:textId="77777777" w:rsidR="00144098" w:rsidRDefault="00144098" w:rsidP="00966F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 a minimum, the following deliverables must be met:</w:t>
      </w:r>
    </w:p>
    <w:p w14:paraId="3E20A801" w14:textId="7060AB85" w:rsidR="00220211" w:rsidRDefault="004061FF" w:rsidP="00966FBA">
      <w:pPr>
        <w:pStyle w:val="ListParagraph"/>
        <w:numPr>
          <w:ilvl w:val="0"/>
          <w:numId w:val="13"/>
        </w:numPr>
        <w:jc w:val="both"/>
        <w:rPr>
          <w:rFonts w:ascii="Times New Roman" w:hAnsi="Times New Roman" w:cs="Times New Roman"/>
          <w:sz w:val="24"/>
          <w:szCs w:val="24"/>
        </w:rPr>
      </w:pPr>
      <w:r w:rsidRPr="004061FF">
        <w:rPr>
          <w:rFonts w:ascii="Times New Roman" w:hAnsi="Times New Roman" w:cs="Times New Roman"/>
          <w:sz w:val="24"/>
          <w:szCs w:val="24"/>
        </w:rPr>
        <w:t>An implementation team, inclusive of CTE</w:t>
      </w:r>
      <w:r w:rsidR="00966FBA">
        <w:rPr>
          <w:rFonts w:ascii="Times New Roman" w:hAnsi="Times New Roman" w:cs="Times New Roman"/>
          <w:sz w:val="24"/>
          <w:szCs w:val="24"/>
        </w:rPr>
        <w:t xml:space="preserve"> or </w:t>
      </w:r>
      <w:r w:rsidR="006F4C1E">
        <w:rPr>
          <w:rFonts w:ascii="Times New Roman" w:hAnsi="Times New Roman" w:cs="Times New Roman"/>
          <w:sz w:val="24"/>
          <w:szCs w:val="24"/>
        </w:rPr>
        <w:t>Training</w:t>
      </w:r>
      <w:r w:rsidRPr="004061FF">
        <w:rPr>
          <w:rFonts w:ascii="Times New Roman" w:hAnsi="Times New Roman" w:cs="Times New Roman"/>
          <w:sz w:val="24"/>
          <w:szCs w:val="24"/>
        </w:rPr>
        <w:t xml:space="preserve"> administrators and faculty, Adult Education administrators and faculty, and Financial Aid/Admissions personnel</w:t>
      </w:r>
      <w:r w:rsidR="009C0E9B">
        <w:rPr>
          <w:rFonts w:ascii="Times New Roman" w:hAnsi="Times New Roman" w:cs="Times New Roman"/>
          <w:sz w:val="24"/>
          <w:szCs w:val="24"/>
        </w:rPr>
        <w:t>,</w:t>
      </w:r>
      <w:r w:rsidRPr="004061FF">
        <w:rPr>
          <w:rFonts w:ascii="Times New Roman" w:hAnsi="Times New Roman" w:cs="Times New Roman"/>
          <w:sz w:val="24"/>
          <w:szCs w:val="24"/>
        </w:rPr>
        <w:t xml:space="preserve"> is created and convened. Other partners are </w:t>
      </w:r>
      <w:r>
        <w:rPr>
          <w:rFonts w:ascii="Times New Roman" w:hAnsi="Times New Roman" w:cs="Times New Roman"/>
          <w:sz w:val="24"/>
          <w:szCs w:val="24"/>
        </w:rPr>
        <w:t xml:space="preserve">highly </w:t>
      </w:r>
      <w:r w:rsidRPr="004061FF">
        <w:rPr>
          <w:rFonts w:ascii="Times New Roman" w:hAnsi="Times New Roman" w:cs="Times New Roman"/>
          <w:sz w:val="24"/>
          <w:szCs w:val="24"/>
        </w:rPr>
        <w:t xml:space="preserve">encouraged for purposeful integration of activities and programming throughout the institution. </w:t>
      </w:r>
    </w:p>
    <w:p w14:paraId="707A63C7" w14:textId="1740AEFE" w:rsidR="004061FF" w:rsidRPr="00220211" w:rsidRDefault="004061FF" w:rsidP="00966FBA">
      <w:pPr>
        <w:pStyle w:val="ListParagraph"/>
        <w:numPr>
          <w:ilvl w:val="0"/>
          <w:numId w:val="13"/>
        </w:numPr>
        <w:jc w:val="both"/>
        <w:rPr>
          <w:rFonts w:ascii="Times New Roman" w:hAnsi="Times New Roman" w:cs="Times New Roman"/>
          <w:sz w:val="24"/>
          <w:szCs w:val="24"/>
        </w:rPr>
      </w:pPr>
      <w:r w:rsidRPr="00220211">
        <w:rPr>
          <w:rFonts w:ascii="Times New Roman" w:hAnsi="Times New Roman" w:cs="Times New Roman"/>
          <w:sz w:val="24"/>
          <w:szCs w:val="24"/>
        </w:rPr>
        <w:t xml:space="preserve">An evaluation </w:t>
      </w:r>
      <w:r w:rsidR="009C0E9B" w:rsidRPr="00220211">
        <w:rPr>
          <w:rFonts w:ascii="Times New Roman" w:hAnsi="Times New Roman" w:cs="Times New Roman"/>
          <w:sz w:val="24"/>
          <w:szCs w:val="24"/>
        </w:rPr>
        <w:t xml:space="preserve">is conducted </w:t>
      </w:r>
      <w:r w:rsidRPr="00220211">
        <w:rPr>
          <w:rFonts w:ascii="Times New Roman" w:hAnsi="Times New Roman" w:cs="Times New Roman"/>
          <w:sz w:val="24"/>
          <w:szCs w:val="24"/>
        </w:rPr>
        <w:t xml:space="preserve">utilizing existing assessment tools and processes such as the </w:t>
      </w:r>
      <w:hyperlink r:id="rId12" w:history="1">
        <w:r w:rsidRPr="00220211">
          <w:rPr>
            <w:rStyle w:val="Hyperlink"/>
            <w:rFonts w:ascii="Times New Roman" w:hAnsi="Times New Roman" w:cs="Times New Roman"/>
            <w:sz w:val="24"/>
            <w:szCs w:val="24"/>
          </w:rPr>
          <w:t>ICAPS Self-Assessment</w:t>
        </w:r>
      </w:hyperlink>
      <w:r w:rsidR="00831133" w:rsidRPr="00220211">
        <w:rPr>
          <w:rFonts w:ascii="Times New Roman" w:hAnsi="Times New Roman" w:cs="Times New Roman"/>
          <w:sz w:val="24"/>
          <w:szCs w:val="24"/>
        </w:rPr>
        <w:t xml:space="preserve"> and</w:t>
      </w:r>
      <w:r w:rsidRPr="00220211">
        <w:rPr>
          <w:rFonts w:ascii="Times New Roman" w:hAnsi="Times New Roman" w:cs="Times New Roman"/>
          <w:sz w:val="24"/>
          <w:szCs w:val="24"/>
        </w:rPr>
        <w:t xml:space="preserve"> </w:t>
      </w:r>
      <w:hyperlink r:id="rId13" w:history="1">
        <w:r w:rsidRPr="00220211">
          <w:rPr>
            <w:rStyle w:val="Hyperlink"/>
            <w:rFonts w:ascii="Times New Roman" w:hAnsi="Times New Roman" w:cs="Times New Roman"/>
            <w:sz w:val="24"/>
            <w:szCs w:val="24"/>
          </w:rPr>
          <w:t>Pathway</w:t>
        </w:r>
        <w:r w:rsidR="009C0E9B" w:rsidRPr="00220211">
          <w:rPr>
            <w:rStyle w:val="Hyperlink"/>
            <w:rFonts w:ascii="Times New Roman" w:hAnsi="Times New Roman" w:cs="Times New Roman"/>
            <w:sz w:val="24"/>
            <w:szCs w:val="24"/>
          </w:rPr>
          <w:t>s to Results</w:t>
        </w:r>
      </w:hyperlink>
      <w:r w:rsidR="00831133" w:rsidRPr="00220211">
        <w:rPr>
          <w:rFonts w:ascii="Times New Roman" w:hAnsi="Times New Roman" w:cs="Times New Roman"/>
          <w:sz w:val="24"/>
          <w:szCs w:val="24"/>
        </w:rPr>
        <w:t>, among</w:t>
      </w:r>
      <w:r w:rsidR="00E86FA1" w:rsidRPr="00220211">
        <w:rPr>
          <w:rFonts w:ascii="Times New Roman" w:hAnsi="Times New Roman" w:cs="Times New Roman"/>
          <w:sz w:val="24"/>
          <w:szCs w:val="24"/>
        </w:rPr>
        <w:t xml:space="preserve"> other resources</w:t>
      </w:r>
      <w:r w:rsidRPr="00220211">
        <w:rPr>
          <w:rFonts w:ascii="Times New Roman" w:hAnsi="Times New Roman" w:cs="Times New Roman"/>
          <w:sz w:val="24"/>
          <w:szCs w:val="24"/>
        </w:rPr>
        <w:t>.</w:t>
      </w:r>
      <w:r w:rsidR="00E86FA1" w:rsidRPr="00220211">
        <w:rPr>
          <w:rFonts w:ascii="Times New Roman" w:hAnsi="Times New Roman" w:cs="Times New Roman"/>
          <w:sz w:val="24"/>
          <w:szCs w:val="24"/>
        </w:rPr>
        <w:t xml:space="preserve"> A full list of resources is identified in the </w:t>
      </w:r>
      <w:hyperlink r:id="rId14" w:history="1">
        <w:r w:rsidR="00E86FA1" w:rsidRPr="007A7410">
          <w:rPr>
            <w:rStyle w:val="Hyperlink"/>
            <w:rFonts w:ascii="Times New Roman" w:hAnsi="Times New Roman" w:cs="Times New Roman"/>
            <w:sz w:val="24"/>
            <w:szCs w:val="24"/>
          </w:rPr>
          <w:t>NOFO</w:t>
        </w:r>
      </w:hyperlink>
      <w:r w:rsidR="00E86FA1" w:rsidRPr="00220211">
        <w:rPr>
          <w:rFonts w:ascii="Times New Roman" w:hAnsi="Times New Roman" w:cs="Times New Roman"/>
          <w:sz w:val="24"/>
          <w:szCs w:val="24"/>
        </w:rPr>
        <w:t>.</w:t>
      </w:r>
      <w:r w:rsidR="00220211" w:rsidRPr="00220211">
        <w:rPr>
          <w:rFonts w:ascii="Times New Roman" w:hAnsi="Times New Roman" w:cs="Times New Roman"/>
          <w:sz w:val="24"/>
          <w:szCs w:val="24"/>
        </w:rPr>
        <w:t xml:space="preserve"> </w:t>
      </w:r>
    </w:p>
    <w:p w14:paraId="2252AF6C" w14:textId="77777777" w:rsidR="004061FF" w:rsidRPr="004061FF" w:rsidRDefault="004061FF" w:rsidP="00966FBA">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Barriers or issues are clearly identified and are appropriately addressed using evidence-based solutions which may include structural or policy revisions.</w:t>
      </w:r>
    </w:p>
    <w:p w14:paraId="59208BE3" w14:textId="77777777" w:rsidR="004061FF" w:rsidRPr="00144098" w:rsidRDefault="004061FF" w:rsidP="00966FBA">
      <w:pPr>
        <w:pStyle w:val="ListParagraph"/>
        <w:numPr>
          <w:ilvl w:val="0"/>
          <w:numId w:val="13"/>
        </w:numPr>
        <w:spacing w:after="0" w:line="240" w:lineRule="auto"/>
        <w:jc w:val="both"/>
        <w:rPr>
          <w:rFonts w:ascii="Times New Roman" w:hAnsi="Times New Roman" w:cs="Times New Roman"/>
          <w:sz w:val="24"/>
          <w:szCs w:val="24"/>
        </w:rPr>
      </w:pPr>
      <w:r w:rsidRPr="00144098">
        <w:rPr>
          <w:rFonts w:ascii="Times New Roman" w:hAnsi="Times New Roman" w:cs="Times New Roman"/>
          <w:sz w:val="24"/>
          <w:szCs w:val="24"/>
        </w:rPr>
        <w:t>Employer</w:t>
      </w:r>
      <w:r w:rsidR="009C0E9B">
        <w:rPr>
          <w:rFonts w:ascii="Times New Roman" w:hAnsi="Times New Roman" w:cs="Times New Roman"/>
          <w:sz w:val="24"/>
          <w:szCs w:val="24"/>
        </w:rPr>
        <w:t>s</w:t>
      </w:r>
      <w:r w:rsidRPr="00144098">
        <w:rPr>
          <w:rFonts w:ascii="Times New Roman" w:hAnsi="Times New Roman" w:cs="Times New Roman"/>
          <w:sz w:val="24"/>
          <w:szCs w:val="24"/>
        </w:rPr>
        <w:t xml:space="preserve"> are engaged. Employers may be engaged through various means including curriculum development, work-based learning opportunities, post-completion employment opportunities, and active participation in program advisory committees. </w:t>
      </w:r>
    </w:p>
    <w:p w14:paraId="50A37282" w14:textId="69BDC21E" w:rsidR="004061FF" w:rsidRPr="00831133" w:rsidRDefault="004061FF" w:rsidP="00966FBA">
      <w:pPr>
        <w:pStyle w:val="ListParagraph"/>
        <w:numPr>
          <w:ilvl w:val="0"/>
          <w:numId w:val="13"/>
        </w:numPr>
        <w:spacing w:after="0" w:line="240" w:lineRule="auto"/>
        <w:jc w:val="both"/>
        <w:rPr>
          <w:rFonts w:ascii="Times New Roman" w:hAnsi="Times New Roman" w:cs="Times New Roman"/>
          <w:sz w:val="24"/>
          <w:szCs w:val="24"/>
        </w:rPr>
      </w:pPr>
      <w:r w:rsidRPr="00831133">
        <w:rPr>
          <w:rFonts w:ascii="Times New Roman" w:hAnsi="Times New Roman" w:cs="Times New Roman"/>
          <w:sz w:val="24"/>
          <w:szCs w:val="24"/>
        </w:rPr>
        <w:t>Curriculum and other activities are fully developed and are inclusive of all required components and instructional</w:t>
      </w:r>
      <w:r w:rsidR="006F76FC" w:rsidRPr="00831133">
        <w:rPr>
          <w:rFonts w:ascii="Times New Roman" w:hAnsi="Times New Roman" w:cs="Times New Roman"/>
          <w:sz w:val="24"/>
          <w:szCs w:val="24"/>
        </w:rPr>
        <w:t xml:space="preserve"> elements as detailed on page</w:t>
      </w:r>
      <w:r w:rsidR="00B54466">
        <w:rPr>
          <w:rFonts w:ascii="Times New Roman" w:hAnsi="Times New Roman" w:cs="Times New Roman"/>
          <w:sz w:val="24"/>
          <w:szCs w:val="24"/>
        </w:rPr>
        <w:t>s</w:t>
      </w:r>
      <w:r w:rsidR="006F76FC" w:rsidRPr="00831133">
        <w:rPr>
          <w:rFonts w:ascii="Times New Roman" w:hAnsi="Times New Roman" w:cs="Times New Roman"/>
          <w:sz w:val="24"/>
          <w:szCs w:val="24"/>
        </w:rPr>
        <w:t xml:space="preserve"> 3</w:t>
      </w:r>
      <w:r w:rsidR="00B54466">
        <w:rPr>
          <w:rFonts w:ascii="Times New Roman" w:hAnsi="Times New Roman" w:cs="Times New Roman"/>
          <w:sz w:val="24"/>
          <w:szCs w:val="24"/>
        </w:rPr>
        <w:t>-4</w:t>
      </w:r>
      <w:r w:rsidRPr="00831133">
        <w:rPr>
          <w:rFonts w:ascii="Times New Roman" w:hAnsi="Times New Roman" w:cs="Times New Roman"/>
          <w:sz w:val="24"/>
          <w:szCs w:val="24"/>
        </w:rPr>
        <w:t xml:space="preserve">. Specifically, </w:t>
      </w:r>
      <w:r w:rsidR="006E0BBE">
        <w:rPr>
          <w:rFonts w:ascii="Times New Roman" w:hAnsi="Times New Roman" w:cs="Times New Roman"/>
          <w:sz w:val="24"/>
          <w:szCs w:val="24"/>
        </w:rPr>
        <w:t>a</w:t>
      </w:r>
      <w:r w:rsidR="00DF6576">
        <w:rPr>
          <w:rFonts w:ascii="Times New Roman" w:hAnsi="Times New Roman" w:cs="Times New Roman"/>
          <w:sz w:val="24"/>
          <w:szCs w:val="24"/>
        </w:rPr>
        <w:t>pplicants</w:t>
      </w:r>
      <w:r w:rsidRPr="00831133">
        <w:rPr>
          <w:rFonts w:ascii="Times New Roman" w:hAnsi="Times New Roman" w:cs="Times New Roman"/>
          <w:sz w:val="24"/>
          <w:szCs w:val="24"/>
        </w:rPr>
        <w:t xml:space="preserve"> must ensure that the IET programming reflects high-quality benchmarks. </w:t>
      </w:r>
    </w:p>
    <w:p w14:paraId="3F2E94BD" w14:textId="4B7A5464" w:rsidR="006F76FC" w:rsidRDefault="00831133" w:rsidP="00966FBA">
      <w:pPr>
        <w:pStyle w:val="ListParagraph"/>
        <w:numPr>
          <w:ilvl w:val="0"/>
          <w:numId w:val="1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w:t>
      </w:r>
      <w:r w:rsidR="004061FF">
        <w:rPr>
          <w:rFonts w:ascii="Times New Roman" w:hAnsi="Times New Roman" w:cs="Times New Roman"/>
          <w:sz w:val="24"/>
          <w:szCs w:val="24"/>
        </w:rPr>
        <w:t xml:space="preserve"> </w:t>
      </w:r>
      <w:r w:rsidR="004061FF" w:rsidRPr="00144098">
        <w:rPr>
          <w:rFonts w:ascii="Times New Roman" w:hAnsi="Times New Roman" w:cs="Times New Roman"/>
          <w:sz w:val="24"/>
          <w:szCs w:val="24"/>
        </w:rPr>
        <w:t>IET programming must be piloted within the grant period or must have an ant</w:t>
      </w:r>
      <w:r w:rsidR="005817CA">
        <w:rPr>
          <w:rFonts w:ascii="Times New Roman" w:hAnsi="Times New Roman" w:cs="Times New Roman"/>
          <w:sz w:val="24"/>
          <w:szCs w:val="24"/>
        </w:rPr>
        <w:t>icipated start date in Fall 2021</w:t>
      </w:r>
      <w:r w:rsidR="004061FF" w:rsidRPr="00144098">
        <w:rPr>
          <w:rFonts w:ascii="Times New Roman" w:hAnsi="Times New Roman" w:cs="Times New Roman"/>
          <w:sz w:val="24"/>
          <w:szCs w:val="24"/>
        </w:rPr>
        <w:t xml:space="preserve">. </w:t>
      </w:r>
    </w:p>
    <w:p w14:paraId="2F045273" w14:textId="4F59AFE8" w:rsidR="005817CA" w:rsidRDefault="005817CA" w:rsidP="00966FBA">
      <w:pPr>
        <w:spacing w:after="0" w:line="240" w:lineRule="auto"/>
        <w:jc w:val="both"/>
        <w:rPr>
          <w:rFonts w:ascii="Times New Roman" w:hAnsi="Times New Roman" w:cs="Times New Roman"/>
          <w:sz w:val="24"/>
          <w:szCs w:val="24"/>
        </w:rPr>
      </w:pPr>
    </w:p>
    <w:p w14:paraId="0A90D100" w14:textId="0EB67FA7" w:rsidR="005817CA" w:rsidRDefault="005817CA" w:rsidP="00966FBA">
      <w:pPr>
        <w:spacing w:after="0" w:line="24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OBJECTIVE 3</w:t>
      </w:r>
      <w:r w:rsidRPr="00144098">
        <w:rPr>
          <w:rFonts w:ascii="Times New Roman" w:hAnsi="Times New Roman" w:cs="Times New Roman"/>
          <w:b/>
          <w:sz w:val="24"/>
          <w:szCs w:val="24"/>
          <w:u w:val="single"/>
        </w:rPr>
        <w:t xml:space="preserve">: IET </w:t>
      </w:r>
      <w:r>
        <w:rPr>
          <w:rFonts w:ascii="Times New Roman" w:hAnsi="Times New Roman" w:cs="Times New Roman"/>
          <w:b/>
          <w:sz w:val="24"/>
          <w:szCs w:val="24"/>
          <w:u w:val="single"/>
        </w:rPr>
        <w:t>Continuation Support</w:t>
      </w:r>
    </w:p>
    <w:p w14:paraId="70AE9250" w14:textId="0564BB42" w:rsidR="005817CA" w:rsidRDefault="005817CA" w:rsidP="00966F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Applicants </w:t>
      </w:r>
      <w:r w:rsidR="00DD7859">
        <w:rPr>
          <w:rFonts w:ascii="Times New Roman" w:hAnsi="Times New Roman" w:cs="Times New Roman"/>
          <w:sz w:val="24"/>
          <w:szCs w:val="24"/>
        </w:rPr>
        <w:t>who developed IET programming in FY2020 through the FY2020 IET Grant may apply for this grant</w:t>
      </w:r>
      <w:r>
        <w:rPr>
          <w:rFonts w:ascii="Times New Roman" w:hAnsi="Times New Roman" w:cs="Times New Roman"/>
          <w:sz w:val="24"/>
          <w:szCs w:val="24"/>
        </w:rPr>
        <w:t xml:space="preserve"> </w:t>
      </w:r>
      <w:r w:rsidR="00DD7859">
        <w:rPr>
          <w:rFonts w:ascii="Times New Roman" w:hAnsi="Times New Roman" w:cs="Times New Roman"/>
          <w:sz w:val="24"/>
          <w:szCs w:val="24"/>
        </w:rPr>
        <w:t xml:space="preserve">extending their project and supporting existing IET programming. IET programming must meet all requirements as described.  </w:t>
      </w:r>
    </w:p>
    <w:p w14:paraId="1459A685" w14:textId="77777777" w:rsidR="00DD7859" w:rsidRDefault="00DD7859" w:rsidP="00966FB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 a minimum, the following deliverables must be met:</w:t>
      </w:r>
    </w:p>
    <w:p w14:paraId="4E56006D" w14:textId="77777777" w:rsidR="00DD7859" w:rsidRDefault="00DD7859" w:rsidP="00966FBA">
      <w:pPr>
        <w:pStyle w:val="ListParagraph"/>
        <w:numPr>
          <w:ilvl w:val="0"/>
          <w:numId w:val="17"/>
        </w:numPr>
        <w:jc w:val="both"/>
        <w:rPr>
          <w:rFonts w:ascii="Times New Roman" w:hAnsi="Times New Roman" w:cs="Times New Roman"/>
          <w:sz w:val="24"/>
          <w:szCs w:val="24"/>
        </w:rPr>
      </w:pPr>
      <w:r w:rsidRPr="004061FF">
        <w:rPr>
          <w:rFonts w:ascii="Times New Roman" w:hAnsi="Times New Roman" w:cs="Times New Roman"/>
          <w:sz w:val="24"/>
          <w:szCs w:val="24"/>
        </w:rPr>
        <w:t>An implementation team, inclusive of CTE</w:t>
      </w:r>
      <w:r>
        <w:rPr>
          <w:rFonts w:ascii="Times New Roman" w:hAnsi="Times New Roman" w:cs="Times New Roman"/>
          <w:sz w:val="24"/>
          <w:szCs w:val="24"/>
        </w:rPr>
        <w:t>/Training</w:t>
      </w:r>
      <w:r w:rsidRPr="004061FF">
        <w:rPr>
          <w:rFonts w:ascii="Times New Roman" w:hAnsi="Times New Roman" w:cs="Times New Roman"/>
          <w:sz w:val="24"/>
          <w:szCs w:val="24"/>
        </w:rPr>
        <w:t xml:space="preserve"> administrators and faculty, Adult Education administrators and faculty, and Financial Aid/Admissions personnel</w:t>
      </w:r>
      <w:r>
        <w:rPr>
          <w:rFonts w:ascii="Times New Roman" w:hAnsi="Times New Roman" w:cs="Times New Roman"/>
          <w:sz w:val="24"/>
          <w:szCs w:val="24"/>
        </w:rPr>
        <w:t>,</w:t>
      </w:r>
      <w:r w:rsidRPr="004061FF">
        <w:rPr>
          <w:rFonts w:ascii="Times New Roman" w:hAnsi="Times New Roman" w:cs="Times New Roman"/>
          <w:sz w:val="24"/>
          <w:szCs w:val="24"/>
        </w:rPr>
        <w:t xml:space="preserve"> is created and convened. Other partners are </w:t>
      </w:r>
      <w:r>
        <w:rPr>
          <w:rFonts w:ascii="Times New Roman" w:hAnsi="Times New Roman" w:cs="Times New Roman"/>
          <w:sz w:val="24"/>
          <w:szCs w:val="24"/>
        </w:rPr>
        <w:t xml:space="preserve">highly </w:t>
      </w:r>
      <w:r w:rsidRPr="004061FF">
        <w:rPr>
          <w:rFonts w:ascii="Times New Roman" w:hAnsi="Times New Roman" w:cs="Times New Roman"/>
          <w:sz w:val="24"/>
          <w:szCs w:val="24"/>
        </w:rPr>
        <w:t xml:space="preserve">encouraged for purposeful integration of activities and programming throughout the institution. </w:t>
      </w:r>
    </w:p>
    <w:p w14:paraId="05B00F95" w14:textId="77777777" w:rsidR="00DD7859" w:rsidRPr="00144098" w:rsidRDefault="00DD7859" w:rsidP="00966FBA">
      <w:pPr>
        <w:pStyle w:val="ListParagraph"/>
        <w:numPr>
          <w:ilvl w:val="0"/>
          <w:numId w:val="17"/>
        </w:numPr>
        <w:spacing w:after="0" w:line="240" w:lineRule="auto"/>
        <w:jc w:val="both"/>
        <w:rPr>
          <w:rFonts w:ascii="Times New Roman" w:hAnsi="Times New Roman" w:cs="Times New Roman"/>
          <w:sz w:val="24"/>
          <w:szCs w:val="24"/>
        </w:rPr>
      </w:pPr>
      <w:r w:rsidRPr="00144098">
        <w:rPr>
          <w:rFonts w:ascii="Times New Roman" w:hAnsi="Times New Roman" w:cs="Times New Roman"/>
          <w:sz w:val="24"/>
          <w:szCs w:val="24"/>
        </w:rPr>
        <w:t>Employer</w:t>
      </w:r>
      <w:r>
        <w:rPr>
          <w:rFonts w:ascii="Times New Roman" w:hAnsi="Times New Roman" w:cs="Times New Roman"/>
          <w:sz w:val="24"/>
          <w:szCs w:val="24"/>
        </w:rPr>
        <w:t>s</w:t>
      </w:r>
      <w:r w:rsidRPr="00144098">
        <w:rPr>
          <w:rFonts w:ascii="Times New Roman" w:hAnsi="Times New Roman" w:cs="Times New Roman"/>
          <w:sz w:val="24"/>
          <w:szCs w:val="24"/>
        </w:rPr>
        <w:t xml:space="preserve"> are engaged. Employers may be engaged through various means including curriculum development, work-based learning opportunities, post-completion employment opportunities, and active participation in program advisory committees. </w:t>
      </w:r>
    </w:p>
    <w:p w14:paraId="4E528458" w14:textId="30D4D02E" w:rsidR="00DD7859" w:rsidRPr="00831133" w:rsidRDefault="00DD7859" w:rsidP="00966FBA">
      <w:pPr>
        <w:pStyle w:val="ListParagraph"/>
        <w:numPr>
          <w:ilvl w:val="0"/>
          <w:numId w:val="17"/>
        </w:numPr>
        <w:spacing w:after="0" w:line="240" w:lineRule="auto"/>
        <w:jc w:val="both"/>
        <w:rPr>
          <w:rFonts w:ascii="Times New Roman" w:hAnsi="Times New Roman" w:cs="Times New Roman"/>
          <w:sz w:val="24"/>
          <w:szCs w:val="24"/>
        </w:rPr>
      </w:pPr>
      <w:r w:rsidRPr="00831133">
        <w:rPr>
          <w:rFonts w:ascii="Times New Roman" w:hAnsi="Times New Roman" w:cs="Times New Roman"/>
          <w:sz w:val="24"/>
          <w:szCs w:val="24"/>
        </w:rPr>
        <w:t>Curriculum and other activities are fully developed and are inclusive of all required components and instructional elements as detailed on page</w:t>
      </w:r>
      <w:r>
        <w:rPr>
          <w:rFonts w:ascii="Times New Roman" w:hAnsi="Times New Roman" w:cs="Times New Roman"/>
          <w:sz w:val="24"/>
          <w:szCs w:val="24"/>
        </w:rPr>
        <w:t>s</w:t>
      </w:r>
      <w:r w:rsidRPr="00831133">
        <w:rPr>
          <w:rFonts w:ascii="Times New Roman" w:hAnsi="Times New Roman" w:cs="Times New Roman"/>
          <w:sz w:val="24"/>
          <w:szCs w:val="24"/>
        </w:rPr>
        <w:t xml:space="preserve"> 3</w:t>
      </w:r>
      <w:r>
        <w:rPr>
          <w:rFonts w:ascii="Times New Roman" w:hAnsi="Times New Roman" w:cs="Times New Roman"/>
          <w:sz w:val="24"/>
          <w:szCs w:val="24"/>
        </w:rPr>
        <w:t>-4</w:t>
      </w:r>
      <w:r w:rsidRPr="00831133">
        <w:rPr>
          <w:rFonts w:ascii="Times New Roman" w:hAnsi="Times New Roman" w:cs="Times New Roman"/>
          <w:sz w:val="24"/>
          <w:szCs w:val="24"/>
        </w:rPr>
        <w:t xml:space="preserve">. Specifically, </w:t>
      </w:r>
      <w:r>
        <w:rPr>
          <w:rFonts w:ascii="Times New Roman" w:hAnsi="Times New Roman" w:cs="Times New Roman"/>
          <w:sz w:val="24"/>
          <w:szCs w:val="24"/>
        </w:rPr>
        <w:t>applicants</w:t>
      </w:r>
      <w:r w:rsidRPr="00831133">
        <w:rPr>
          <w:rFonts w:ascii="Times New Roman" w:hAnsi="Times New Roman" w:cs="Times New Roman"/>
          <w:sz w:val="24"/>
          <w:szCs w:val="24"/>
        </w:rPr>
        <w:t xml:space="preserve"> must ensure that the IET programming reflects high-quality benchmarks. </w:t>
      </w:r>
    </w:p>
    <w:p w14:paraId="4EAC0D2B" w14:textId="2B91B96C" w:rsidR="00DD7859" w:rsidRDefault="00DD7859" w:rsidP="00966FBA">
      <w:pPr>
        <w:pStyle w:val="ListParagraph"/>
        <w:numPr>
          <w:ilvl w:val="0"/>
          <w:numId w:val="1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Pr="00144098">
        <w:rPr>
          <w:rFonts w:ascii="Times New Roman" w:hAnsi="Times New Roman" w:cs="Times New Roman"/>
          <w:sz w:val="24"/>
          <w:szCs w:val="24"/>
        </w:rPr>
        <w:t xml:space="preserve">IET programming </w:t>
      </w:r>
      <w:r w:rsidRPr="00DD7859">
        <w:rPr>
          <w:rFonts w:ascii="Times New Roman" w:hAnsi="Times New Roman" w:cs="Times New Roman"/>
          <w:b/>
          <w:sz w:val="24"/>
          <w:szCs w:val="24"/>
        </w:rPr>
        <w:t>must</w:t>
      </w:r>
      <w:r w:rsidRPr="00144098">
        <w:rPr>
          <w:rFonts w:ascii="Times New Roman" w:hAnsi="Times New Roman" w:cs="Times New Roman"/>
          <w:sz w:val="24"/>
          <w:szCs w:val="24"/>
        </w:rPr>
        <w:t xml:space="preserve"> be piloted </w:t>
      </w:r>
      <w:r>
        <w:rPr>
          <w:rFonts w:ascii="Times New Roman" w:hAnsi="Times New Roman" w:cs="Times New Roman"/>
          <w:sz w:val="24"/>
          <w:szCs w:val="24"/>
        </w:rPr>
        <w:t>in</w:t>
      </w:r>
      <w:r w:rsidRPr="00DD7859">
        <w:rPr>
          <w:rFonts w:ascii="Times New Roman" w:hAnsi="Times New Roman" w:cs="Times New Roman"/>
          <w:b/>
          <w:sz w:val="24"/>
          <w:szCs w:val="24"/>
        </w:rPr>
        <w:t xml:space="preserve"> both</w:t>
      </w:r>
      <w:r>
        <w:rPr>
          <w:rFonts w:ascii="Times New Roman" w:hAnsi="Times New Roman" w:cs="Times New Roman"/>
          <w:sz w:val="24"/>
          <w:szCs w:val="24"/>
        </w:rPr>
        <w:t xml:space="preserve"> the Spring and Fall semesters. </w:t>
      </w:r>
    </w:p>
    <w:p w14:paraId="762926ED" w14:textId="77777777" w:rsidR="00DD7859" w:rsidRPr="00220211" w:rsidRDefault="00DD7859" w:rsidP="00966FBA">
      <w:pPr>
        <w:pStyle w:val="ListParagraph"/>
        <w:numPr>
          <w:ilvl w:val="0"/>
          <w:numId w:val="17"/>
        </w:numPr>
        <w:jc w:val="both"/>
        <w:rPr>
          <w:rFonts w:ascii="Times New Roman" w:hAnsi="Times New Roman" w:cs="Times New Roman"/>
          <w:sz w:val="24"/>
          <w:szCs w:val="24"/>
        </w:rPr>
      </w:pPr>
      <w:r w:rsidRPr="00220211">
        <w:rPr>
          <w:rFonts w:ascii="Times New Roman" w:hAnsi="Times New Roman" w:cs="Times New Roman"/>
          <w:sz w:val="24"/>
          <w:szCs w:val="24"/>
        </w:rPr>
        <w:t xml:space="preserve">An evaluation is conducted utilizing existing assessment tools and processes such as the </w:t>
      </w:r>
      <w:hyperlink r:id="rId15" w:history="1">
        <w:r w:rsidRPr="00220211">
          <w:rPr>
            <w:rStyle w:val="Hyperlink"/>
            <w:rFonts w:ascii="Times New Roman" w:hAnsi="Times New Roman" w:cs="Times New Roman"/>
            <w:sz w:val="24"/>
            <w:szCs w:val="24"/>
          </w:rPr>
          <w:t>ICAPS Self-Assessment</w:t>
        </w:r>
      </w:hyperlink>
      <w:r w:rsidRPr="00220211">
        <w:rPr>
          <w:rFonts w:ascii="Times New Roman" w:hAnsi="Times New Roman" w:cs="Times New Roman"/>
          <w:sz w:val="24"/>
          <w:szCs w:val="24"/>
        </w:rPr>
        <w:t xml:space="preserve"> and </w:t>
      </w:r>
      <w:hyperlink r:id="rId16" w:history="1">
        <w:r w:rsidRPr="00220211">
          <w:rPr>
            <w:rStyle w:val="Hyperlink"/>
            <w:rFonts w:ascii="Times New Roman" w:hAnsi="Times New Roman" w:cs="Times New Roman"/>
            <w:sz w:val="24"/>
            <w:szCs w:val="24"/>
          </w:rPr>
          <w:t>Pathways to Results</w:t>
        </w:r>
      </w:hyperlink>
      <w:r w:rsidRPr="00220211">
        <w:rPr>
          <w:rFonts w:ascii="Times New Roman" w:hAnsi="Times New Roman" w:cs="Times New Roman"/>
          <w:sz w:val="24"/>
          <w:szCs w:val="24"/>
        </w:rPr>
        <w:t xml:space="preserve">, among other resources. A full list of resources is identified in the </w:t>
      </w:r>
      <w:hyperlink r:id="rId17" w:history="1">
        <w:r w:rsidRPr="007A7410">
          <w:rPr>
            <w:rStyle w:val="Hyperlink"/>
            <w:rFonts w:ascii="Times New Roman" w:hAnsi="Times New Roman" w:cs="Times New Roman"/>
            <w:sz w:val="24"/>
            <w:szCs w:val="24"/>
          </w:rPr>
          <w:t>NOFO</w:t>
        </w:r>
      </w:hyperlink>
      <w:r w:rsidRPr="00220211">
        <w:rPr>
          <w:rFonts w:ascii="Times New Roman" w:hAnsi="Times New Roman" w:cs="Times New Roman"/>
          <w:sz w:val="24"/>
          <w:szCs w:val="24"/>
        </w:rPr>
        <w:t xml:space="preserve">. </w:t>
      </w:r>
    </w:p>
    <w:p w14:paraId="793BA429" w14:textId="3F71BBB2" w:rsidR="00DD7859" w:rsidRPr="00DD7859" w:rsidRDefault="00DD7859" w:rsidP="00966FBA">
      <w:pPr>
        <w:pStyle w:val="ListParagraph"/>
        <w:numPr>
          <w:ilvl w:val="0"/>
          <w:numId w:val="17"/>
        </w:numPr>
        <w:jc w:val="both"/>
        <w:rPr>
          <w:rFonts w:ascii="Times New Roman" w:hAnsi="Times New Roman" w:cs="Times New Roman"/>
          <w:sz w:val="24"/>
          <w:szCs w:val="24"/>
        </w:rPr>
      </w:pPr>
      <w:r>
        <w:rPr>
          <w:rFonts w:ascii="Times New Roman" w:hAnsi="Times New Roman" w:cs="Times New Roman"/>
          <w:sz w:val="24"/>
          <w:szCs w:val="24"/>
        </w:rPr>
        <w:t>Barriers or issues are clearly identified and are appropriately addressed using evidence-based solutions which may include structural or policy revisions.</w:t>
      </w:r>
    </w:p>
    <w:p w14:paraId="0076100C" w14:textId="1C9BAE25" w:rsidR="006F76FC" w:rsidRPr="006F76FC" w:rsidRDefault="006F76FC" w:rsidP="00CE454D">
      <w:pPr>
        <w:spacing w:after="0" w:line="240" w:lineRule="auto"/>
        <w:jc w:val="both"/>
        <w:rPr>
          <w:rFonts w:ascii="Times New Roman" w:hAnsi="Times New Roman" w:cs="Times New Roman"/>
          <w:b/>
          <w:sz w:val="24"/>
          <w:szCs w:val="24"/>
          <w:u w:val="single"/>
        </w:rPr>
      </w:pPr>
      <w:r w:rsidRPr="006F76FC">
        <w:rPr>
          <w:rFonts w:ascii="Times New Roman" w:hAnsi="Times New Roman" w:cs="Times New Roman"/>
          <w:b/>
          <w:sz w:val="24"/>
          <w:szCs w:val="24"/>
          <w:u w:val="single"/>
        </w:rPr>
        <w:lastRenderedPageBreak/>
        <w:t>Programming Requirements</w:t>
      </w:r>
    </w:p>
    <w:p w14:paraId="4C524B57" w14:textId="77777777" w:rsidR="003E4DCD" w:rsidRDefault="00CE454D" w:rsidP="00CE454D">
      <w:pPr>
        <w:spacing w:after="0" w:line="240" w:lineRule="auto"/>
        <w:jc w:val="both"/>
        <w:rPr>
          <w:rFonts w:ascii="Times New Roman" w:hAnsi="Times New Roman" w:cs="Times New Roman"/>
          <w:sz w:val="24"/>
          <w:szCs w:val="24"/>
        </w:rPr>
      </w:pPr>
      <w:r w:rsidRPr="00A355E8">
        <w:rPr>
          <w:rFonts w:ascii="Times New Roman" w:hAnsi="Times New Roman" w:cs="Times New Roman"/>
          <w:sz w:val="24"/>
          <w:szCs w:val="24"/>
        </w:rPr>
        <w:t>Illinois Integrat</w:t>
      </w:r>
      <w:r w:rsidR="006C34B2">
        <w:rPr>
          <w:rFonts w:ascii="Times New Roman" w:hAnsi="Times New Roman" w:cs="Times New Roman"/>
          <w:sz w:val="24"/>
          <w:szCs w:val="24"/>
        </w:rPr>
        <w:t xml:space="preserve">ed Education and Training </w:t>
      </w:r>
      <w:r w:rsidRPr="00A355E8">
        <w:rPr>
          <w:rFonts w:ascii="Times New Roman" w:hAnsi="Times New Roman" w:cs="Times New Roman"/>
          <w:sz w:val="24"/>
          <w:szCs w:val="24"/>
        </w:rPr>
        <w:t xml:space="preserve">is comprised of three components: </w:t>
      </w:r>
    </w:p>
    <w:p w14:paraId="0C211E2E" w14:textId="57D127D6" w:rsidR="003E4DCD" w:rsidRPr="00366D9B" w:rsidRDefault="009C272C" w:rsidP="00885892">
      <w:pPr>
        <w:pStyle w:val="ListParagraph"/>
        <w:numPr>
          <w:ilvl w:val="0"/>
          <w:numId w:val="11"/>
        </w:numPr>
        <w:spacing w:after="0" w:line="240" w:lineRule="auto"/>
        <w:jc w:val="both"/>
        <w:rPr>
          <w:rFonts w:ascii="Times New Roman" w:hAnsi="Times New Roman" w:cs="Times New Roman"/>
          <w:sz w:val="24"/>
          <w:szCs w:val="24"/>
        </w:rPr>
      </w:pPr>
      <w:r w:rsidRPr="006C34B2">
        <w:rPr>
          <w:rFonts w:ascii="Times New Roman" w:hAnsi="Times New Roman" w:cs="Times New Roman"/>
          <w:sz w:val="24"/>
          <w:szCs w:val="24"/>
          <w:u w:val="single"/>
        </w:rPr>
        <w:t>Adult E</w:t>
      </w:r>
      <w:r w:rsidR="00CE454D" w:rsidRPr="006C34B2">
        <w:rPr>
          <w:rFonts w:ascii="Times New Roman" w:hAnsi="Times New Roman" w:cs="Times New Roman"/>
          <w:sz w:val="24"/>
          <w:szCs w:val="24"/>
          <w:u w:val="single"/>
        </w:rPr>
        <w:t>du</w:t>
      </w:r>
      <w:r w:rsidRPr="006C34B2">
        <w:rPr>
          <w:rFonts w:ascii="Times New Roman" w:hAnsi="Times New Roman" w:cs="Times New Roman"/>
          <w:sz w:val="24"/>
          <w:szCs w:val="24"/>
          <w:u w:val="single"/>
        </w:rPr>
        <w:t>cation and Literacy A</w:t>
      </w:r>
      <w:r w:rsidR="003E4DCD" w:rsidRPr="006C34B2">
        <w:rPr>
          <w:rFonts w:ascii="Times New Roman" w:hAnsi="Times New Roman" w:cs="Times New Roman"/>
          <w:sz w:val="24"/>
          <w:szCs w:val="24"/>
          <w:u w:val="single"/>
        </w:rPr>
        <w:t>ctivities</w:t>
      </w:r>
      <w:r w:rsidR="00366D9B" w:rsidRPr="00366D9B">
        <w:rPr>
          <w:rFonts w:ascii="Times New Roman" w:hAnsi="Times New Roman" w:cs="Times New Roman"/>
          <w:sz w:val="24"/>
          <w:szCs w:val="24"/>
        </w:rPr>
        <w:t xml:space="preserve">: programs, activities, and services that include adult education, literacy, </w:t>
      </w:r>
      <w:r w:rsidR="00966FBA">
        <w:rPr>
          <w:rFonts w:ascii="Times New Roman" w:hAnsi="Times New Roman" w:cs="Times New Roman"/>
          <w:sz w:val="24"/>
          <w:szCs w:val="24"/>
        </w:rPr>
        <w:t xml:space="preserve">and </w:t>
      </w:r>
      <w:r w:rsidR="00366D9B" w:rsidRPr="00366D9B">
        <w:rPr>
          <w:rFonts w:ascii="Times New Roman" w:hAnsi="Times New Roman" w:cs="Times New Roman"/>
          <w:sz w:val="24"/>
          <w:szCs w:val="24"/>
        </w:rPr>
        <w:t xml:space="preserve">workplace </w:t>
      </w:r>
      <w:r w:rsidR="00966FBA">
        <w:rPr>
          <w:rFonts w:ascii="Times New Roman" w:hAnsi="Times New Roman" w:cs="Times New Roman"/>
          <w:sz w:val="24"/>
          <w:szCs w:val="24"/>
        </w:rPr>
        <w:t>activities,</w:t>
      </w:r>
      <w:r w:rsidR="00366D9B" w:rsidRPr="00366D9B">
        <w:rPr>
          <w:rFonts w:ascii="Times New Roman" w:hAnsi="Times New Roman" w:cs="Times New Roman"/>
          <w:sz w:val="24"/>
          <w:szCs w:val="24"/>
        </w:rPr>
        <w:t xml:space="preserve"> English language acquisition activities, integrated English literacy and civics education, workforce preparation activities, or inte</w:t>
      </w:r>
      <w:r w:rsidR="006C34B2">
        <w:rPr>
          <w:rFonts w:ascii="Times New Roman" w:hAnsi="Times New Roman" w:cs="Times New Roman"/>
          <w:sz w:val="24"/>
          <w:szCs w:val="24"/>
        </w:rPr>
        <w:t>grated education and training. [WIOA Section 203(17), WIOA Title II Rules §463.36]</w:t>
      </w:r>
    </w:p>
    <w:p w14:paraId="6D8F73EB" w14:textId="77777777" w:rsidR="003E4DCD" w:rsidRDefault="009C272C" w:rsidP="00885892">
      <w:pPr>
        <w:pStyle w:val="ListParagraph"/>
        <w:numPr>
          <w:ilvl w:val="0"/>
          <w:numId w:val="11"/>
        </w:numPr>
        <w:spacing w:after="0" w:line="240" w:lineRule="auto"/>
        <w:jc w:val="both"/>
        <w:rPr>
          <w:rFonts w:ascii="Times New Roman" w:hAnsi="Times New Roman" w:cs="Times New Roman"/>
          <w:sz w:val="24"/>
          <w:szCs w:val="24"/>
        </w:rPr>
      </w:pPr>
      <w:r w:rsidRPr="006C34B2">
        <w:rPr>
          <w:rFonts w:ascii="Times New Roman" w:hAnsi="Times New Roman" w:cs="Times New Roman"/>
          <w:sz w:val="24"/>
          <w:szCs w:val="24"/>
          <w:u w:val="single"/>
        </w:rPr>
        <w:t>W</w:t>
      </w:r>
      <w:r w:rsidR="00CE454D" w:rsidRPr="006C34B2">
        <w:rPr>
          <w:rFonts w:ascii="Times New Roman" w:hAnsi="Times New Roman" w:cs="Times New Roman"/>
          <w:sz w:val="24"/>
          <w:szCs w:val="24"/>
          <w:u w:val="single"/>
        </w:rPr>
        <w:t>orkf</w:t>
      </w:r>
      <w:r w:rsidRPr="006C34B2">
        <w:rPr>
          <w:rFonts w:ascii="Times New Roman" w:hAnsi="Times New Roman" w:cs="Times New Roman"/>
          <w:sz w:val="24"/>
          <w:szCs w:val="24"/>
          <w:u w:val="single"/>
        </w:rPr>
        <w:t>orce Preparation A</w:t>
      </w:r>
      <w:r w:rsidR="00366D9B" w:rsidRPr="006C34B2">
        <w:rPr>
          <w:rFonts w:ascii="Times New Roman" w:hAnsi="Times New Roman" w:cs="Times New Roman"/>
          <w:sz w:val="24"/>
          <w:szCs w:val="24"/>
          <w:u w:val="single"/>
        </w:rPr>
        <w:t>ctivities</w:t>
      </w:r>
      <w:r w:rsidR="00366D9B">
        <w:rPr>
          <w:rFonts w:ascii="Times New Roman" w:hAnsi="Times New Roman" w:cs="Times New Roman"/>
          <w:sz w:val="24"/>
          <w:szCs w:val="24"/>
        </w:rPr>
        <w:t xml:space="preserve">: </w:t>
      </w:r>
      <w:r w:rsidR="00366D9B" w:rsidRPr="00A355E8">
        <w:rPr>
          <w:rFonts w:ascii="Times New Roman" w:hAnsi="Times New Roman" w:cs="Times New Roman"/>
          <w:sz w:val="24"/>
          <w:szCs w:val="24"/>
        </w:rPr>
        <w:t>activities, programs, or services designed to help an individual acquire a combination of basic academic skills, critical thinking skills, digital literacy skills, and self-management skills, including competencies in utilizing resources, using information, working with others, understanding systems, and obtaining skills necessary for successful transition into and completion of postsecondary educati</w:t>
      </w:r>
      <w:r w:rsidR="006C34B2">
        <w:rPr>
          <w:rFonts w:ascii="Times New Roman" w:hAnsi="Times New Roman" w:cs="Times New Roman"/>
          <w:sz w:val="24"/>
          <w:szCs w:val="24"/>
        </w:rPr>
        <w:t>on or training, or employment. [WIOA Section 203</w:t>
      </w:r>
      <w:r w:rsidR="00366D9B" w:rsidRPr="00A355E8">
        <w:rPr>
          <w:rFonts w:ascii="Times New Roman" w:hAnsi="Times New Roman" w:cs="Times New Roman"/>
          <w:sz w:val="24"/>
          <w:szCs w:val="24"/>
        </w:rPr>
        <w:t>(17)</w:t>
      </w:r>
      <w:r w:rsidR="006C34B2">
        <w:rPr>
          <w:rFonts w:ascii="Times New Roman" w:hAnsi="Times New Roman" w:cs="Times New Roman"/>
          <w:sz w:val="24"/>
          <w:szCs w:val="24"/>
        </w:rPr>
        <w:t>]</w:t>
      </w:r>
    </w:p>
    <w:p w14:paraId="60675F0A" w14:textId="57B180EE" w:rsidR="00F80E1A" w:rsidRPr="00B54466" w:rsidRDefault="006C34B2" w:rsidP="00B54466">
      <w:pPr>
        <w:pStyle w:val="ListParagraph"/>
        <w:numPr>
          <w:ilvl w:val="0"/>
          <w:numId w:val="11"/>
        </w:numPr>
        <w:spacing w:after="0" w:line="240" w:lineRule="auto"/>
        <w:jc w:val="both"/>
        <w:rPr>
          <w:rFonts w:ascii="Times New Roman" w:hAnsi="Times New Roman" w:cs="Times New Roman"/>
          <w:sz w:val="24"/>
          <w:szCs w:val="24"/>
        </w:rPr>
      </w:pPr>
      <w:r w:rsidRPr="006C34B2">
        <w:rPr>
          <w:rFonts w:ascii="Times New Roman" w:hAnsi="Times New Roman" w:cs="Times New Roman"/>
          <w:sz w:val="24"/>
          <w:szCs w:val="24"/>
          <w:u w:val="single"/>
        </w:rPr>
        <w:t>Workforce T</w:t>
      </w:r>
      <w:r w:rsidR="003E4DCD" w:rsidRPr="006C34B2">
        <w:rPr>
          <w:rFonts w:ascii="Times New Roman" w:hAnsi="Times New Roman" w:cs="Times New Roman"/>
          <w:sz w:val="24"/>
          <w:szCs w:val="24"/>
          <w:u w:val="single"/>
        </w:rPr>
        <w:t>raining</w:t>
      </w:r>
      <w:r w:rsidR="00366D9B">
        <w:rPr>
          <w:rFonts w:ascii="Times New Roman" w:hAnsi="Times New Roman" w:cs="Times New Roman"/>
          <w:sz w:val="24"/>
          <w:szCs w:val="24"/>
        </w:rPr>
        <w:t xml:space="preserve">: </w:t>
      </w:r>
      <w:r>
        <w:rPr>
          <w:rFonts w:ascii="Times New Roman" w:hAnsi="Times New Roman" w:cs="Times New Roman"/>
          <w:sz w:val="24"/>
          <w:szCs w:val="24"/>
        </w:rPr>
        <w:t xml:space="preserve">training </w:t>
      </w:r>
      <w:r w:rsidR="00366D9B" w:rsidRPr="00A355E8">
        <w:rPr>
          <w:rFonts w:ascii="Times New Roman" w:hAnsi="Times New Roman" w:cs="Times New Roman"/>
          <w:sz w:val="24"/>
          <w:szCs w:val="24"/>
        </w:rPr>
        <w:t>for a specific occupation or occupational cluster which can be any one of the training services defined in section 134(c)(3)(D) of the Act. (WIOA Title II Rules §463.36)</w:t>
      </w:r>
    </w:p>
    <w:p w14:paraId="5DC9659D" w14:textId="77777777" w:rsidR="00CB1AA3" w:rsidRPr="00A355E8" w:rsidRDefault="00CB1AA3" w:rsidP="00CE454D">
      <w:pPr>
        <w:spacing w:after="0" w:line="240" w:lineRule="auto"/>
        <w:jc w:val="both"/>
        <w:rPr>
          <w:rFonts w:ascii="Times New Roman" w:hAnsi="Times New Roman" w:cs="Times New Roman"/>
          <w:sz w:val="24"/>
          <w:szCs w:val="24"/>
        </w:rPr>
      </w:pPr>
    </w:p>
    <w:p w14:paraId="124C26A2" w14:textId="3FFD64EB" w:rsidR="00CE454D" w:rsidRPr="00A355E8" w:rsidRDefault="00CE454D" w:rsidP="00CE454D">
      <w:pPr>
        <w:spacing w:after="0" w:line="240" w:lineRule="auto"/>
        <w:jc w:val="both"/>
        <w:rPr>
          <w:rFonts w:ascii="Times New Roman" w:hAnsi="Times New Roman" w:cs="Times New Roman"/>
          <w:sz w:val="24"/>
          <w:szCs w:val="24"/>
        </w:rPr>
      </w:pPr>
      <w:r w:rsidRPr="00A355E8">
        <w:rPr>
          <w:rFonts w:ascii="Times New Roman" w:hAnsi="Times New Roman" w:cs="Times New Roman"/>
          <w:sz w:val="24"/>
          <w:szCs w:val="24"/>
        </w:rPr>
        <w:t xml:space="preserve">Completion of </w:t>
      </w:r>
      <w:r w:rsidR="00AF5D14">
        <w:rPr>
          <w:rFonts w:ascii="Times New Roman" w:hAnsi="Times New Roman" w:cs="Times New Roman"/>
          <w:sz w:val="24"/>
          <w:szCs w:val="24"/>
        </w:rPr>
        <w:t>an IET results in</w:t>
      </w:r>
      <w:r w:rsidR="006F4C1E">
        <w:rPr>
          <w:rFonts w:ascii="Times New Roman" w:hAnsi="Times New Roman" w:cs="Times New Roman"/>
          <w:sz w:val="24"/>
          <w:szCs w:val="24"/>
        </w:rPr>
        <w:t xml:space="preserve"> high school equivalency and an</w:t>
      </w:r>
      <w:r w:rsidRPr="00A355E8">
        <w:rPr>
          <w:rFonts w:ascii="Times New Roman" w:hAnsi="Times New Roman" w:cs="Times New Roman"/>
          <w:sz w:val="24"/>
          <w:szCs w:val="24"/>
        </w:rPr>
        <w:t xml:space="preserve"> i</w:t>
      </w:r>
      <w:r w:rsidR="00CB1AA3" w:rsidRPr="00A355E8">
        <w:rPr>
          <w:rFonts w:ascii="Times New Roman" w:hAnsi="Times New Roman" w:cs="Times New Roman"/>
          <w:sz w:val="24"/>
          <w:szCs w:val="24"/>
        </w:rPr>
        <w:t>ndustry-recognized credential</w:t>
      </w:r>
      <w:r w:rsidR="00AF5D14">
        <w:rPr>
          <w:rFonts w:ascii="Times New Roman" w:hAnsi="Times New Roman" w:cs="Times New Roman"/>
          <w:sz w:val="24"/>
          <w:szCs w:val="24"/>
        </w:rPr>
        <w:t>(</w:t>
      </w:r>
      <w:r w:rsidR="00CB1AA3" w:rsidRPr="00A355E8">
        <w:rPr>
          <w:rFonts w:ascii="Times New Roman" w:hAnsi="Times New Roman" w:cs="Times New Roman"/>
          <w:sz w:val="24"/>
          <w:szCs w:val="24"/>
        </w:rPr>
        <w:t>s</w:t>
      </w:r>
      <w:r w:rsidR="00AF5D14">
        <w:rPr>
          <w:rFonts w:ascii="Times New Roman" w:hAnsi="Times New Roman" w:cs="Times New Roman"/>
          <w:sz w:val="24"/>
          <w:szCs w:val="24"/>
        </w:rPr>
        <w:t>)</w:t>
      </w:r>
      <w:r w:rsidR="006F4C1E">
        <w:rPr>
          <w:rFonts w:ascii="Times New Roman" w:hAnsi="Times New Roman" w:cs="Times New Roman"/>
          <w:sz w:val="24"/>
          <w:szCs w:val="24"/>
        </w:rPr>
        <w:t xml:space="preserve"> or</w:t>
      </w:r>
      <w:r w:rsidR="00AF5D14">
        <w:rPr>
          <w:rFonts w:ascii="Times New Roman" w:hAnsi="Times New Roman" w:cs="Times New Roman"/>
          <w:sz w:val="24"/>
          <w:szCs w:val="24"/>
        </w:rPr>
        <w:t xml:space="preserve"> a CTE certificate in order to successfully transition into further education and training or employment.</w:t>
      </w:r>
      <w:r w:rsidR="00CB1AA3" w:rsidRPr="00A355E8">
        <w:rPr>
          <w:rFonts w:ascii="Times New Roman" w:hAnsi="Times New Roman" w:cs="Times New Roman"/>
          <w:sz w:val="24"/>
          <w:szCs w:val="24"/>
        </w:rPr>
        <w:t xml:space="preserve"> A key </w:t>
      </w:r>
      <w:r w:rsidRPr="00A355E8">
        <w:rPr>
          <w:rFonts w:ascii="Times New Roman" w:hAnsi="Times New Roman" w:cs="Times New Roman"/>
          <w:sz w:val="24"/>
          <w:szCs w:val="24"/>
        </w:rPr>
        <w:t>element of this model is team teaching, provided by an Adult Education instructor and a CTE</w:t>
      </w:r>
      <w:r w:rsidR="006F4C1E">
        <w:rPr>
          <w:rFonts w:ascii="Times New Roman" w:hAnsi="Times New Roman" w:cs="Times New Roman"/>
          <w:sz w:val="24"/>
          <w:szCs w:val="24"/>
        </w:rPr>
        <w:t>/training</w:t>
      </w:r>
      <w:r w:rsidRPr="00A355E8">
        <w:rPr>
          <w:rFonts w:ascii="Times New Roman" w:hAnsi="Times New Roman" w:cs="Times New Roman"/>
          <w:sz w:val="24"/>
          <w:szCs w:val="24"/>
        </w:rPr>
        <w:t xml:space="preserve"> instructor.</w:t>
      </w:r>
      <w:r w:rsidR="00366D9B">
        <w:rPr>
          <w:rFonts w:ascii="Times New Roman" w:hAnsi="Times New Roman" w:cs="Times New Roman"/>
          <w:sz w:val="24"/>
          <w:szCs w:val="24"/>
        </w:rPr>
        <w:t xml:space="preserve"> </w:t>
      </w:r>
      <w:r w:rsidRPr="00A355E8">
        <w:rPr>
          <w:rFonts w:ascii="Times New Roman" w:hAnsi="Times New Roman" w:cs="Times New Roman"/>
          <w:sz w:val="24"/>
          <w:szCs w:val="24"/>
        </w:rPr>
        <w:t>Instruction at this level builds on Pre-IET levels and should also include</w:t>
      </w:r>
      <w:r w:rsidR="00AF5D14">
        <w:rPr>
          <w:rFonts w:ascii="Times New Roman" w:hAnsi="Times New Roman" w:cs="Times New Roman"/>
          <w:sz w:val="24"/>
          <w:szCs w:val="24"/>
        </w:rPr>
        <w:t xml:space="preserve"> the following</w:t>
      </w:r>
      <w:r w:rsidRPr="00A355E8">
        <w:rPr>
          <w:rFonts w:ascii="Times New Roman" w:hAnsi="Times New Roman" w:cs="Times New Roman"/>
          <w:sz w:val="24"/>
          <w:szCs w:val="24"/>
        </w:rPr>
        <w:t>:</w:t>
      </w:r>
    </w:p>
    <w:p w14:paraId="0E72CC3A" w14:textId="77777777" w:rsidR="00366D9B" w:rsidRDefault="00CE454D" w:rsidP="00885892">
      <w:pPr>
        <w:pStyle w:val="ListParagraph"/>
        <w:numPr>
          <w:ilvl w:val="0"/>
          <w:numId w:val="12"/>
        </w:numPr>
        <w:spacing w:after="0" w:line="240" w:lineRule="auto"/>
        <w:jc w:val="both"/>
        <w:rPr>
          <w:rFonts w:ascii="Times New Roman" w:hAnsi="Times New Roman" w:cs="Times New Roman"/>
          <w:sz w:val="24"/>
          <w:szCs w:val="24"/>
        </w:rPr>
      </w:pPr>
      <w:r w:rsidRPr="00366D9B">
        <w:rPr>
          <w:rFonts w:ascii="Times New Roman" w:hAnsi="Times New Roman" w:cs="Times New Roman"/>
          <w:sz w:val="24"/>
          <w:szCs w:val="24"/>
        </w:rPr>
        <w:t>Adult Education and Literacy Activities:</w:t>
      </w:r>
    </w:p>
    <w:p w14:paraId="65118976" w14:textId="77777777" w:rsidR="00366D9B" w:rsidRDefault="00CE454D" w:rsidP="00885892">
      <w:pPr>
        <w:pStyle w:val="ListParagraph"/>
        <w:numPr>
          <w:ilvl w:val="1"/>
          <w:numId w:val="12"/>
        </w:numPr>
        <w:spacing w:after="0" w:line="240" w:lineRule="auto"/>
        <w:jc w:val="both"/>
        <w:rPr>
          <w:rFonts w:ascii="Times New Roman" w:hAnsi="Times New Roman" w:cs="Times New Roman"/>
          <w:sz w:val="24"/>
          <w:szCs w:val="24"/>
        </w:rPr>
      </w:pPr>
      <w:r w:rsidRPr="00366D9B">
        <w:rPr>
          <w:rFonts w:ascii="Times New Roman" w:hAnsi="Times New Roman" w:cs="Times New Roman"/>
          <w:sz w:val="24"/>
          <w:szCs w:val="24"/>
        </w:rPr>
        <w:t xml:space="preserve">Contextualized </w:t>
      </w:r>
      <w:r w:rsidR="00366D9B" w:rsidRPr="00366D9B">
        <w:rPr>
          <w:rFonts w:ascii="Times New Roman" w:hAnsi="Times New Roman" w:cs="Times New Roman"/>
          <w:sz w:val="24"/>
          <w:szCs w:val="24"/>
        </w:rPr>
        <w:t xml:space="preserve">and integrated adult education curricula </w:t>
      </w:r>
      <w:r w:rsidRPr="00366D9B">
        <w:rPr>
          <w:rFonts w:ascii="Times New Roman" w:hAnsi="Times New Roman" w:cs="Times New Roman"/>
          <w:sz w:val="24"/>
          <w:szCs w:val="24"/>
        </w:rPr>
        <w:t>align</w:t>
      </w:r>
      <w:r w:rsidR="00366D9B">
        <w:rPr>
          <w:rFonts w:ascii="Times New Roman" w:hAnsi="Times New Roman" w:cs="Times New Roman"/>
          <w:sz w:val="24"/>
          <w:szCs w:val="24"/>
        </w:rPr>
        <w:t>ed with industry-recognized</w:t>
      </w:r>
      <w:r w:rsidRPr="00366D9B">
        <w:rPr>
          <w:rFonts w:ascii="Times New Roman" w:hAnsi="Times New Roman" w:cs="Times New Roman"/>
          <w:sz w:val="24"/>
          <w:szCs w:val="24"/>
        </w:rPr>
        <w:t xml:space="preserve"> credentials/certificates </w:t>
      </w:r>
    </w:p>
    <w:p w14:paraId="6CD35D24" w14:textId="77777777" w:rsidR="00366D9B" w:rsidRDefault="00CE454D" w:rsidP="00885892">
      <w:pPr>
        <w:pStyle w:val="ListParagraph"/>
        <w:numPr>
          <w:ilvl w:val="1"/>
          <w:numId w:val="12"/>
        </w:numPr>
        <w:spacing w:after="0" w:line="240" w:lineRule="auto"/>
        <w:jc w:val="both"/>
        <w:rPr>
          <w:rFonts w:ascii="Times New Roman" w:hAnsi="Times New Roman" w:cs="Times New Roman"/>
          <w:sz w:val="24"/>
          <w:szCs w:val="24"/>
        </w:rPr>
      </w:pPr>
      <w:r w:rsidRPr="00366D9B">
        <w:rPr>
          <w:rFonts w:ascii="Times New Roman" w:hAnsi="Times New Roman" w:cs="Times New Roman"/>
          <w:sz w:val="24"/>
          <w:szCs w:val="24"/>
        </w:rPr>
        <w:t>Contextualized basic skills</w:t>
      </w:r>
    </w:p>
    <w:p w14:paraId="03A90FCA" w14:textId="77777777" w:rsidR="00366D9B" w:rsidRDefault="00CE454D" w:rsidP="00885892">
      <w:pPr>
        <w:pStyle w:val="ListParagraph"/>
        <w:numPr>
          <w:ilvl w:val="1"/>
          <w:numId w:val="12"/>
        </w:numPr>
        <w:spacing w:after="0" w:line="240" w:lineRule="auto"/>
        <w:jc w:val="both"/>
        <w:rPr>
          <w:rFonts w:ascii="Times New Roman" w:hAnsi="Times New Roman" w:cs="Times New Roman"/>
          <w:sz w:val="24"/>
          <w:szCs w:val="24"/>
        </w:rPr>
      </w:pPr>
      <w:r w:rsidRPr="00366D9B">
        <w:rPr>
          <w:rFonts w:ascii="Times New Roman" w:hAnsi="Times New Roman" w:cs="Times New Roman"/>
          <w:sz w:val="24"/>
          <w:szCs w:val="24"/>
        </w:rPr>
        <w:t>Shared learning objectives</w:t>
      </w:r>
    </w:p>
    <w:p w14:paraId="07CF6678" w14:textId="77777777" w:rsidR="00366D9B" w:rsidRDefault="00CE454D" w:rsidP="00885892">
      <w:pPr>
        <w:pStyle w:val="ListParagraph"/>
        <w:numPr>
          <w:ilvl w:val="1"/>
          <w:numId w:val="12"/>
        </w:numPr>
        <w:spacing w:after="0" w:line="240" w:lineRule="auto"/>
        <w:jc w:val="both"/>
        <w:rPr>
          <w:rFonts w:ascii="Times New Roman" w:hAnsi="Times New Roman" w:cs="Times New Roman"/>
          <w:sz w:val="24"/>
          <w:szCs w:val="24"/>
        </w:rPr>
      </w:pPr>
      <w:r w:rsidRPr="00366D9B">
        <w:rPr>
          <w:rFonts w:ascii="Times New Roman" w:hAnsi="Times New Roman" w:cs="Times New Roman"/>
          <w:sz w:val="24"/>
          <w:szCs w:val="24"/>
        </w:rPr>
        <w:t>Team-taught environment</w:t>
      </w:r>
    </w:p>
    <w:p w14:paraId="3A9AB1E8" w14:textId="77777777" w:rsidR="00366D9B" w:rsidRDefault="00CE454D" w:rsidP="00885892">
      <w:pPr>
        <w:pStyle w:val="ListParagraph"/>
        <w:numPr>
          <w:ilvl w:val="1"/>
          <w:numId w:val="12"/>
        </w:numPr>
        <w:spacing w:after="0" w:line="240" w:lineRule="auto"/>
        <w:jc w:val="both"/>
        <w:rPr>
          <w:rFonts w:ascii="Times New Roman" w:hAnsi="Times New Roman" w:cs="Times New Roman"/>
          <w:sz w:val="24"/>
          <w:szCs w:val="24"/>
        </w:rPr>
      </w:pPr>
      <w:r w:rsidRPr="00366D9B">
        <w:rPr>
          <w:rFonts w:ascii="Times New Roman" w:hAnsi="Times New Roman" w:cs="Times New Roman"/>
          <w:sz w:val="24"/>
          <w:szCs w:val="24"/>
        </w:rPr>
        <w:t>Contextualized support course</w:t>
      </w:r>
    </w:p>
    <w:p w14:paraId="5BA7E07B" w14:textId="651E3C27" w:rsidR="00366D9B" w:rsidRDefault="00CE454D" w:rsidP="00885892">
      <w:pPr>
        <w:pStyle w:val="ListParagraph"/>
        <w:numPr>
          <w:ilvl w:val="1"/>
          <w:numId w:val="12"/>
        </w:numPr>
        <w:spacing w:after="0" w:line="240" w:lineRule="auto"/>
        <w:jc w:val="both"/>
        <w:rPr>
          <w:rFonts w:ascii="Times New Roman" w:hAnsi="Times New Roman" w:cs="Times New Roman"/>
          <w:sz w:val="24"/>
          <w:szCs w:val="24"/>
        </w:rPr>
      </w:pPr>
      <w:r w:rsidRPr="00366D9B">
        <w:rPr>
          <w:rFonts w:ascii="Times New Roman" w:hAnsi="Times New Roman" w:cs="Times New Roman"/>
          <w:sz w:val="24"/>
          <w:szCs w:val="24"/>
        </w:rPr>
        <w:t>Advanced level technology skills aligned with the Illinois Adult Education Technology Checklist</w:t>
      </w:r>
    </w:p>
    <w:p w14:paraId="525BA84C" w14:textId="303EEB3B" w:rsidR="00366D9B" w:rsidRDefault="00CE454D" w:rsidP="00885892">
      <w:pPr>
        <w:pStyle w:val="ListParagraph"/>
        <w:numPr>
          <w:ilvl w:val="1"/>
          <w:numId w:val="12"/>
        </w:numPr>
        <w:spacing w:after="0" w:line="240" w:lineRule="auto"/>
        <w:jc w:val="both"/>
        <w:rPr>
          <w:rFonts w:ascii="Times New Roman" w:hAnsi="Times New Roman" w:cs="Times New Roman"/>
          <w:sz w:val="24"/>
          <w:szCs w:val="24"/>
        </w:rPr>
      </w:pPr>
      <w:r w:rsidRPr="00366D9B">
        <w:rPr>
          <w:rFonts w:ascii="Times New Roman" w:hAnsi="Times New Roman" w:cs="Times New Roman"/>
          <w:sz w:val="24"/>
          <w:szCs w:val="24"/>
        </w:rPr>
        <w:t>Transition services</w:t>
      </w:r>
    </w:p>
    <w:p w14:paraId="21544EBE" w14:textId="6AA47E42" w:rsidR="00CE454D" w:rsidRPr="00366D9B" w:rsidRDefault="00CE454D" w:rsidP="00885892">
      <w:pPr>
        <w:pStyle w:val="ListParagraph"/>
        <w:numPr>
          <w:ilvl w:val="1"/>
          <w:numId w:val="12"/>
        </w:numPr>
        <w:spacing w:after="0" w:line="240" w:lineRule="auto"/>
        <w:jc w:val="both"/>
        <w:rPr>
          <w:rFonts w:ascii="Times New Roman" w:hAnsi="Times New Roman" w:cs="Times New Roman"/>
          <w:sz w:val="24"/>
          <w:szCs w:val="24"/>
        </w:rPr>
      </w:pPr>
      <w:r w:rsidRPr="00366D9B">
        <w:rPr>
          <w:rFonts w:ascii="Times New Roman" w:hAnsi="Times New Roman" w:cs="Times New Roman"/>
          <w:sz w:val="24"/>
          <w:szCs w:val="24"/>
        </w:rPr>
        <w:t>Comprehensive student support services</w:t>
      </w:r>
    </w:p>
    <w:p w14:paraId="3A5D8E6A" w14:textId="6C136E7B" w:rsidR="00366D9B" w:rsidRDefault="00CE454D" w:rsidP="00885892">
      <w:pPr>
        <w:pStyle w:val="ListParagraph"/>
        <w:numPr>
          <w:ilvl w:val="0"/>
          <w:numId w:val="12"/>
        </w:numPr>
        <w:spacing w:after="0" w:line="240" w:lineRule="auto"/>
        <w:jc w:val="both"/>
        <w:rPr>
          <w:rFonts w:ascii="Times New Roman" w:hAnsi="Times New Roman" w:cs="Times New Roman"/>
          <w:sz w:val="24"/>
          <w:szCs w:val="24"/>
        </w:rPr>
      </w:pPr>
      <w:r w:rsidRPr="00366D9B">
        <w:rPr>
          <w:rFonts w:ascii="Times New Roman" w:hAnsi="Times New Roman" w:cs="Times New Roman"/>
          <w:sz w:val="24"/>
          <w:szCs w:val="24"/>
        </w:rPr>
        <w:t>Workforce Preparation Activities:</w:t>
      </w:r>
    </w:p>
    <w:p w14:paraId="322D459C" w14:textId="61D84E29" w:rsidR="009C272C" w:rsidRDefault="00966FBA" w:rsidP="00885892">
      <w:pPr>
        <w:pStyle w:val="ListParagraph"/>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Career development</w:t>
      </w:r>
      <w:r w:rsidR="00CE454D" w:rsidRPr="00366D9B">
        <w:rPr>
          <w:rFonts w:ascii="Times New Roman" w:hAnsi="Times New Roman" w:cs="Times New Roman"/>
          <w:sz w:val="24"/>
          <w:szCs w:val="24"/>
        </w:rPr>
        <w:t xml:space="preserve"> that should include lab work as a required</w:t>
      </w:r>
      <w:r w:rsidR="009C272C">
        <w:rPr>
          <w:rFonts w:ascii="Times New Roman" w:hAnsi="Times New Roman" w:cs="Times New Roman"/>
          <w:sz w:val="24"/>
          <w:szCs w:val="24"/>
        </w:rPr>
        <w:t xml:space="preserve"> </w:t>
      </w:r>
      <w:r w:rsidR="00CE454D" w:rsidRPr="009C272C">
        <w:rPr>
          <w:rFonts w:ascii="Times New Roman" w:hAnsi="Times New Roman" w:cs="Times New Roman"/>
          <w:sz w:val="24"/>
          <w:szCs w:val="24"/>
        </w:rPr>
        <w:t>component</w:t>
      </w:r>
    </w:p>
    <w:p w14:paraId="0DD447FE" w14:textId="05592EEA" w:rsidR="00CE454D" w:rsidRPr="009C272C" w:rsidRDefault="00CE454D" w:rsidP="00885892">
      <w:pPr>
        <w:pStyle w:val="ListParagraph"/>
        <w:numPr>
          <w:ilvl w:val="1"/>
          <w:numId w:val="12"/>
        </w:numPr>
        <w:spacing w:after="0" w:line="240" w:lineRule="auto"/>
        <w:jc w:val="both"/>
        <w:rPr>
          <w:rFonts w:ascii="Times New Roman" w:hAnsi="Times New Roman" w:cs="Times New Roman"/>
          <w:sz w:val="24"/>
          <w:szCs w:val="24"/>
        </w:rPr>
      </w:pPr>
      <w:r w:rsidRPr="009C272C">
        <w:rPr>
          <w:rFonts w:ascii="Times New Roman" w:hAnsi="Times New Roman" w:cs="Times New Roman"/>
          <w:sz w:val="24"/>
          <w:szCs w:val="24"/>
        </w:rPr>
        <w:t>Instruction in Illinois Essential Employability Skills and career ready practices</w:t>
      </w:r>
    </w:p>
    <w:p w14:paraId="23DA9858" w14:textId="11DB9974" w:rsidR="00CE454D" w:rsidRPr="009C272C" w:rsidRDefault="00CE454D" w:rsidP="00885892">
      <w:pPr>
        <w:pStyle w:val="ListParagraph"/>
        <w:numPr>
          <w:ilvl w:val="0"/>
          <w:numId w:val="12"/>
        </w:numPr>
        <w:spacing w:after="0" w:line="240" w:lineRule="auto"/>
        <w:jc w:val="both"/>
        <w:rPr>
          <w:rFonts w:ascii="Times New Roman" w:hAnsi="Times New Roman" w:cs="Times New Roman"/>
          <w:sz w:val="24"/>
          <w:szCs w:val="24"/>
        </w:rPr>
      </w:pPr>
      <w:r w:rsidRPr="009C272C">
        <w:rPr>
          <w:rFonts w:ascii="Times New Roman" w:hAnsi="Times New Roman" w:cs="Times New Roman"/>
          <w:sz w:val="24"/>
          <w:szCs w:val="24"/>
        </w:rPr>
        <w:t>Workforce Training:</w:t>
      </w:r>
    </w:p>
    <w:p w14:paraId="14131CDF" w14:textId="5D0A7688" w:rsidR="00AB5A23" w:rsidRDefault="00AA300A" w:rsidP="00885892">
      <w:pPr>
        <w:pStyle w:val="ListParagraph"/>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Non-credit training or</w:t>
      </w:r>
      <w:r w:rsidR="006F4C1E">
        <w:rPr>
          <w:rFonts w:ascii="Times New Roman" w:hAnsi="Times New Roman" w:cs="Times New Roman"/>
          <w:sz w:val="24"/>
          <w:szCs w:val="24"/>
        </w:rPr>
        <w:t xml:space="preserve"> c</w:t>
      </w:r>
      <w:r w:rsidR="004061FF" w:rsidRPr="009C272C">
        <w:rPr>
          <w:rFonts w:ascii="Times New Roman" w:hAnsi="Times New Roman" w:cs="Times New Roman"/>
          <w:sz w:val="24"/>
          <w:szCs w:val="24"/>
        </w:rPr>
        <w:t xml:space="preserve">redit-bearing career and technical education </w:t>
      </w:r>
      <w:r w:rsidR="00CE454D" w:rsidRPr="009C272C">
        <w:rPr>
          <w:rFonts w:ascii="Times New Roman" w:hAnsi="Times New Roman" w:cs="Times New Roman"/>
          <w:sz w:val="24"/>
          <w:szCs w:val="24"/>
        </w:rPr>
        <w:t>res</w:t>
      </w:r>
      <w:r w:rsidR="009C272C">
        <w:rPr>
          <w:rFonts w:ascii="Times New Roman" w:hAnsi="Times New Roman" w:cs="Times New Roman"/>
          <w:sz w:val="24"/>
          <w:szCs w:val="24"/>
        </w:rPr>
        <w:t xml:space="preserve">ulting in industry recognized </w:t>
      </w:r>
      <w:r w:rsidR="00CE454D" w:rsidRPr="009C272C">
        <w:rPr>
          <w:rFonts w:ascii="Times New Roman" w:hAnsi="Times New Roman" w:cs="Times New Roman"/>
          <w:sz w:val="24"/>
          <w:szCs w:val="24"/>
        </w:rPr>
        <w:t>credentia</w:t>
      </w:r>
      <w:r>
        <w:rPr>
          <w:rFonts w:ascii="Times New Roman" w:hAnsi="Times New Roman" w:cs="Times New Roman"/>
          <w:sz w:val="24"/>
          <w:szCs w:val="24"/>
        </w:rPr>
        <w:t xml:space="preserve">ls, </w:t>
      </w:r>
      <w:r w:rsidR="00CE454D" w:rsidRPr="009C272C">
        <w:rPr>
          <w:rFonts w:ascii="Times New Roman" w:hAnsi="Times New Roman" w:cs="Times New Roman"/>
          <w:sz w:val="24"/>
          <w:szCs w:val="24"/>
        </w:rPr>
        <w:t>and/or stackable college credentials</w:t>
      </w:r>
    </w:p>
    <w:p w14:paraId="4D5FCC9D" w14:textId="74E05672" w:rsidR="00D178EB" w:rsidRDefault="005817CA" w:rsidP="00885892">
      <w:pPr>
        <w:pStyle w:val="ListParagraph"/>
        <w:numPr>
          <w:ilvl w:val="1"/>
          <w:numId w:val="1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May include on-the-job training or work-based learning (e.g. pre-apprenticeship)</w:t>
      </w:r>
    </w:p>
    <w:p w14:paraId="3E23D12A" w14:textId="77777777" w:rsidR="00B54466" w:rsidRPr="009C272C" w:rsidRDefault="00B54466" w:rsidP="00B54466">
      <w:pPr>
        <w:pStyle w:val="ListParagraph"/>
        <w:spacing w:after="0" w:line="240" w:lineRule="auto"/>
        <w:ind w:left="1440"/>
        <w:jc w:val="both"/>
        <w:rPr>
          <w:rFonts w:ascii="Times New Roman" w:hAnsi="Times New Roman" w:cs="Times New Roman"/>
          <w:sz w:val="24"/>
          <w:szCs w:val="24"/>
        </w:rPr>
      </w:pPr>
    </w:p>
    <w:p w14:paraId="3C4753A1" w14:textId="680EE736" w:rsidR="00831133" w:rsidRPr="0027240A" w:rsidRDefault="00831133" w:rsidP="00831133">
      <w:pPr>
        <w:shd w:val="clear" w:color="auto" w:fill="C6D9F1" w:themeFill="text2" w:themeFillTint="33"/>
        <w:rPr>
          <w:rStyle w:val="BookTitle"/>
          <w:rFonts w:ascii="Times New Roman" w:hAnsi="Times New Roman" w:cs="Times New Roman"/>
          <w:sz w:val="26"/>
          <w:szCs w:val="26"/>
        </w:rPr>
      </w:pPr>
      <w:r>
        <w:rPr>
          <w:rStyle w:val="BookTitle"/>
          <w:rFonts w:ascii="Times New Roman" w:hAnsi="Times New Roman" w:cs="Times New Roman"/>
          <w:sz w:val="26"/>
          <w:szCs w:val="26"/>
        </w:rPr>
        <w:t>Application Requirements</w:t>
      </w:r>
    </w:p>
    <w:p w14:paraId="17601F4F" w14:textId="3B1A8111" w:rsidR="006D7E94" w:rsidRDefault="006D7E94" w:rsidP="00B54466">
      <w:pPr>
        <w:spacing w:after="0" w:line="240" w:lineRule="auto"/>
        <w:jc w:val="both"/>
        <w:rPr>
          <w:rStyle w:val="Strong"/>
          <w:rFonts w:ascii="Times New Roman" w:hAnsi="Times New Roman" w:cs="Times New Roman"/>
          <w:b w:val="0"/>
          <w:sz w:val="24"/>
          <w:szCs w:val="24"/>
        </w:rPr>
      </w:pPr>
      <w:r w:rsidRPr="006D7E94">
        <w:rPr>
          <w:rStyle w:val="Strong"/>
          <w:rFonts w:ascii="Times New Roman" w:hAnsi="Times New Roman" w:cs="Times New Roman"/>
          <w:b w:val="0"/>
          <w:sz w:val="24"/>
          <w:szCs w:val="24"/>
        </w:rPr>
        <w:t xml:space="preserve">Submissions will be </w:t>
      </w:r>
      <w:r>
        <w:rPr>
          <w:rStyle w:val="Strong"/>
          <w:rFonts w:ascii="Times New Roman" w:hAnsi="Times New Roman" w:cs="Times New Roman"/>
          <w:b w:val="0"/>
          <w:sz w:val="24"/>
          <w:szCs w:val="24"/>
        </w:rPr>
        <w:t>reviewed and scored</w:t>
      </w:r>
      <w:r w:rsidRPr="006D7E94">
        <w:rPr>
          <w:rStyle w:val="Strong"/>
          <w:rFonts w:ascii="Times New Roman" w:hAnsi="Times New Roman" w:cs="Times New Roman"/>
          <w:b w:val="0"/>
          <w:sz w:val="24"/>
          <w:szCs w:val="24"/>
        </w:rPr>
        <w:t xml:space="preserve"> using a merit-based review that is informed by the following criteria. Each section should be concise and include sufficient detail. Points will be deducted from submissions that neglect to address </w:t>
      </w:r>
      <w:r>
        <w:rPr>
          <w:rStyle w:val="Strong"/>
          <w:rFonts w:ascii="Times New Roman" w:hAnsi="Times New Roman" w:cs="Times New Roman"/>
          <w:b w:val="0"/>
          <w:sz w:val="24"/>
          <w:szCs w:val="24"/>
        </w:rPr>
        <w:t>any question</w:t>
      </w:r>
      <w:r w:rsidRPr="006D7E94">
        <w:rPr>
          <w:rStyle w:val="Strong"/>
          <w:rFonts w:ascii="Times New Roman" w:hAnsi="Times New Roman" w:cs="Times New Roman"/>
          <w:b w:val="0"/>
          <w:sz w:val="24"/>
          <w:szCs w:val="24"/>
        </w:rPr>
        <w:t xml:space="preserve"> in each respective section. Before </w:t>
      </w:r>
      <w:r>
        <w:rPr>
          <w:rStyle w:val="Strong"/>
          <w:rFonts w:ascii="Times New Roman" w:hAnsi="Times New Roman" w:cs="Times New Roman"/>
          <w:b w:val="0"/>
          <w:sz w:val="24"/>
          <w:szCs w:val="24"/>
        </w:rPr>
        <w:t>completing the application</w:t>
      </w:r>
      <w:r w:rsidRPr="006D7E94">
        <w:rPr>
          <w:rStyle w:val="Strong"/>
          <w:rFonts w:ascii="Times New Roman" w:hAnsi="Times New Roman" w:cs="Times New Roman"/>
          <w:b w:val="0"/>
          <w:sz w:val="24"/>
          <w:szCs w:val="24"/>
        </w:rPr>
        <w:t>, applicants must read the NOFO in full,</w:t>
      </w:r>
      <w:r w:rsidR="007A7410" w:rsidRPr="007A7410">
        <w:t xml:space="preserve"> </w:t>
      </w:r>
      <w:hyperlink r:id="rId18" w:history="1">
        <w:r w:rsidR="007A7410">
          <w:rPr>
            <w:rStyle w:val="Hyperlink"/>
          </w:rPr>
          <w:t>https://www.iccb.org/cte/projects-initiatives/icaps/</w:t>
        </w:r>
      </w:hyperlink>
      <w:r w:rsidRPr="006D7E94">
        <w:rPr>
          <w:rStyle w:val="Strong"/>
          <w:rFonts w:ascii="Times New Roman" w:hAnsi="Times New Roman" w:cs="Times New Roman"/>
          <w:b w:val="0"/>
          <w:sz w:val="24"/>
          <w:szCs w:val="24"/>
        </w:rPr>
        <w:t>.</w:t>
      </w:r>
    </w:p>
    <w:p w14:paraId="5D9DC8AE" w14:textId="77777777" w:rsidR="006D7E94" w:rsidRPr="00894E69" w:rsidRDefault="006D7E94" w:rsidP="00B54466">
      <w:pPr>
        <w:spacing w:after="0" w:line="240" w:lineRule="auto"/>
        <w:jc w:val="both"/>
        <w:rPr>
          <w:rStyle w:val="Strong"/>
          <w:rFonts w:ascii="Times New Roman" w:hAnsi="Times New Roman" w:cs="Times New Roman"/>
          <w:b w:val="0"/>
          <w:sz w:val="10"/>
          <w:szCs w:val="24"/>
        </w:rPr>
      </w:pPr>
    </w:p>
    <w:p w14:paraId="092890C8" w14:textId="77777777" w:rsidR="00A355E8" w:rsidRDefault="006D7E94" w:rsidP="00B54466">
      <w:pPr>
        <w:pStyle w:val="ListParagraph"/>
        <w:numPr>
          <w:ilvl w:val="0"/>
          <w:numId w:val="3"/>
        </w:numPr>
        <w:spacing w:after="0" w:line="240" w:lineRule="auto"/>
        <w:jc w:val="both"/>
        <w:rPr>
          <w:rStyle w:val="Strong"/>
          <w:rFonts w:ascii="Times New Roman" w:hAnsi="Times New Roman" w:cs="Times New Roman"/>
          <w:b w:val="0"/>
          <w:sz w:val="24"/>
          <w:szCs w:val="24"/>
        </w:rPr>
      </w:pPr>
      <w:r w:rsidRPr="006D7E94">
        <w:rPr>
          <w:rStyle w:val="Strong"/>
          <w:rFonts w:ascii="Times New Roman" w:hAnsi="Times New Roman" w:cs="Times New Roman"/>
          <w:b w:val="0"/>
          <w:sz w:val="24"/>
          <w:szCs w:val="24"/>
        </w:rPr>
        <w:lastRenderedPageBreak/>
        <w:t>Cover Page</w:t>
      </w:r>
    </w:p>
    <w:p w14:paraId="74470CC3" w14:textId="77777777" w:rsidR="006D7E94" w:rsidRPr="00A355E8" w:rsidRDefault="006D7E94" w:rsidP="00B54466">
      <w:pPr>
        <w:pStyle w:val="ListParagraph"/>
        <w:numPr>
          <w:ilvl w:val="0"/>
          <w:numId w:val="3"/>
        </w:numPr>
        <w:spacing w:after="0" w:line="240" w:lineRule="auto"/>
        <w:jc w:val="both"/>
        <w:rPr>
          <w:rStyle w:val="Strong"/>
          <w:rFonts w:ascii="Times New Roman" w:hAnsi="Times New Roman" w:cs="Times New Roman"/>
          <w:b w:val="0"/>
          <w:sz w:val="24"/>
          <w:szCs w:val="24"/>
        </w:rPr>
      </w:pPr>
      <w:r w:rsidRPr="00A355E8">
        <w:rPr>
          <w:rStyle w:val="Strong"/>
          <w:rFonts w:ascii="Times New Roman" w:hAnsi="Times New Roman" w:cs="Times New Roman"/>
          <w:b w:val="0"/>
          <w:sz w:val="24"/>
          <w:szCs w:val="24"/>
        </w:rPr>
        <w:t>Application Narrative</w:t>
      </w:r>
    </w:p>
    <w:p w14:paraId="7223714B" w14:textId="48916CBC" w:rsidR="00831133" w:rsidRPr="00A355E8" w:rsidRDefault="006F4C1E" w:rsidP="00B54466">
      <w:pPr>
        <w:pStyle w:val="ListParagraph"/>
        <w:numPr>
          <w:ilvl w:val="0"/>
          <w:numId w:val="3"/>
        </w:numPr>
        <w:spacing w:after="0" w:line="24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Budget</w:t>
      </w:r>
    </w:p>
    <w:p w14:paraId="54BE4547" w14:textId="77777777" w:rsidR="00AB5A23" w:rsidRPr="00A355E8" w:rsidRDefault="00144098" w:rsidP="00B54466">
      <w:pPr>
        <w:pStyle w:val="ListParagraph"/>
        <w:numPr>
          <w:ilvl w:val="0"/>
          <w:numId w:val="3"/>
        </w:numPr>
        <w:spacing w:after="0" w:line="240" w:lineRule="auto"/>
        <w:jc w:val="both"/>
        <w:rPr>
          <w:rStyle w:val="Strong"/>
          <w:rFonts w:ascii="Times New Roman" w:hAnsi="Times New Roman" w:cs="Times New Roman"/>
          <w:b w:val="0"/>
          <w:sz w:val="24"/>
          <w:szCs w:val="24"/>
        </w:rPr>
      </w:pPr>
      <w:r>
        <w:rPr>
          <w:rStyle w:val="Strong"/>
          <w:rFonts w:ascii="Times New Roman" w:hAnsi="Times New Roman" w:cs="Times New Roman"/>
          <w:b w:val="0"/>
          <w:sz w:val="24"/>
          <w:szCs w:val="24"/>
        </w:rPr>
        <w:t>Ver</w:t>
      </w:r>
      <w:r w:rsidR="00AB5A23" w:rsidRPr="00A355E8">
        <w:rPr>
          <w:rStyle w:val="Strong"/>
          <w:rFonts w:ascii="Times New Roman" w:hAnsi="Times New Roman" w:cs="Times New Roman"/>
          <w:b w:val="0"/>
          <w:sz w:val="24"/>
          <w:szCs w:val="24"/>
        </w:rPr>
        <w:t>ification that grantee attended Transitions Academy</w:t>
      </w:r>
    </w:p>
    <w:p w14:paraId="22749886" w14:textId="77777777" w:rsidR="006D7E94" w:rsidRPr="00894E69" w:rsidRDefault="006D7E94" w:rsidP="00B54466">
      <w:pPr>
        <w:spacing w:after="0" w:line="240" w:lineRule="auto"/>
        <w:jc w:val="both"/>
        <w:rPr>
          <w:rStyle w:val="Strong"/>
          <w:rFonts w:ascii="Times New Roman" w:hAnsi="Times New Roman" w:cs="Times New Roman"/>
          <w:b w:val="0"/>
          <w:sz w:val="16"/>
          <w:szCs w:val="24"/>
        </w:rPr>
      </w:pPr>
    </w:p>
    <w:p w14:paraId="6E0C1D73" w14:textId="77777777" w:rsidR="00FF4073" w:rsidRDefault="00FF4073" w:rsidP="00B54466">
      <w:pPr>
        <w:shd w:val="clear" w:color="auto" w:fill="FFFFFF"/>
        <w:spacing w:after="0" w:line="24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Cover Page</w:t>
      </w:r>
    </w:p>
    <w:p w14:paraId="61D2BDA3" w14:textId="4729F9F9" w:rsidR="00FF4073" w:rsidRPr="00FF4073" w:rsidRDefault="00FF4073" w:rsidP="00B54466">
      <w:pPr>
        <w:shd w:val="clear" w:color="auto" w:fill="FFFFFF"/>
        <w:spacing w:after="0" w:line="240" w:lineRule="auto"/>
        <w:jc w:val="both"/>
        <w:rPr>
          <w:rFonts w:ascii="Times New Roman" w:eastAsia="Times New Roman" w:hAnsi="Times New Roman" w:cs="Times New Roman"/>
          <w:color w:val="000000"/>
          <w:sz w:val="24"/>
          <w:szCs w:val="24"/>
        </w:rPr>
      </w:pPr>
      <w:r w:rsidRPr="004A1B44">
        <w:rPr>
          <w:rFonts w:ascii="Times New Roman" w:eastAsia="Times New Roman" w:hAnsi="Times New Roman" w:cs="Times New Roman"/>
          <w:color w:val="000000"/>
          <w:sz w:val="24"/>
          <w:szCs w:val="24"/>
        </w:rPr>
        <w:t xml:space="preserve">Complete the Cover Page template in its entirety. The Cover Page template can be found on page </w:t>
      </w:r>
      <w:r w:rsidR="00966FBA">
        <w:rPr>
          <w:rFonts w:ascii="Times New Roman" w:eastAsia="Times New Roman" w:hAnsi="Times New Roman" w:cs="Times New Roman"/>
          <w:color w:val="000000"/>
          <w:sz w:val="24"/>
          <w:szCs w:val="24"/>
        </w:rPr>
        <w:t>8</w:t>
      </w:r>
      <w:r w:rsidRPr="004A1B44">
        <w:rPr>
          <w:rFonts w:ascii="Times New Roman" w:eastAsia="Times New Roman" w:hAnsi="Times New Roman" w:cs="Times New Roman"/>
          <w:color w:val="000000"/>
          <w:sz w:val="24"/>
          <w:szCs w:val="24"/>
        </w:rPr>
        <w:t xml:space="preserve"> o</w:t>
      </w:r>
      <w:r>
        <w:rPr>
          <w:rFonts w:ascii="Times New Roman" w:eastAsia="Times New Roman" w:hAnsi="Times New Roman" w:cs="Times New Roman"/>
          <w:color w:val="000000"/>
          <w:sz w:val="24"/>
          <w:szCs w:val="24"/>
        </w:rPr>
        <w:t>f this grant guidelines and application document</w:t>
      </w:r>
      <w:r w:rsidRPr="00FF4073">
        <w:rPr>
          <w:rFonts w:ascii="Times New Roman" w:eastAsia="Times New Roman" w:hAnsi="Times New Roman" w:cs="Times New Roman"/>
          <w:color w:val="000000"/>
          <w:sz w:val="24"/>
          <w:szCs w:val="24"/>
        </w:rPr>
        <w:t xml:space="preserve">. </w:t>
      </w:r>
    </w:p>
    <w:p w14:paraId="6CC1EF9A" w14:textId="77777777" w:rsidR="00FF4073" w:rsidRDefault="00FF4073" w:rsidP="00B54466">
      <w:pPr>
        <w:shd w:val="clear" w:color="auto" w:fill="FFFFFF"/>
        <w:spacing w:after="0" w:line="240" w:lineRule="auto"/>
        <w:jc w:val="both"/>
        <w:rPr>
          <w:rFonts w:ascii="Times New Roman" w:eastAsia="Times New Roman" w:hAnsi="Times New Roman" w:cs="Times New Roman"/>
          <w:b/>
          <w:color w:val="000000"/>
          <w:sz w:val="24"/>
          <w:szCs w:val="24"/>
        </w:rPr>
      </w:pPr>
    </w:p>
    <w:p w14:paraId="6711DB88" w14:textId="75634C82" w:rsidR="006D7E94" w:rsidRDefault="006D7E94" w:rsidP="00B54466">
      <w:pPr>
        <w:shd w:val="clear" w:color="auto" w:fill="FFFFFF"/>
        <w:spacing w:after="0" w:line="240" w:lineRule="auto"/>
        <w:jc w:val="both"/>
        <w:rPr>
          <w:rFonts w:ascii="Times New Roman" w:eastAsia="Times New Roman" w:hAnsi="Times New Roman" w:cs="Times New Roman"/>
          <w:b/>
          <w:color w:val="000000"/>
          <w:sz w:val="24"/>
          <w:szCs w:val="24"/>
        </w:rPr>
      </w:pPr>
      <w:r w:rsidRPr="00A355E8">
        <w:rPr>
          <w:rFonts w:ascii="Times New Roman" w:eastAsia="Times New Roman" w:hAnsi="Times New Roman" w:cs="Times New Roman"/>
          <w:b/>
          <w:color w:val="000000"/>
          <w:sz w:val="24"/>
          <w:szCs w:val="24"/>
        </w:rPr>
        <w:t>Application Narrative</w:t>
      </w:r>
    </w:p>
    <w:p w14:paraId="37EE0C4C" w14:textId="5C69855F" w:rsidR="00F0372F" w:rsidRPr="00F0372F" w:rsidRDefault="00F0372F" w:rsidP="00B54466">
      <w:pPr>
        <w:shd w:val="clear" w:color="auto" w:fill="FFFFFF"/>
        <w:spacing w:after="0" w:line="240" w:lineRule="auto"/>
        <w:jc w:val="both"/>
        <w:rPr>
          <w:rFonts w:ascii="Times New Roman" w:eastAsia="Times New Roman" w:hAnsi="Times New Roman" w:cs="Times New Roman"/>
          <w:color w:val="000000"/>
          <w:sz w:val="24"/>
          <w:szCs w:val="24"/>
        </w:rPr>
      </w:pPr>
      <w:r w:rsidRPr="00F0372F">
        <w:rPr>
          <w:rFonts w:ascii="Times New Roman" w:eastAsia="Times New Roman" w:hAnsi="Times New Roman" w:cs="Times New Roman"/>
          <w:color w:val="000000"/>
          <w:sz w:val="24"/>
          <w:szCs w:val="24"/>
        </w:rPr>
        <w:t>In a separate document, applicants must address all of the following</w:t>
      </w:r>
      <w:r w:rsidR="00D178EB">
        <w:rPr>
          <w:rFonts w:ascii="Times New Roman" w:eastAsia="Times New Roman" w:hAnsi="Times New Roman" w:cs="Times New Roman"/>
          <w:color w:val="000000"/>
          <w:sz w:val="24"/>
          <w:szCs w:val="24"/>
        </w:rPr>
        <w:t xml:space="preserve"> sections.  Please remember that if you use an acronym, please spell it out the first time.  </w:t>
      </w:r>
    </w:p>
    <w:p w14:paraId="331FE286" w14:textId="77777777" w:rsidR="00AB5A23" w:rsidRPr="00F0372F" w:rsidRDefault="00AB5A23" w:rsidP="00B54466">
      <w:pPr>
        <w:shd w:val="clear" w:color="auto" w:fill="FFFFFF"/>
        <w:spacing w:after="0" w:line="240" w:lineRule="auto"/>
        <w:jc w:val="both"/>
        <w:rPr>
          <w:rFonts w:ascii="Times New Roman" w:eastAsia="Times New Roman" w:hAnsi="Times New Roman" w:cs="Times New Roman"/>
          <w:color w:val="000000"/>
          <w:sz w:val="24"/>
          <w:szCs w:val="24"/>
        </w:rPr>
      </w:pPr>
    </w:p>
    <w:p w14:paraId="6941FAA8" w14:textId="77777777" w:rsidR="00AB5A23" w:rsidRPr="00A355E8" w:rsidRDefault="006D7E94" w:rsidP="00B54466">
      <w:pPr>
        <w:jc w:val="both"/>
        <w:rPr>
          <w:rFonts w:ascii="Times New Roman" w:hAnsi="Times New Roman" w:cs="Times New Roman"/>
          <w:sz w:val="24"/>
          <w:szCs w:val="24"/>
          <w:u w:val="single"/>
        </w:rPr>
      </w:pPr>
      <w:r w:rsidRPr="00A355E8">
        <w:rPr>
          <w:rFonts w:ascii="Times New Roman" w:hAnsi="Times New Roman" w:cs="Times New Roman"/>
          <w:sz w:val="24"/>
          <w:szCs w:val="24"/>
          <w:u w:val="single"/>
        </w:rPr>
        <w:t>Capacity</w:t>
      </w:r>
    </w:p>
    <w:p w14:paraId="16BD5E38" w14:textId="77777777" w:rsidR="00AA300A" w:rsidRDefault="00AB5A23" w:rsidP="00AA300A">
      <w:pPr>
        <w:pStyle w:val="ListParagraph"/>
        <w:numPr>
          <w:ilvl w:val="0"/>
          <w:numId w:val="5"/>
        </w:numPr>
        <w:jc w:val="both"/>
        <w:rPr>
          <w:rFonts w:ascii="Times New Roman" w:hAnsi="Times New Roman" w:cs="Times New Roman"/>
          <w:sz w:val="24"/>
          <w:szCs w:val="24"/>
        </w:rPr>
      </w:pPr>
      <w:r w:rsidRPr="00A355E8">
        <w:rPr>
          <w:rFonts w:ascii="Times New Roman" w:hAnsi="Times New Roman" w:cs="Times New Roman"/>
          <w:sz w:val="24"/>
          <w:szCs w:val="24"/>
        </w:rPr>
        <w:t xml:space="preserve">Partnerships: </w:t>
      </w:r>
      <w:r w:rsidR="006D7E94" w:rsidRPr="00A355E8">
        <w:rPr>
          <w:rFonts w:ascii="Times New Roman" w:hAnsi="Times New Roman" w:cs="Times New Roman"/>
          <w:sz w:val="24"/>
          <w:szCs w:val="24"/>
        </w:rPr>
        <w:t>In addition to the implementation team, provide a list of the institutional, co</w:t>
      </w:r>
      <w:r w:rsidR="004A1B44">
        <w:rPr>
          <w:rFonts w:ascii="Times New Roman" w:hAnsi="Times New Roman" w:cs="Times New Roman"/>
          <w:sz w:val="24"/>
          <w:szCs w:val="24"/>
        </w:rPr>
        <w:t>mmunity, industry, and other</w:t>
      </w:r>
      <w:r w:rsidR="006D7E94" w:rsidRPr="00A355E8">
        <w:rPr>
          <w:rFonts w:ascii="Times New Roman" w:hAnsi="Times New Roman" w:cs="Times New Roman"/>
          <w:sz w:val="24"/>
          <w:szCs w:val="24"/>
        </w:rPr>
        <w:t xml:space="preserve"> partners you anticipate collaborating with on this project</w:t>
      </w:r>
      <w:r w:rsidR="004A1B44">
        <w:rPr>
          <w:rFonts w:ascii="Times New Roman" w:hAnsi="Times New Roman" w:cs="Times New Roman"/>
          <w:sz w:val="24"/>
          <w:szCs w:val="24"/>
        </w:rPr>
        <w:t>,</w:t>
      </w:r>
      <w:r w:rsidR="006D7E94" w:rsidRPr="00A355E8">
        <w:rPr>
          <w:rFonts w:ascii="Times New Roman" w:hAnsi="Times New Roman" w:cs="Times New Roman"/>
          <w:sz w:val="24"/>
          <w:szCs w:val="24"/>
        </w:rPr>
        <w:t xml:space="preserve"> including their role in the project. Do these partners intend to monetarily supplement this project?</w:t>
      </w:r>
    </w:p>
    <w:p w14:paraId="7E4FE886" w14:textId="580D7138" w:rsidR="00AB5A23" w:rsidRPr="00AA300A" w:rsidRDefault="00B54466" w:rsidP="00AA300A">
      <w:pPr>
        <w:pStyle w:val="ListParagraph"/>
        <w:numPr>
          <w:ilvl w:val="0"/>
          <w:numId w:val="5"/>
        </w:numPr>
        <w:jc w:val="both"/>
        <w:rPr>
          <w:rFonts w:ascii="Times New Roman" w:hAnsi="Times New Roman" w:cs="Times New Roman"/>
          <w:sz w:val="24"/>
          <w:szCs w:val="24"/>
        </w:rPr>
      </w:pPr>
      <w:r w:rsidRPr="00AA300A">
        <w:rPr>
          <w:rFonts w:ascii="Times New Roman" w:hAnsi="Times New Roman" w:cs="Times New Roman"/>
          <w:i/>
          <w:sz w:val="24"/>
          <w:szCs w:val="24"/>
        </w:rPr>
        <w:t>MODEL ONE</w:t>
      </w:r>
      <w:r w:rsidR="006F4C1E" w:rsidRPr="00AA300A">
        <w:rPr>
          <w:rFonts w:ascii="Times New Roman" w:hAnsi="Times New Roman" w:cs="Times New Roman"/>
          <w:i/>
          <w:sz w:val="24"/>
          <w:szCs w:val="24"/>
        </w:rPr>
        <w:t xml:space="preserve"> ONLY</w:t>
      </w:r>
      <w:r w:rsidR="006F4C1E" w:rsidRPr="00AA300A">
        <w:rPr>
          <w:rFonts w:ascii="Times New Roman" w:hAnsi="Times New Roman" w:cs="Times New Roman"/>
          <w:sz w:val="24"/>
          <w:szCs w:val="24"/>
        </w:rPr>
        <w:t xml:space="preserve">: </w:t>
      </w:r>
      <w:r w:rsidR="00AB5A23" w:rsidRPr="00AA300A">
        <w:rPr>
          <w:rFonts w:ascii="Times New Roman" w:hAnsi="Times New Roman" w:cs="Times New Roman"/>
          <w:sz w:val="24"/>
          <w:szCs w:val="24"/>
        </w:rPr>
        <w:t xml:space="preserve">Institutional Readiness: </w:t>
      </w:r>
      <w:r w:rsidR="006D7E94" w:rsidRPr="00AA300A">
        <w:rPr>
          <w:rFonts w:ascii="Times New Roman" w:hAnsi="Times New Roman" w:cs="Times New Roman"/>
          <w:sz w:val="24"/>
          <w:szCs w:val="24"/>
        </w:rPr>
        <w:t>Describe the current programmatic and pol</w:t>
      </w:r>
      <w:r w:rsidR="004A1B44" w:rsidRPr="00AA300A">
        <w:rPr>
          <w:rFonts w:ascii="Times New Roman" w:hAnsi="Times New Roman" w:cs="Times New Roman"/>
          <w:sz w:val="24"/>
          <w:szCs w:val="24"/>
        </w:rPr>
        <w:t>icy challenges faced by the college</w:t>
      </w:r>
      <w:r w:rsidR="006D7E94" w:rsidRPr="00AA300A">
        <w:rPr>
          <w:rFonts w:ascii="Times New Roman" w:hAnsi="Times New Roman" w:cs="Times New Roman"/>
          <w:sz w:val="24"/>
          <w:szCs w:val="24"/>
        </w:rPr>
        <w:t xml:space="preserve"> in terms of transition</w:t>
      </w:r>
      <w:r w:rsidR="004A1B44" w:rsidRPr="00AA300A">
        <w:rPr>
          <w:rFonts w:ascii="Times New Roman" w:hAnsi="Times New Roman" w:cs="Times New Roman"/>
          <w:sz w:val="24"/>
          <w:szCs w:val="24"/>
        </w:rPr>
        <w:t xml:space="preserve">ing adult education students to and </w:t>
      </w:r>
      <w:r w:rsidR="00D97C58" w:rsidRPr="00AA300A">
        <w:rPr>
          <w:rFonts w:ascii="Times New Roman" w:hAnsi="Times New Roman" w:cs="Times New Roman"/>
          <w:sz w:val="24"/>
          <w:szCs w:val="24"/>
        </w:rPr>
        <w:t xml:space="preserve">through college. </w:t>
      </w:r>
      <w:r w:rsidR="00AA300A" w:rsidRPr="00AA300A">
        <w:rPr>
          <w:rFonts w:ascii="Times New Roman" w:hAnsi="Times New Roman" w:cs="Times New Roman"/>
          <w:sz w:val="24"/>
          <w:szCs w:val="24"/>
        </w:rPr>
        <w:t xml:space="preserve">Applicants will need to demonstrate their willingness to address these barriers. </w:t>
      </w:r>
      <w:r w:rsidR="006D7E94" w:rsidRPr="00AA300A">
        <w:rPr>
          <w:rFonts w:ascii="Times New Roman" w:hAnsi="Times New Roman" w:cs="Times New Roman"/>
          <w:sz w:val="24"/>
          <w:szCs w:val="24"/>
        </w:rPr>
        <w:t>This assessment should include:</w:t>
      </w:r>
    </w:p>
    <w:p w14:paraId="5A9858AF" w14:textId="77777777" w:rsidR="00AB5A23" w:rsidRPr="00A355E8" w:rsidRDefault="006D7E94" w:rsidP="00B54466">
      <w:pPr>
        <w:pStyle w:val="ListParagraph"/>
        <w:numPr>
          <w:ilvl w:val="0"/>
          <w:numId w:val="6"/>
        </w:numPr>
        <w:jc w:val="both"/>
        <w:rPr>
          <w:rFonts w:ascii="Times New Roman" w:hAnsi="Times New Roman" w:cs="Times New Roman"/>
          <w:sz w:val="24"/>
          <w:szCs w:val="24"/>
        </w:rPr>
      </w:pPr>
      <w:r w:rsidRPr="00A355E8">
        <w:rPr>
          <w:rFonts w:ascii="Times New Roman" w:hAnsi="Times New Roman" w:cs="Times New Roman"/>
          <w:sz w:val="24"/>
          <w:szCs w:val="24"/>
        </w:rPr>
        <w:t>how adult-friendly the college is (e.g. flexible scheduling options for nontraditional/working students; online and hybrid options);</w:t>
      </w:r>
    </w:p>
    <w:p w14:paraId="218F2318" w14:textId="77777777" w:rsidR="00AB5A23" w:rsidRPr="00A355E8" w:rsidRDefault="006D7E94" w:rsidP="00B54466">
      <w:pPr>
        <w:pStyle w:val="ListParagraph"/>
        <w:numPr>
          <w:ilvl w:val="0"/>
          <w:numId w:val="6"/>
        </w:numPr>
        <w:jc w:val="both"/>
        <w:rPr>
          <w:rFonts w:ascii="Times New Roman" w:hAnsi="Times New Roman" w:cs="Times New Roman"/>
          <w:sz w:val="24"/>
          <w:szCs w:val="24"/>
        </w:rPr>
      </w:pPr>
      <w:r w:rsidRPr="00A355E8">
        <w:rPr>
          <w:rFonts w:ascii="Times New Roman" w:hAnsi="Times New Roman" w:cs="Times New Roman"/>
          <w:sz w:val="24"/>
          <w:szCs w:val="24"/>
        </w:rPr>
        <w:t>the level of integration between adult education and the rest of the campus (e.g., equal ABE student access to resources such as orientation, library, learning labs, health and wellness centers, and othe</w:t>
      </w:r>
      <w:r w:rsidR="00AB5A23" w:rsidRPr="00A355E8">
        <w:rPr>
          <w:rFonts w:ascii="Times New Roman" w:hAnsi="Times New Roman" w:cs="Times New Roman"/>
          <w:sz w:val="24"/>
          <w:szCs w:val="24"/>
        </w:rPr>
        <w:t>r academic and social supports);</w:t>
      </w:r>
    </w:p>
    <w:p w14:paraId="0B420A51" w14:textId="3B641691" w:rsidR="004A1B44" w:rsidRDefault="006D7E94" w:rsidP="00B54466">
      <w:pPr>
        <w:pStyle w:val="ListParagraph"/>
        <w:numPr>
          <w:ilvl w:val="0"/>
          <w:numId w:val="6"/>
        </w:numPr>
        <w:jc w:val="both"/>
        <w:rPr>
          <w:rFonts w:ascii="Times New Roman" w:hAnsi="Times New Roman" w:cs="Times New Roman"/>
          <w:sz w:val="24"/>
          <w:szCs w:val="24"/>
        </w:rPr>
      </w:pPr>
      <w:r w:rsidRPr="00A355E8">
        <w:rPr>
          <w:rFonts w:ascii="Times New Roman" w:hAnsi="Times New Roman" w:cs="Times New Roman"/>
          <w:sz w:val="24"/>
          <w:szCs w:val="24"/>
        </w:rPr>
        <w:t>and State and institutional policy barriers (including administrative policies, procedures, and processes) to developing or scaling integrated education and training programming</w:t>
      </w:r>
      <w:r w:rsidR="004A1B44">
        <w:rPr>
          <w:rFonts w:ascii="Times New Roman" w:hAnsi="Times New Roman" w:cs="Times New Roman"/>
          <w:sz w:val="24"/>
          <w:szCs w:val="24"/>
        </w:rPr>
        <w:t>.</w:t>
      </w:r>
    </w:p>
    <w:p w14:paraId="09C28050" w14:textId="382B5BD5" w:rsidR="001114FA" w:rsidRDefault="001114FA" w:rsidP="00A860D6">
      <w:pPr>
        <w:pStyle w:val="ListParagraph"/>
        <w:jc w:val="both"/>
        <w:rPr>
          <w:rFonts w:ascii="Times New Roman" w:hAnsi="Times New Roman" w:cs="Times New Roman"/>
          <w:sz w:val="24"/>
          <w:szCs w:val="24"/>
        </w:rPr>
      </w:pPr>
      <w:r w:rsidRPr="00A860D6">
        <w:rPr>
          <w:rFonts w:ascii="Times New Roman" w:hAnsi="Times New Roman" w:cs="Times New Roman"/>
          <w:i/>
          <w:sz w:val="24"/>
          <w:szCs w:val="24"/>
        </w:rPr>
        <w:t>MODEL TWO ONLY</w:t>
      </w:r>
      <w:r>
        <w:rPr>
          <w:rFonts w:ascii="Times New Roman" w:hAnsi="Times New Roman" w:cs="Times New Roman"/>
          <w:sz w:val="24"/>
          <w:szCs w:val="24"/>
        </w:rPr>
        <w:t xml:space="preserve">: Institutional Readiness: Discuss the current service integration and support challenges faced by community based organizations in terms of transitioning adult students to and through trainings for industry recognized credentials. Applicants will need to demonstrate their willingness to address these barriers. This assessment should include: </w:t>
      </w:r>
    </w:p>
    <w:p w14:paraId="2ABC841D" w14:textId="2541E3A3" w:rsidR="001114FA" w:rsidRPr="001114FA" w:rsidRDefault="001114FA" w:rsidP="0041269B">
      <w:pPr>
        <w:pStyle w:val="ListParagraph"/>
        <w:numPr>
          <w:ilvl w:val="1"/>
          <w:numId w:val="5"/>
        </w:numPr>
        <w:tabs>
          <w:tab w:val="left" w:pos="1080"/>
        </w:tabs>
        <w:jc w:val="both"/>
        <w:rPr>
          <w:rFonts w:ascii="Times New Roman" w:hAnsi="Times New Roman" w:cs="Times New Roman"/>
          <w:sz w:val="24"/>
          <w:szCs w:val="24"/>
        </w:rPr>
      </w:pPr>
      <w:r>
        <w:rPr>
          <w:rFonts w:ascii="Times New Roman" w:hAnsi="Times New Roman" w:cs="Times New Roman"/>
          <w:sz w:val="24"/>
          <w:szCs w:val="24"/>
        </w:rPr>
        <w:t xml:space="preserve">How will the partnerships between a community based organization and entity that provides the industry recognized credential streamline support </w:t>
      </w:r>
      <w:r w:rsidR="0041269B">
        <w:rPr>
          <w:rFonts w:ascii="Times New Roman" w:hAnsi="Times New Roman" w:cs="Times New Roman"/>
          <w:sz w:val="24"/>
          <w:szCs w:val="24"/>
        </w:rPr>
        <w:t xml:space="preserve">instruction and support </w:t>
      </w:r>
      <w:r>
        <w:rPr>
          <w:rFonts w:ascii="Times New Roman" w:hAnsi="Times New Roman" w:cs="Times New Roman"/>
          <w:sz w:val="24"/>
          <w:szCs w:val="24"/>
        </w:rPr>
        <w:t xml:space="preserve">services and processes for adult learners; </w:t>
      </w:r>
    </w:p>
    <w:p w14:paraId="6DF2B079" w14:textId="5D9B5B6F" w:rsidR="001114FA" w:rsidRPr="001114FA" w:rsidRDefault="001114FA" w:rsidP="001114FA">
      <w:pPr>
        <w:pStyle w:val="ListParagraph"/>
        <w:numPr>
          <w:ilvl w:val="1"/>
          <w:numId w:val="5"/>
        </w:numPr>
        <w:jc w:val="both"/>
        <w:rPr>
          <w:rFonts w:ascii="Times New Roman" w:hAnsi="Times New Roman" w:cs="Times New Roman"/>
          <w:sz w:val="24"/>
          <w:szCs w:val="24"/>
        </w:rPr>
      </w:pPr>
      <w:r w:rsidRPr="001114FA">
        <w:rPr>
          <w:rFonts w:ascii="Times New Roman" w:hAnsi="Times New Roman" w:cs="Times New Roman"/>
          <w:sz w:val="24"/>
          <w:szCs w:val="24"/>
        </w:rPr>
        <w:t>and State and institutional policy barriers (including administrative policies, procedures, and processes) to developing or scaling integrated education and training programming.</w:t>
      </w:r>
    </w:p>
    <w:p w14:paraId="317444BF" w14:textId="77777777" w:rsidR="00AB5A23" w:rsidRPr="00A355E8" w:rsidRDefault="00AB5A23" w:rsidP="00B54466">
      <w:pPr>
        <w:jc w:val="both"/>
        <w:rPr>
          <w:rFonts w:ascii="Times New Roman" w:hAnsi="Times New Roman" w:cs="Times New Roman"/>
          <w:sz w:val="24"/>
          <w:szCs w:val="24"/>
          <w:u w:val="single"/>
        </w:rPr>
      </w:pPr>
      <w:r w:rsidRPr="00A355E8">
        <w:rPr>
          <w:rFonts w:ascii="Times New Roman" w:hAnsi="Times New Roman" w:cs="Times New Roman"/>
          <w:sz w:val="24"/>
          <w:szCs w:val="24"/>
          <w:u w:val="single"/>
        </w:rPr>
        <w:t>Need</w:t>
      </w:r>
    </w:p>
    <w:p w14:paraId="547E1ED7" w14:textId="77777777" w:rsidR="00D97C58" w:rsidRDefault="00D97C58" w:rsidP="00B54466">
      <w:pPr>
        <w:pStyle w:val="ListParagraph"/>
        <w:numPr>
          <w:ilvl w:val="0"/>
          <w:numId w:val="7"/>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Financial Need: Utilizing relevant data, describe the financial need for this competitive grant opportunity. </w:t>
      </w:r>
    </w:p>
    <w:p w14:paraId="0571F494" w14:textId="5191F871" w:rsidR="00AB5A23" w:rsidRPr="00A355E8" w:rsidRDefault="00AB5A23" w:rsidP="00B54466">
      <w:pPr>
        <w:pStyle w:val="ListParagraph"/>
        <w:numPr>
          <w:ilvl w:val="0"/>
          <w:numId w:val="7"/>
        </w:numPr>
        <w:jc w:val="both"/>
        <w:rPr>
          <w:rFonts w:ascii="Times New Roman" w:hAnsi="Times New Roman" w:cs="Times New Roman"/>
          <w:sz w:val="24"/>
          <w:szCs w:val="24"/>
        </w:rPr>
      </w:pPr>
      <w:r w:rsidRPr="00A355E8">
        <w:rPr>
          <w:rFonts w:ascii="Times New Roman" w:hAnsi="Times New Roman" w:cs="Times New Roman"/>
          <w:sz w:val="24"/>
          <w:szCs w:val="24"/>
        </w:rPr>
        <w:t xml:space="preserve">Programmatic Need: </w:t>
      </w:r>
      <w:r w:rsidR="006D7E94" w:rsidRPr="00A355E8">
        <w:rPr>
          <w:rFonts w:ascii="Times New Roman" w:hAnsi="Times New Roman" w:cs="Times New Roman"/>
          <w:sz w:val="24"/>
          <w:szCs w:val="24"/>
        </w:rPr>
        <w:t xml:space="preserve">Utilizing data, describe the need for an Integrated Education and Training program (e.g. number of adults without a high school diploma in the </w:t>
      </w:r>
      <w:r w:rsidR="00B54466">
        <w:rPr>
          <w:rFonts w:ascii="Times New Roman" w:hAnsi="Times New Roman" w:cs="Times New Roman"/>
          <w:sz w:val="24"/>
          <w:szCs w:val="24"/>
        </w:rPr>
        <w:t xml:space="preserve">service area or </w:t>
      </w:r>
      <w:r w:rsidR="006D7E94" w:rsidRPr="00A355E8">
        <w:rPr>
          <w:rFonts w:ascii="Times New Roman" w:hAnsi="Times New Roman" w:cs="Times New Roman"/>
          <w:sz w:val="24"/>
          <w:szCs w:val="24"/>
        </w:rPr>
        <w:t>district, number of adult education students served by the college</w:t>
      </w:r>
      <w:r w:rsidR="00F80E1A">
        <w:rPr>
          <w:rFonts w:ascii="Times New Roman" w:hAnsi="Times New Roman" w:cs="Times New Roman"/>
          <w:sz w:val="24"/>
          <w:szCs w:val="24"/>
        </w:rPr>
        <w:t xml:space="preserve"> or provider</w:t>
      </w:r>
      <w:r w:rsidR="006D7E94" w:rsidRPr="00A355E8">
        <w:rPr>
          <w:rFonts w:ascii="Times New Roman" w:hAnsi="Times New Roman" w:cs="Times New Roman"/>
          <w:sz w:val="24"/>
          <w:szCs w:val="24"/>
        </w:rPr>
        <w:t xml:space="preserve">, average wages in the </w:t>
      </w:r>
      <w:r w:rsidR="00F80E1A">
        <w:rPr>
          <w:rFonts w:ascii="Times New Roman" w:hAnsi="Times New Roman" w:cs="Times New Roman"/>
          <w:sz w:val="24"/>
          <w:szCs w:val="24"/>
        </w:rPr>
        <w:t xml:space="preserve">service area or </w:t>
      </w:r>
      <w:r w:rsidR="006D7E94" w:rsidRPr="00A355E8">
        <w:rPr>
          <w:rFonts w:ascii="Times New Roman" w:hAnsi="Times New Roman" w:cs="Times New Roman"/>
          <w:sz w:val="24"/>
          <w:szCs w:val="24"/>
        </w:rPr>
        <w:t>district by level of education attainment).</w:t>
      </w:r>
      <w:r w:rsidR="00154583">
        <w:rPr>
          <w:rFonts w:ascii="Times New Roman" w:hAnsi="Times New Roman" w:cs="Times New Roman"/>
          <w:sz w:val="24"/>
          <w:szCs w:val="24"/>
        </w:rPr>
        <w:t xml:space="preserve"> This information may be drawn from </w:t>
      </w:r>
      <w:r w:rsidR="00F80E1A">
        <w:rPr>
          <w:rFonts w:ascii="Times New Roman" w:hAnsi="Times New Roman" w:cs="Times New Roman"/>
          <w:sz w:val="24"/>
          <w:szCs w:val="24"/>
        </w:rPr>
        <w:t xml:space="preserve">reporting, including but not limited to, </w:t>
      </w:r>
      <w:r w:rsidR="00154583">
        <w:rPr>
          <w:rFonts w:ascii="Times New Roman" w:hAnsi="Times New Roman" w:cs="Times New Roman"/>
          <w:sz w:val="24"/>
          <w:szCs w:val="24"/>
        </w:rPr>
        <w:t>advisory committee reports and recent program review findings.</w:t>
      </w:r>
    </w:p>
    <w:p w14:paraId="7FC07667" w14:textId="77777777" w:rsidR="00ED215E" w:rsidRPr="00A355E8" w:rsidRDefault="00AB5A23" w:rsidP="00B54466">
      <w:pPr>
        <w:pStyle w:val="ListParagraph"/>
        <w:numPr>
          <w:ilvl w:val="0"/>
          <w:numId w:val="7"/>
        </w:numPr>
        <w:jc w:val="both"/>
        <w:rPr>
          <w:rFonts w:ascii="Times New Roman" w:hAnsi="Times New Roman" w:cs="Times New Roman"/>
          <w:sz w:val="24"/>
          <w:szCs w:val="24"/>
        </w:rPr>
      </w:pPr>
      <w:r w:rsidRPr="00A355E8">
        <w:rPr>
          <w:rFonts w:ascii="Times New Roman" w:hAnsi="Times New Roman" w:cs="Times New Roman"/>
          <w:sz w:val="24"/>
          <w:szCs w:val="24"/>
        </w:rPr>
        <w:t xml:space="preserve">Labor Market Need: </w:t>
      </w:r>
      <w:r w:rsidR="00ED215E" w:rsidRPr="00A355E8">
        <w:rPr>
          <w:rFonts w:ascii="Times New Roman" w:hAnsi="Times New Roman" w:cs="Times New Roman"/>
          <w:sz w:val="24"/>
          <w:szCs w:val="24"/>
        </w:rPr>
        <w:t>Describe the labor market trends in the area and the sector o</w:t>
      </w:r>
      <w:r w:rsidR="00D97C58">
        <w:rPr>
          <w:rFonts w:ascii="Times New Roman" w:hAnsi="Times New Roman" w:cs="Times New Roman"/>
          <w:sz w:val="24"/>
          <w:szCs w:val="24"/>
        </w:rPr>
        <w:t xml:space="preserve">r pathway chosen based upon </w:t>
      </w:r>
      <w:r w:rsidR="00ED215E" w:rsidRPr="00A355E8">
        <w:rPr>
          <w:rFonts w:ascii="Times New Roman" w:hAnsi="Times New Roman" w:cs="Times New Roman"/>
          <w:sz w:val="24"/>
          <w:szCs w:val="24"/>
        </w:rPr>
        <w:t>labor market data and local workforce board data. Cite the source of the information.</w:t>
      </w:r>
    </w:p>
    <w:p w14:paraId="158B46CE" w14:textId="77777777" w:rsidR="00877635" w:rsidRPr="00154583" w:rsidRDefault="00AB5A23" w:rsidP="00B54466">
      <w:pPr>
        <w:jc w:val="both"/>
        <w:rPr>
          <w:rFonts w:ascii="Times New Roman" w:hAnsi="Times New Roman" w:cs="Times New Roman"/>
          <w:sz w:val="24"/>
          <w:szCs w:val="24"/>
          <w:u w:val="single"/>
        </w:rPr>
      </w:pPr>
      <w:r w:rsidRPr="00154583">
        <w:rPr>
          <w:rFonts w:ascii="Times New Roman" w:hAnsi="Times New Roman" w:cs="Times New Roman"/>
          <w:sz w:val="24"/>
          <w:szCs w:val="24"/>
          <w:u w:val="single"/>
        </w:rPr>
        <w:t>Quality Programming</w:t>
      </w:r>
    </w:p>
    <w:p w14:paraId="1B280A34" w14:textId="77777777" w:rsidR="00877635" w:rsidRPr="00154583" w:rsidRDefault="00877635" w:rsidP="00B54466">
      <w:pPr>
        <w:pStyle w:val="ListParagraph"/>
        <w:numPr>
          <w:ilvl w:val="0"/>
          <w:numId w:val="8"/>
        </w:numPr>
        <w:jc w:val="both"/>
        <w:rPr>
          <w:rFonts w:ascii="Times New Roman" w:hAnsi="Times New Roman" w:cs="Times New Roman"/>
          <w:sz w:val="24"/>
          <w:szCs w:val="24"/>
        </w:rPr>
      </w:pPr>
      <w:r w:rsidRPr="00154583">
        <w:rPr>
          <w:rFonts w:ascii="Times New Roman" w:hAnsi="Times New Roman" w:cs="Times New Roman"/>
          <w:sz w:val="24"/>
          <w:szCs w:val="24"/>
        </w:rPr>
        <w:t xml:space="preserve">Describe how eligible adults will learn about </w:t>
      </w:r>
      <w:r w:rsidR="00D97C58" w:rsidRPr="00154583">
        <w:rPr>
          <w:rFonts w:ascii="Times New Roman" w:hAnsi="Times New Roman" w:cs="Times New Roman"/>
          <w:sz w:val="24"/>
          <w:szCs w:val="24"/>
        </w:rPr>
        <w:t xml:space="preserve">the IET </w:t>
      </w:r>
      <w:r w:rsidR="00154583">
        <w:rPr>
          <w:rFonts w:ascii="Times New Roman" w:hAnsi="Times New Roman" w:cs="Times New Roman"/>
          <w:sz w:val="24"/>
          <w:szCs w:val="24"/>
        </w:rPr>
        <w:t>program</w:t>
      </w:r>
      <w:r w:rsidRPr="00154583">
        <w:rPr>
          <w:rFonts w:ascii="Times New Roman" w:hAnsi="Times New Roman" w:cs="Times New Roman"/>
          <w:sz w:val="24"/>
          <w:szCs w:val="24"/>
        </w:rPr>
        <w:t>.</w:t>
      </w:r>
    </w:p>
    <w:p w14:paraId="6A1C3DA9" w14:textId="58634D1C" w:rsidR="00877635" w:rsidRDefault="00877635" w:rsidP="00B54466">
      <w:pPr>
        <w:pStyle w:val="ListParagraph"/>
        <w:numPr>
          <w:ilvl w:val="0"/>
          <w:numId w:val="8"/>
        </w:numPr>
        <w:jc w:val="both"/>
        <w:rPr>
          <w:rFonts w:ascii="Times New Roman" w:hAnsi="Times New Roman" w:cs="Times New Roman"/>
          <w:sz w:val="24"/>
          <w:szCs w:val="24"/>
        </w:rPr>
      </w:pPr>
      <w:r w:rsidRPr="00154583">
        <w:rPr>
          <w:rFonts w:ascii="Times New Roman" w:hAnsi="Times New Roman" w:cs="Times New Roman"/>
          <w:sz w:val="24"/>
          <w:szCs w:val="24"/>
        </w:rPr>
        <w:t>Detail the curriculum that will be</w:t>
      </w:r>
      <w:r w:rsidR="00154583">
        <w:rPr>
          <w:rFonts w:ascii="Times New Roman" w:hAnsi="Times New Roman" w:cs="Times New Roman"/>
          <w:sz w:val="24"/>
          <w:szCs w:val="24"/>
        </w:rPr>
        <w:t xml:space="preserve"> offered</w:t>
      </w:r>
      <w:r w:rsidRPr="00154583">
        <w:rPr>
          <w:rFonts w:ascii="Times New Roman" w:hAnsi="Times New Roman" w:cs="Times New Roman"/>
          <w:sz w:val="24"/>
          <w:szCs w:val="24"/>
        </w:rPr>
        <w:t xml:space="preserve">. </w:t>
      </w:r>
      <w:r w:rsidR="00AA300A">
        <w:rPr>
          <w:rFonts w:ascii="Times New Roman" w:hAnsi="Times New Roman" w:cs="Times New Roman"/>
          <w:sz w:val="24"/>
          <w:szCs w:val="24"/>
        </w:rPr>
        <w:t>Will there be articulations between non-credit to credit offerings?</w:t>
      </w:r>
      <w:r w:rsidR="00BE314C">
        <w:rPr>
          <w:rFonts w:ascii="Times New Roman" w:hAnsi="Times New Roman" w:cs="Times New Roman"/>
          <w:sz w:val="24"/>
          <w:szCs w:val="24"/>
        </w:rPr>
        <w:t xml:space="preserve">  Have those courses all been approved by </w:t>
      </w:r>
      <w:r w:rsidR="00905964">
        <w:rPr>
          <w:rFonts w:ascii="Times New Roman" w:hAnsi="Times New Roman" w:cs="Times New Roman"/>
          <w:sz w:val="24"/>
          <w:szCs w:val="24"/>
        </w:rPr>
        <w:t>the</w:t>
      </w:r>
      <w:r w:rsidR="00BE314C">
        <w:rPr>
          <w:rFonts w:ascii="Times New Roman" w:hAnsi="Times New Roman" w:cs="Times New Roman"/>
          <w:sz w:val="24"/>
          <w:szCs w:val="24"/>
        </w:rPr>
        <w:t xml:space="preserve"> ICCB?  </w:t>
      </w:r>
    </w:p>
    <w:p w14:paraId="58767541" w14:textId="693AD98E" w:rsidR="00154583" w:rsidRPr="00154583" w:rsidRDefault="00154583" w:rsidP="00B54466">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Describe how e</w:t>
      </w:r>
      <w:r w:rsidRPr="00154583">
        <w:rPr>
          <w:rFonts w:ascii="Times New Roman" w:hAnsi="Times New Roman" w:cs="Times New Roman"/>
          <w:sz w:val="24"/>
          <w:szCs w:val="24"/>
        </w:rPr>
        <w:t>mployability skills</w:t>
      </w:r>
      <w:r>
        <w:rPr>
          <w:rFonts w:ascii="Times New Roman" w:hAnsi="Times New Roman" w:cs="Times New Roman"/>
          <w:sz w:val="24"/>
          <w:szCs w:val="24"/>
        </w:rPr>
        <w:t xml:space="preserve"> will be</w:t>
      </w:r>
      <w:r w:rsidR="005942C3">
        <w:rPr>
          <w:rFonts w:ascii="Times New Roman" w:hAnsi="Times New Roman" w:cs="Times New Roman"/>
          <w:sz w:val="24"/>
          <w:szCs w:val="24"/>
        </w:rPr>
        <w:t xml:space="preserve"> integrated into the curriculum.</w:t>
      </w:r>
      <w:r>
        <w:rPr>
          <w:rFonts w:ascii="Times New Roman" w:hAnsi="Times New Roman" w:cs="Times New Roman"/>
          <w:sz w:val="24"/>
          <w:szCs w:val="24"/>
        </w:rPr>
        <w:t xml:space="preserve"> How will these skills be </w:t>
      </w:r>
      <w:r w:rsidRPr="00154583">
        <w:rPr>
          <w:rFonts w:ascii="Times New Roman" w:hAnsi="Times New Roman" w:cs="Times New Roman"/>
          <w:sz w:val="24"/>
          <w:szCs w:val="24"/>
        </w:rPr>
        <w:t xml:space="preserve">assessed? </w:t>
      </w:r>
    </w:p>
    <w:p w14:paraId="537D17ED" w14:textId="77777777" w:rsidR="00877635" w:rsidRDefault="00877635" w:rsidP="00B54466">
      <w:pPr>
        <w:pStyle w:val="ListParagraph"/>
        <w:numPr>
          <w:ilvl w:val="0"/>
          <w:numId w:val="8"/>
        </w:numPr>
        <w:jc w:val="both"/>
        <w:rPr>
          <w:rFonts w:ascii="Times New Roman" w:hAnsi="Times New Roman" w:cs="Times New Roman"/>
          <w:sz w:val="24"/>
          <w:szCs w:val="24"/>
        </w:rPr>
      </w:pPr>
      <w:r w:rsidRPr="00154583">
        <w:rPr>
          <w:rFonts w:ascii="Times New Roman" w:hAnsi="Times New Roman" w:cs="Times New Roman"/>
          <w:sz w:val="24"/>
          <w:szCs w:val="24"/>
        </w:rPr>
        <w:t xml:space="preserve">Describe the anticipated delivery methods (e.g. team teaching) including any </w:t>
      </w:r>
      <w:r w:rsidR="00AB5A23" w:rsidRPr="00154583">
        <w:rPr>
          <w:rFonts w:ascii="Times New Roman" w:hAnsi="Times New Roman" w:cs="Times New Roman"/>
          <w:sz w:val="24"/>
          <w:szCs w:val="24"/>
        </w:rPr>
        <w:t>ac</w:t>
      </w:r>
      <w:r w:rsidRPr="00154583">
        <w:rPr>
          <w:rFonts w:ascii="Times New Roman" w:hAnsi="Times New Roman" w:cs="Times New Roman"/>
          <w:sz w:val="24"/>
          <w:szCs w:val="24"/>
        </w:rPr>
        <w:t>celeration strategies (e.g.</w:t>
      </w:r>
      <w:r w:rsidR="00AB5A23" w:rsidRPr="00154583">
        <w:rPr>
          <w:rFonts w:ascii="Times New Roman" w:hAnsi="Times New Roman" w:cs="Times New Roman"/>
          <w:sz w:val="24"/>
          <w:szCs w:val="24"/>
        </w:rPr>
        <w:t xml:space="preserve"> contextualized </w:t>
      </w:r>
      <w:r w:rsidRPr="00154583">
        <w:rPr>
          <w:rFonts w:ascii="Times New Roman" w:hAnsi="Times New Roman" w:cs="Times New Roman"/>
          <w:sz w:val="24"/>
          <w:szCs w:val="24"/>
        </w:rPr>
        <w:t xml:space="preserve">learning and the use of hybrid </w:t>
      </w:r>
      <w:r w:rsidR="00AB5A23" w:rsidRPr="00154583">
        <w:rPr>
          <w:rFonts w:ascii="Times New Roman" w:hAnsi="Times New Roman" w:cs="Times New Roman"/>
          <w:sz w:val="24"/>
          <w:szCs w:val="24"/>
        </w:rPr>
        <w:t>course designs</w:t>
      </w:r>
      <w:r w:rsidRPr="00154583">
        <w:rPr>
          <w:rFonts w:ascii="Times New Roman" w:hAnsi="Times New Roman" w:cs="Times New Roman"/>
          <w:sz w:val="24"/>
          <w:szCs w:val="24"/>
        </w:rPr>
        <w:t>) that</w:t>
      </w:r>
      <w:r w:rsidR="00AB5A23" w:rsidRPr="00154583">
        <w:rPr>
          <w:rFonts w:ascii="Times New Roman" w:hAnsi="Times New Roman" w:cs="Times New Roman"/>
          <w:sz w:val="24"/>
          <w:szCs w:val="24"/>
        </w:rPr>
        <w:t xml:space="preserve"> will be utilized.</w:t>
      </w:r>
    </w:p>
    <w:p w14:paraId="010BCCB9" w14:textId="2A4B2414" w:rsidR="00154583" w:rsidRPr="00154583" w:rsidRDefault="00154583" w:rsidP="00B54466">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Describe the role </w:t>
      </w:r>
      <w:r w:rsidR="004812C4">
        <w:rPr>
          <w:rFonts w:ascii="Times New Roman" w:hAnsi="Times New Roman" w:cs="Times New Roman"/>
          <w:sz w:val="24"/>
          <w:szCs w:val="24"/>
        </w:rPr>
        <w:t xml:space="preserve">of </w:t>
      </w:r>
      <w:r>
        <w:rPr>
          <w:rFonts w:ascii="Times New Roman" w:hAnsi="Times New Roman" w:cs="Times New Roman"/>
          <w:sz w:val="24"/>
          <w:szCs w:val="24"/>
        </w:rPr>
        <w:t xml:space="preserve">advising and career guidance </w:t>
      </w:r>
      <w:r w:rsidR="005942C3">
        <w:rPr>
          <w:rFonts w:ascii="Times New Roman" w:hAnsi="Times New Roman" w:cs="Times New Roman"/>
          <w:sz w:val="24"/>
          <w:szCs w:val="24"/>
        </w:rPr>
        <w:t>as a part of this program.</w:t>
      </w:r>
      <w:r>
        <w:rPr>
          <w:rFonts w:ascii="Times New Roman" w:hAnsi="Times New Roman" w:cs="Times New Roman"/>
          <w:sz w:val="24"/>
          <w:szCs w:val="24"/>
        </w:rPr>
        <w:t xml:space="preserve"> </w:t>
      </w:r>
    </w:p>
    <w:p w14:paraId="3CB97EB8" w14:textId="77777777" w:rsidR="00154583" w:rsidRPr="00154583" w:rsidRDefault="00154583" w:rsidP="00B54466">
      <w:pPr>
        <w:pStyle w:val="ListParagraph"/>
        <w:numPr>
          <w:ilvl w:val="0"/>
          <w:numId w:val="8"/>
        </w:numPr>
        <w:jc w:val="both"/>
        <w:rPr>
          <w:rFonts w:ascii="Times New Roman" w:hAnsi="Times New Roman" w:cs="Times New Roman"/>
          <w:sz w:val="24"/>
          <w:szCs w:val="24"/>
        </w:rPr>
      </w:pPr>
      <w:r w:rsidRPr="00154583">
        <w:rPr>
          <w:rFonts w:ascii="Times New Roman" w:hAnsi="Times New Roman" w:cs="Times New Roman"/>
          <w:sz w:val="24"/>
          <w:szCs w:val="24"/>
        </w:rPr>
        <w:t xml:space="preserve">Describe any </w:t>
      </w:r>
      <w:r>
        <w:rPr>
          <w:rFonts w:ascii="Times New Roman" w:hAnsi="Times New Roman" w:cs="Times New Roman"/>
          <w:sz w:val="24"/>
          <w:szCs w:val="24"/>
        </w:rPr>
        <w:t>academic or social support services (e.g., tutoring, child</w:t>
      </w:r>
      <w:r w:rsidRPr="00154583">
        <w:rPr>
          <w:rFonts w:ascii="Times New Roman" w:hAnsi="Times New Roman" w:cs="Times New Roman"/>
          <w:sz w:val="24"/>
          <w:szCs w:val="24"/>
        </w:rPr>
        <w:t>care, transportation, access to public benefits,</w:t>
      </w:r>
      <w:r>
        <w:rPr>
          <w:rFonts w:ascii="Times New Roman" w:hAnsi="Times New Roman" w:cs="Times New Roman"/>
          <w:sz w:val="24"/>
          <w:szCs w:val="24"/>
        </w:rPr>
        <w:t xml:space="preserve"> etc.</w:t>
      </w:r>
      <w:r w:rsidRPr="00154583">
        <w:rPr>
          <w:rFonts w:ascii="Times New Roman" w:hAnsi="Times New Roman" w:cs="Times New Roman"/>
          <w:sz w:val="24"/>
          <w:szCs w:val="24"/>
        </w:rPr>
        <w:t xml:space="preserve">) </w:t>
      </w:r>
      <w:r>
        <w:rPr>
          <w:rFonts w:ascii="Times New Roman" w:hAnsi="Times New Roman" w:cs="Times New Roman"/>
          <w:sz w:val="24"/>
          <w:szCs w:val="24"/>
        </w:rPr>
        <w:t xml:space="preserve">that will be </w:t>
      </w:r>
      <w:r w:rsidRPr="00154583">
        <w:rPr>
          <w:rFonts w:ascii="Times New Roman" w:hAnsi="Times New Roman" w:cs="Times New Roman"/>
          <w:sz w:val="24"/>
          <w:szCs w:val="24"/>
        </w:rPr>
        <w:t>provided either directly or by referral to a partner entity.</w:t>
      </w:r>
    </w:p>
    <w:p w14:paraId="333F2473" w14:textId="1A275944" w:rsidR="00877635" w:rsidRPr="00154583" w:rsidRDefault="00154583" w:rsidP="00B54466">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Work-based l</w:t>
      </w:r>
      <w:r w:rsidR="00877635" w:rsidRPr="00154583">
        <w:rPr>
          <w:rFonts w:ascii="Times New Roman" w:hAnsi="Times New Roman" w:cs="Times New Roman"/>
          <w:sz w:val="24"/>
          <w:szCs w:val="24"/>
        </w:rPr>
        <w:t>earning provides students the opportunity to learn technical, academic, and essential employability skills in a real work environment while also increasing credential attainment and workforce preparation. Describe any work-based learning opportunities available to students (e.g. pre-apprenticeship, apprenticeship, internship, clinical, etc.)</w:t>
      </w:r>
      <w:r w:rsidR="005942C3">
        <w:rPr>
          <w:rFonts w:ascii="Times New Roman" w:hAnsi="Times New Roman" w:cs="Times New Roman"/>
          <w:sz w:val="24"/>
          <w:szCs w:val="24"/>
        </w:rPr>
        <w:t>.</w:t>
      </w:r>
    </w:p>
    <w:p w14:paraId="18661949" w14:textId="77777777" w:rsidR="00877635" w:rsidRPr="00154583" w:rsidRDefault="00877635" w:rsidP="00B54466">
      <w:pPr>
        <w:pStyle w:val="ListParagraph"/>
        <w:numPr>
          <w:ilvl w:val="0"/>
          <w:numId w:val="8"/>
        </w:numPr>
        <w:jc w:val="both"/>
        <w:rPr>
          <w:rFonts w:ascii="Times New Roman" w:hAnsi="Times New Roman" w:cs="Times New Roman"/>
          <w:sz w:val="24"/>
          <w:szCs w:val="24"/>
        </w:rPr>
      </w:pPr>
      <w:r w:rsidRPr="00154583">
        <w:rPr>
          <w:rFonts w:ascii="Times New Roman" w:hAnsi="Times New Roman" w:cs="Times New Roman"/>
          <w:sz w:val="24"/>
          <w:szCs w:val="24"/>
        </w:rPr>
        <w:t xml:space="preserve">Describe the professional development or learning </w:t>
      </w:r>
      <w:r w:rsidR="00D97C58" w:rsidRPr="00154583">
        <w:rPr>
          <w:rFonts w:ascii="Times New Roman" w:hAnsi="Times New Roman" w:cs="Times New Roman"/>
          <w:sz w:val="24"/>
          <w:szCs w:val="24"/>
        </w:rPr>
        <w:t xml:space="preserve">for administrators, faculty, and other staff </w:t>
      </w:r>
      <w:r w:rsidRPr="00154583">
        <w:rPr>
          <w:rFonts w:ascii="Times New Roman" w:hAnsi="Times New Roman" w:cs="Times New Roman"/>
          <w:sz w:val="24"/>
          <w:szCs w:val="24"/>
        </w:rPr>
        <w:t>that will occur as a part of this grant.</w:t>
      </w:r>
    </w:p>
    <w:p w14:paraId="1FE4C044" w14:textId="7CD656B1" w:rsidR="00D97C58" w:rsidRPr="00154583" w:rsidRDefault="00154583" w:rsidP="00B54466">
      <w:pPr>
        <w:pStyle w:val="ListParagraph"/>
        <w:numPr>
          <w:ilvl w:val="0"/>
          <w:numId w:val="8"/>
        </w:numPr>
        <w:jc w:val="both"/>
        <w:rPr>
          <w:rFonts w:ascii="Times New Roman" w:hAnsi="Times New Roman" w:cs="Times New Roman"/>
          <w:sz w:val="24"/>
          <w:szCs w:val="24"/>
        </w:rPr>
      </w:pPr>
      <w:r>
        <w:rPr>
          <w:rFonts w:ascii="Times New Roman" w:hAnsi="Times New Roman" w:cs="Times New Roman"/>
          <w:sz w:val="24"/>
          <w:szCs w:val="24"/>
        </w:rPr>
        <w:t xml:space="preserve">Does the delivery of the </w:t>
      </w:r>
      <w:r w:rsidR="00D97C58" w:rsidRPr="00154583">
        <w:rPr>
          <w:rFonts w:ascii="Times New Roman" w:hAnsi="Times New Roman" w:cs="Times New Roman"/>
          <w:sz w:val="24"/>
          <w:szCs w:val="24"/>
        </w:rPr>
        <w:t xml:space="preserve">IET align with </w:t>
      </w:r>
      <w:r>
        <w:rPr>
          <w:rFonts w:ascii="Times New Roman" w:hAnsi="Times New Roman" w:cs="Times New Roman"/>
          <w:sz w:val="24"/>
          <w:szCs w:val="24"/>
        </w:rPr>
        <w:t xml:space="preserve">planning and assessment efforts being conducted by local recipients on behalf of Perkins V and WIOA? </w:t>
      </w:r>
      <w:r w:rsidR="00F0372F">
        <w:rPr>
          <w:rFonts w:ascii="Times New Roman" w:hAnsi="Times New Roman" w:cs="Times New Roman"/>
          <w:sz w:val="24"/>
          <w:szCs w:val="24"/>
        </w:rPr>
        <w:t>Please elaborate</w:t>
      </w:r>
      <w:r>
        <w:rPr>
          <w:rFonts w:ascii="Times New Roman" w:hAnsi="Times New Roman" w:cs="Times New Roman"/>
          <w:sz w:val="24"/>
          <w:szCs w:val="24"/>
        </w:rPr>
        <w:t xml:space="preserve">. </w:t>
      </w:r>
    </w:p>
    <w:p w14:paraId="4F9E0BC5" w14:textId="78A33868" w:rsidR="00F0372F" w:rsidRPr="00F80E1A" w:rsidRDefault="00D97C58" w:rsidP="00B54466">
      <w:pPr>
        <w:pStyle w:val="ListParagraph"/>
        <w:numPr>
          <w:ilvl w:val="0"/>
          <w:numId w:val="8"/>
        </w:numPr>
        <w:jc w:val="both"/>
        <w:rPr>
          <w:rFonts w:ascii="Times New Roman" w:hAnsi="Times New Roman" w:cs="Times New Roman"/>
          <w:sz w:val="24"/>
          <w:szCs w:val="24"/>
        </w:rPr>
      </w:pPr>
      <w:r w:rsidRPr="00154583">
        <w:rPr>
          <w:rFonts w:ascii="Times New Roman" w:hAnsi="Times New Roman" w:cs="Times New Roman"/>
          <w:sz w:val="24"/>
          <w:szCs w:val="24"/>
        </w:rPr>
        <w:t xml:space="preserve"> How will the IET address and align with how WIOA core programs will expand access to employment, education and other services for individuals with barriers to employment through career pathways (see </w:t>
      </w:r>
      <w:r w:rsidR="005817CA">
        <w:rPr>
          <w:rFonts w:ascii="Times New Roman" w:hAnsi="Times New Roman" w:cs="Times New Roman"/>
          <w:sz w:val="24"/>
          <w:szCs w:val="24"/>
        </w:rPr>
        <w:t xml:space="preserve">WIOA </w:t>
      </w:r>
      <w:r w:rsidRPr="00154583">
        <w:rPr>
          <w:rFonts w:ascii="Times New Roman" w:hAnsi="Times New Roman" w:cs="Times New Roman"/>
          <w:sz w:val="24"/>
          <w:szCs w:val="24"/>
        </w:rPr>
        <w:t>Section 108(b)(3))</w:t>
      </w:r>
      <w:r w:rsidR="00154583">
        <w:rPr>
          <w:rFonts w:ascii="Times New Roman" w:hAnsi="Times New Roman" w:cs="Times New Roman"/>
          <w:sz w:val="24"/>
          <w:szCs w:val="24"/>
        </w:rPr>
        <w:t>?</w:t>
      </w:r>
    </w:p>
    <w:p w14:paraId="06ED2F7D" w14:textId="48070029" w:rsidR="00BC4932" w:rsidRPr="00A355E8" w:rsidRDefault="00877635" w:rsidP="00B54466">
      <w:pPr>
        <w:jc w:val="both"/>
        <w:rPr>
          <w:rFonts w:ascii="Times New Roman" w:hAnsi="Times New Roman" w:cs="Times New Roman"/>
          <w:sz w:val="24"/>
          <w:szCs w:val="24"/>
          <w:u w:val="single"/>
        </w:rPr>
      </w:pPr>
      <w:r w:rsidRPr="00A355E8">
        <w:rPr>
          <w:rFonts w:ascii="Times New Roman" w:hAnsi="Times New Roman" w:cs="Times New Roman"/>
          <w:sz w:val="24"/>
          <w:szCs w:val="24"/>
          <w:u w:val="single"/>
        </w:rPr>
        <w:t>Sustainability</w:t>
      </w:r>
    </w:p>
    <w:p w14:paraId="03947AB9" w14:textId="4B52B296" w:rsidR="004812C4" w:rsidRDefault="00ED215E" w:rsidP="00B54466">
      <w:pPr>
        <w:pStyle w:val="ListParagraph"/>
        <w:numPr>
          <w:ilvl w:val="0"/>
          <w:numId w:val="9"/>
        </w:numPr>
        <w:jc w:val="both"/>
        <w:rPr>
          <w:rFonts w:ascii="Times New Roman" w:hAnsi="Times New Roman" w:cs="Times New Roman"/>
          <w:sz w:val="24"/>
          <w:szCs w:val="24"/>
        </w:rPr>
      </w:pPr>
      <w:r w:rsidRPr="00A355E8">
        <w:rPr>
          <w:rFonts w:ascii="Times New Roman" w:hAnsi="Times New Roman" w:cs="Times New Roman"/>
          <w:sz w:val="24"/>
          <w:szCs w:val="24"/>
        </w:rPr>
        <w:t xml:space="preserve">Describe how the project will be sustained following </w:t>
      </w:r>
      <w:r w:rsidR="00BE314C">
        <w:rPr>
          <w:rFonts w:ascii="Times New Roman" w:hAnsi="Times New Roman" w:cs="Times New Roman"/>
          <w:sz w:val="24"/>
          <w:szCs w:val="24"/>
        </w:rPr>
        <w:t>its</w:t>
      </w:r>
      <w:r w:rsidR="00BE314C" w:rsidRPr="00A355E8">
        <w:rPr>
          <w:rFonts w:ascii="Times New Roman" w:hAnsi="Times New Roman" w:cs="Times New Roman"/>
          <w:sz w:val="24"/>
          <w:szCs w:val="24"/>
        </w:rPr>
        <w:t xml:space="preserve"> </w:t>
      </w:r>
      <w:r w:rsidRPr="00A355E8">
        <w:rPr>
          <w:rFonts w:ascii="Times New Roman" w:hAnsi="Times New Roman" w:cs="Times New Roman"/>
          <w:sz w:val="24"/>
          <w:szCs w:val="24"/>
        </w:rPr>
        <w:t xml:space="preserve">development and implementation </w:t>
      </w:r>
    </w:p>
    <w:p w14:paraId="5443743F" w14:textId="6B741CB3" w:rsidR="00ED215E" w:rsidRPr="00A355E8" w:rsidRDefault="004812C4" w:rsidP="00B54466">
      <w:pPr>
        <w:pStyle w:val="ListParagraph"/>
        <w:numPr>
          <w:ilvl w:val="0"/>
          <w:numId w:val="9"/>
        </w:numPr>
        <w:jc w:val="both"/>
        <w:rPr>
          <w:rFonts w:ascii="Times New Roman" w:hAnsi="Times New Roman" w:cs="Times New Roman"/>
          <w:sz w:val="24"/>
          <w:szCs w:val="24"/>
        </w:rPr>
      </w:pPr>
      <w:r>
        <w:rPr>
          <w:rFonts w:ascii="Times New Roman" w:hAnsi="Times New Roman" w:cs="Times New Roman"/>
          <w:sz w:val="24"/>
          <w:szCs w:val="24"/>
        </w:rPr>
        <w:t>D.</w:t>
      </w:r>
      <w:r w:rsidR="00ED215E" w:rsidRPr="00A355E8">
        <w:rPr>
          <w:rFonts w:ascii="Times New Roman" w:hAnsi="Times New Roman" w:cs="Times New Roman"/>
          <w:sz w:val="24"/>
          <w:szCs w:val="24"/>
        </w:rPr>
        <w:t xml:space="preserve">escribe efforts to obtain additional funding for </w:t>
      </w:r>
      <w:r w:rsidR="00154583">
        <w:rPr>
          <w:rFonts w:ascii="Times New Roman" w:hAnsi="Times New Roman" w:cs="Times New Roman"/>
          <w:sz w:val="24"/>
          <w:szCs w:val="24"/>
        </w:rPr>
        <w:t>the project and how the college</w:t>
      </w:r>
      <w:r w:rsidR="00894E69">
        <w:rPr>
          <w:rFonts w:ascii="Times New Roman" w:hAnsi="Times New Roman" w:cs="Times New Roman"/>
          <w:sz w:val="24"/>
          <w:szCs w:val="24"/>
        </w:rPr>
        <w:t xml:space="preserve"> or provider will use other </w:t>
      </w:r>
      <w:r w:rsidR="00ED215E" w:rsidRPr="00A355E8">
        <w:rPr>
          <w:rFonts w:ascii="Times New Roman" w:hAnsi="Times New Roman" w:cs="Times New Roman"/>
          <w:sz w:val="24"/>
          <w:szCs w:val="24"/>
        </w:rPr>
        <w:t>res</w:t>
      </w:r>
      <w:r w:rsidR="00154583">
        <w:rPr>
          <w:rFonts w:ascii="Times New Roman" w:hAnsi="Times New Roman" w:cs="Times New Roman"/>
          <w:sz w:val="24"/>
          <w:szCs w:val="24"/>
        </w:rPr>
        <w:t>ources to successfully continue</w:t>
      </w:r>
      <w:r w:rsidR="00ED215E" w:rsidRPr="00A355E8">
        <w:rPr>
          <w:rFonts w:ascii="Times New Roman" w:hAnsi="Times New Roman" w:cs="Times New Roman"/>
          <w:sz w:val="24"/>
          <w:szCs w:val="24"/>
        </w:rPr>
        <w:t xml:space="preserve"> the project.</w:t>
      </w:r>
    </w:p>
    <w:p w14:paraId="3ACF8AAD" w14:textId="77777777" w:rsidR="00CE454D" w:rsidRPr="00A355E8" w:rsidRDefault="00CE454D" w:rsidP="00B54466">
      <w:pPr>
        <w:jc w:val="both"/>
        <w:rPr>
          <w:rFonts w:ascii="Times New Roman" w:hAnsi="Times New Roman" w:cs="Times New Roman"/>
          <w:sz w:val="24"/>
          <w:szCs w:val="24"/>
          <w:u w:val="single"/>
        </w:rPr>
      </w:pPr>
      <w:r w:rsidRPr="00A355E8">
        <w:rPr>
          <w:rFonts w:ascii="Times New Roman" w:hAnsi="Times New Roman" w:cs="Times New Roman"/>
          <w:sz w:val="24"/>
          <w:szCs w:val="24"/>
          <w:u w:val="single"/>
        </w:rPr>
        <w:lastRenderedPageBreak/>
        <w:t>Work Plan</w:t>
      </w:r>
    </w:p>
    <w:p w14:paraId="4707D701" w14:textId="77777777" w:rsidR="00CE454D" w:rsidRPr="00A355E8" w:rsidRDefault="00CE454D" w:rsidP="00B54466">
      <w:pPr>
        <w:pStyle w:val="ListParagraph"/>
        <w:numPr>
          <w:ilvl w:val="0"/>
          <w:numId w:val="10"/>
        </w:numPr>
        <w:jc w:val="both"/>
        <w:rPr>
          <w:rFonts w:ascii="Times New Roman" w:hAnsi="Times New Roman" w:cs="Times New Roman"/>
          <w:sz w:val="24"/>
          <w:szCs w:val="24"/>
        </w:rPr>
      </w:pPr>
      <w:r w:rsidRPr="00A355E8">
        <w:rPr>
          <w:rFonts w:ascii="Times New Roman" w:hAnsi="Times New Roman" w:cs="Times New Roman"/>
          <w:sz w:val="24"/>
          <w:szCs w:val="24"/>
        </w:rPr>
        <w:t>Attach a detailed work plan that documents specific activities, tasks, timelines, responsible parties, and milestones. Each milestone must address a specific goal/project outcome.</w:t>
      </w:r>
    </w:p>
    <w:p w14:paraId="12D01822" w14:textId="763BEE32" w:rsidR="00CE454D" w:rsidRDefault="00D97C58" w:rsidP="00B54466">
      <w:pPr>
        <w:pStyle w:val="ListParagraph"/>
        <w:numPr>
          <w:ilvl w:val="0"/>
          <w:numId w:val="10"/>
        </w:numPr>
        <w:jc w:val="both"/>
        <w:rPr>
          <w:rFonts w:ascii="Times New Roman" w:hAnsi="Times New Roman" w:cs="Times New Roman"/>
          <w:sz w:val="24"/>
          <w:szCs w:val="24"/>
        </w:rPr>
      </w:pPr>
      <w:r>
        <w:rPr>
          <w:rFonts w:ascii="Times New Roman" w:hAnsi="Times New Roman" w:cs="Times New Roman"/>
          <w:sz w:val="24"/>
          <w:szCs w:val="24"/>
        </w:rPr>
        <w:t xml:space="preserve">The work plan should document how and when each deliverable for the chosen objective is </w:t>
      </w:r>
      <w:r w:rsidR="005817CA">
        <w:rPr>
          <w:rFonts w:ascii="Times New Roman" w:hAnsi="Times New Roman" w:cs="Times New Roman"/>
          <w:sz w:val="24"/>
          <w:szCs w:val="24"/>
        </w:rPr>
        <w:t xml:space="preserve">expected to be </w:t>
      </w:r>
      <w:r>
        <w:rPr>
          <w:rFonts w:ascii="Times New Roman" w:hAnsi="Times New Roman" w:cs="Times New Roman"/>
          <w:sz w:val="24"/>
          <w:szCs w:val="24"/>
        </w:rPr>
        <w:t xml:space="preserve">met (pages 1-2). </w:t>
      </w:r>
      <w:r w:rsidR="00CE454D" w:rsidRPr="00A355E8">
        <w:rPr>
          <w:rFonts w:ascii="Times New Roman" w:hAnsi="Times New Roman" w:cs="Times New Roman"/>
          <w:sz w:val="24"/>
          <w:szCs w:val="24"/>
        </w:rPr>
        <w:t>What are the expected outcom</w:t>
      </w:r>
      <w:r w:rsidR="00894E69">
        <w:rPr>
          <w:rFonts w:ascii="Times New Roman" w:hAnsi="Times New Roman" w:cs="Times New Roman"/>
          <w:sz w:val="24"/>
          <w:szCs w:val="24"/>
        </w:rPr>
        <w:t>es and impact of this project</w:t>
      </w:r>
      <w:r w:rsidR="00CE454D" w:rsidRPr="00A355E8">
        <w:rPr>
          <w:rFonts w:ascii="Times New Roman" w:hAnsi="Times New Roman" w:cs="Times New Roman"/>
          <w:sz w:val="24"/>
          <w:szCs w:val="24"/>
        </w:rPr>
        <w:t xml:space="preserve">? </w:t>
      </w:r>
    </w:p>
    <w:p w14:paraId="543A90DD" w14:textId="77777777" w:rsidR="00FF4073" w:rsidRPr="00FF4073" w:rsidRDefault="00FF4073" w:rsidP="00B54466">
      <w:pPr>
        <w:jc w:val="both"/>
        <w:rPr>
          <w:rFonts w:ascii="Times New Roman" w:hAnsi="Times New Roman" w:cs="Times New Roman"/>
          <w:b/>
          <w:sz w:val="24"/>
          <w:szCs w:val="24"/>
        </w:rPr>
      </w:pPr>
      <w:r w:rsidRPr="00FF4073">
        <w:rPr>
          <w:rFonts w:ascii="Times New Roman" w:hAnsi="Times New Roman" w:cs="Times New Roman"/>
          <w:b/>
          <w:sz w:val="24"/>
          <w:szCs w:val="24"/>
        </w:rPr>
        <w:t>State of Illinois Uniform Budget</w:t>
      </w:r>
    </w:p>
    <w:p w14:paraId="7BD5099B" w14:textId="5B57CA59" w:rsidR="00F80E1A" w:rsidRPr="00F80E1A" w:rsidRDefault="00154583" w:rsidP="00B54466">
      <w:pPr>
        <w:pStyle w:val="ListParagraph"/>
        <w:numPr>
          <w:ilvl w:val="0"/>
          <w:numId w:val="14"/>
        </w:numPr>
        <w:jc w:val="both"/>
        <w:rPr>
          <w:rFonts w:ascii="Times New Roman" w:hAnsi="Times New Roman" w:cs="Times New Roman"/>
          <w:sz w:val="24"/>
          <w:szCs w:val="24"/>
        </w:rPr>
      </w:pPr>
      <w:r w:rsidRPr="00F80E1A">
        <w:rPr>
          <w:rFonts w:ascii="Times New Roman" w:hAnsi="Times New Roman" w:cs="Times New Roman"/>
          <w:sz w:val="24"/>
          <w:szCs w:val="24"/>
        </w:rPr>
        <w:t>Please complete t</w:t>
      </w:r>
      <w:r w:rsidR="00F80E1A" w:rsidRPr="00F80E1A">
        <w:rPr>
          <w:rFonts w:ascii="Times New Roman" w:hAnsi="Times New Roman" w:cs="Times New Roman"/>
          <w:sz w:val="24"/>
          <w:szCs w:val="24"/>
        </w:rPr>
        <w:t xml:space="preserve">he budget worksheet. </w:t>
      </w:r>
    </w:p>
    <w:p w14:paraId="3980BA16" w14:textId="48C8925D" w:rsidR="00F80E1A" w:rsidRPr="00F80E1A" w:rsidRDefault="00F80E1A" w:rsidP="00B54466">
      <w:pPr>
        <w:pStyle w:val="ListParagraph"/>
        <w:numPr>
          <w:ilvl w:val="0"/>
          <w:numId w:val="15"/>
        </w:numPr>
        <w:jc w:val="both"/>
        <w:rPr>
          <w:rFonts w:ascii="Times New Roman" w:hAnsi="Times New Roman" w:cs="Times New Roman"/>
          <w:sz w:val="24"/>
          <w:szCs w:val="24"/>
        </w:rPr>
      </w:pPr>
      <w:r w:rsidRPr="00F80E1A">
        <w:rPr>
          <w:rFonts w:ascii="Times New Roman" w:hAnsi="Times New Roman" w:cs="Times New Roman"/>
          <w:sz w:val="24"/>
          <w:szCs w:val="24"/>
          <w:u w:val="single"/>
        </w:rPr>
        <w:t>ICAPS Model 1</w:t>
      </w:r>
      <w:r w:rsidRPr="00F80E1A">
        <w:rPr>
          <w:rFonts w:ascii="Times New Roman" w:hAnsi="Times New Roman" w:cs="Times New Roman"/>
          <w:sz w:val="24"/>
          <w:szCs w:val="24"/>
        </w:rPr>
        <w:t>: Grantees implementing either objective under ICAPS Model 1 will be eligible for up to $20,000 ($10,000 available through federal Perkins Leadership (CTE) funding and $10,000 available through federal Adult Education and Family Literacy Leadership funding).</w:t>
      </w:r>
    </w:p>
    <w:p w14:paraId="3A790A16" w14:textId="5AC7F509" w:rsidR="00F80E1A" w:rsidRPr="00F80E1A" w:rsidRDefault="00F80E1A" w:rsidP="00B54466">
      <w:pPr>
        <w:pStyle w:val="ListParagraph"/>
        <w:numPr>
          <w:ilvl w:val="0"/>
          <w:numId w:val="15"/>
        </w:numPr>
        <w:jc w:val="both"/>
        <w:rPr>
          <w:rFonts w:ascii="Times New Roman" w:hAnsi="Times New Roman" w:cs="Times New Roman"/>
          <w:sz w:val="24"/>
          <w:szCs w:val="24"/>
        </w:rPr>
      </w:pPr>
      <w:r w:rsidRPr="00F80E1A">
        <w:rPr>
          <w:rFonts w:ascii="Times New Roman" w:hAnsi="Times New Roman" w:cs="Times New Roman"/>
          <w:sz w:val="24"/>
          <w:szCs w:val="24"/>
          <w:u w:val="single"/>
        </w:rPr>
        <w:t>ICAPS Model 2</w:t>
      </w:r>
      <w:r w:rsidRPr="00F80E1A">
        <w:rPr>
          <w:rFonts w:ascii="Times New Roman" w:hAnsi="Times New Roman" w:cs="Times New Roman"/>
          <w:sz w:val="24"/>
          <w:szCs w:val="24"/>
        </w:rPr>
        <w:t>: Grantees implementing eith</w:t>
      </w:r>
      <w:r w:rsidR="00894E69">
        <w:rPr>
          <w:rFonts w:ascii="Times New Roman" w:hAnsi="Times New Roman" w:cs="Times New Roman"/>
          <w:sz w:val="24"/>
          <w:szCs w:val="24"/>
        </w:rPr>
        <w:t>er objective under ICAPS Model 2</w:t>
      </w:r>
      <w:r w:rsidRPr="00F80E1A">
        <w:rPr>
          <w:rFonts w:ascii="Times New Roman" w:hAnsi="Times New Roman" w:cs="Times New Roman"/>
          <w:sz w:val="24"/>
          <w:szCs w:val="24"/>
        </w:rPr>
        <w:t xml:space="preserve"> will be eligible for up to $10,000 (available through federal Adult Education and Family Literacy Leadership funding).</w:t>
      </w:r>
    </w:p>
    <w:p w14:paraId="65D4572F" w14:textId="32F9F6AD" w:rsidR="00FF4073" w:rsidRPr="00F80E1A" w:rsidRDefault="00F80E1A" w:rsidP="00B54466">
      <w:pPr>
        <w:pStyle w:val="ListParagraph"/>
        <w:numPr>
          <w:ilvl w:val="0"/>
          <w:numId w:val="14"/>
        </w:numPr>
        <w:jc w:val="both"/>
        <w:rPr>
          <w:rFonts w:ascii="Times New Roman" w:hAnsi="Times New Roman" w:cs="Times New Roman"/>
          <w:sz w:val="24"/>
          <w:szCs w:val="24"/>
        </w:rPr>
      </w:pPr>
      <w:r w:rsidRPr="00F80E1A">
        <w:rPr>
          <w:rFonts w:ascii="Times New Roman" w:hAnsi="Times New Roman" w:cs="Times New Roman"/>
          <w:sz w:val="24"/>
          <w:szCs w:val="24"/>
        </w:rPr>
        <w:t xml:space="preserve">Upon selection, applicants will then be required to complete a State of Illinois Uniform Budget, compliant with the Grant Accountability and Transparency Act. </w:t>
      </w:r>
    </w:p>
    <w:p w14:paraId="6DD8680F" w14:textId="4C71558D" w:rsidR="00DD7859" w:rsidRDefault="00DD7859">
      <w:pPr>
        <w:rPr>
          <w:rFonts w:ascii="Times New Roman" w:hAnsi="Times New Roman" w:cs="Times New Roman"/>
          <w:sz w:val="24"/>
          <w:szCs w:val="24"/>
        </w:rPr>
      </w:pPr>
      <w:r>
        <w:rPr>
          <w:rFonts w:ascii="Times New Roman" w:hAnsi="Times New Roman" w:cs="Times New Roman"/>
          <w:sz w:val="24"/>
          <w:szCs w:val="24"/>
        </w:rPr>
        <w:br w:type="page"/>
      </w:r>
    </w:p>
    <w:p w14:paraId="32EBDA7D" w14:textId="77777777" w:rsidR="00D961F7" w:rsidRPr="00894E69" w:rsidRDefault="00D961F7" w:rsidP="00894E69">
      <w:pPr>
        <w:jc w:val="both"/>
        <w:rPr>
          <w:rFonts w:ascii="Times New Roman" w:hAnsi="Times New Roman" w:cs="Times New Roman"/>
          <w:sz w:val="24"/>
          <w:szCs w:val="24"/>
        </w:rPr>
      </w:pPr>
    </w:p>
    <w:tbl>
      <w:tblPr>
        <w:tblW w:w="10133" w:type="dxa"/>
        <w:jc w:val="center"/>
        <w:tblLayout w:type="fixed"/>
        <w:tblLook w:val="04A0" w:firstRow="1" w:lastRow="0" w:firstColumn="1" w:lastColumn="0" w:noHBand="0" w:noVBand="1"/>
      </w:tblPr>
      <w:tblGrid>
        <w:gridCol w:w="9"/>
        <w:gridCol w:w="291"/>
        <w:gridCol w:w="210"/>
        <w:gridCol w:w="240"/>
        <w:gridCol w:w="83"/>
        <w:gridCol w:w="666"/>
        <w:gridCol w:w="887"/>
        <w:gridCol w:w="427"/>
        <w:gridCol w:w="620"/>
        <w:gridCol w:w="729"/>
        <w:gridCol w:w="236"/>
        <w:gridCol w:w="1536"/>
        <w:gridCol w:w="822"/>
        <w:gridCol w:w="215"/>
        <w:gridCol w:w="842"/>
        <w:gridCol w:w="886"/>
        <w:gridCol w:w="1434"/>
      </w:tblGrid>
      <w:tr w:rsidR="00BB4ACE" w:rsidRPr="0027240A" w14:paraId="4C9EFBBA" w14:textId="77777777" w:rsidTr="00AE2515">
        <w:trPr>
          <w:gridBefore w:val="1"/>
          <w:wBefore w:w="9" w:type="dxa"/>
          <w:trHeight w:val="390"/>
          <w:jc w:val="center"/>
        </w:trPr>
        <w:tc>
          <w:tcPr>
            <w:tcW w:w="10124" w:type="dxa"/>
            <w:gridSpan w:val="16"/>
            <w:tcBorders>
              <w:top w:val="thinThickSmallGap" w:sz="12" w:space="0" w:color="auto"/>
              <w:left w:val="thinThickSmallGap" w:sz="12" w:space="0" w:color="auto"/>
              <w:bottom w:val="single" w:sz="4" w:space="0" w:color="auto"/>
              <w:right w:val="thinThickSmallGap" w:sz="12" w:space="0" w:color="auto"/>
            </w:tcBorders>
            <w:shd w:val="clear" w:color="auto" w:fill="808080" w:themeFill="background1" w:themeFillShade="80"/>
          </w:tcPr>
          <w:p w14:paraId="221CF991" w14:textId="77777777" w:rsidR="00BB4ACE" w:rsidRPr="0027240A" w:rsidRDefault="00BB4ACE" w:rsidP="00A81D6F">
            <w:pPr>
              <w:spacing w:after="0" w:line="240" w:lineRule="auto"/>
              <w:jc w:val="center"/>
              <w:rPr>
                <w:rStyle w:val="BookTitle"/>
                <w:rFonts w:ascii="Times New Roman" w:hAnsi="Times New Roman" w:cs="Times New Roman"/>
                <w:sz w:val="28"/>
                <w:szCs w:val="28"/>
              </w:rPr>
            </w:pPr>
            <w:r w:rsidRPr="0027240A">
              <w:rPr>
                <w:rStyle w:val="BookTitle"/>
                <w:rFonts w:ascii="Times New Roman" w:hAnsi="Times New Roman" w:cs="Times New Roman"/>
                <w:color w:val="FFFFFF" w:themeColor="background1"/>
                <w:sz w:val="28"/>
                <w:szCs w:val="28"/>
              </w:rPr>
              <w:t>Grant Proposal</w:t>
            </w:r>
            <w:r w:rsidR="006D7E94">
              <w:rPr>
                <w:rStyle w:val="BookTitle"/>
                <w:rFonts w:ascii="Times New Roman" w:hAnsi="Times New Roman" w:cs="Times New Roman"/>
                <w:color w:val="FFFFFF" w:themeColor="background1"/>
                <w:sz w:val="28"/>
                <w:szCs w:val="28"/>
              </w:rPr>
              <w:t xml:space="preserve"> Cover Page</w:t>
            </w:r>
          </w:p>
        </w:tc>
      </w:tr>
      <w:tr w:rsidR="00BB4ACE" w:rsidRPr="0027240A" w14:paraId="09CC9D6D" w14:textId="77777777" w:rsidTr="00AE2515">
        <w:trPr>
          <w:gridBefore w:val="1"/>
          <w:wBefore w:w="9" w:type="dxa"/>
          <w:trHeight w:val="20"/>
          <w:jc w:val="center"/>
        </w:trPr>
        <w:tc>
          <w:tcPr>
            <w:tcW w:w="3424" w:type="dxa"/>
            <w:gridSpan w:val="8"/>
            <w:tcBorders>
              <w:top w:val="thinThickSmallGap" w:sz="12" w:space="0" w:color="auto"/>
              <w:left w:val="thinThickSmallGap" w:sz="12" w:space="0" w:color="auto"/>
              <w:bottom w:val="single" w:sz="4" w:space="0" w:color="auto"/>
              <w:right w:val="single" w:sz="4" w:space="0" w:color="000000"/>
            </w:tcBorders>
            <w:shd w:val="clear" w:color="000000" w:fill="F2F2F2"/>
          </w:tcPr>
          <w:p w14:paraId="0A2BF66D" w14:textId="77777777" w:rsidR="00BB4ACE" w:rsidRPr="0027240A" w:rsidRDefault="00BB4ACE" w:rsidP="00A81D6F">
            <w:pPr>
              <w:spacing w:after="0" w:line="240" w:lineRule="auto"/>
              <w:jc w:val="right"/>
              <w:rPr>
                <w:rFonts w:ascii="Times New Roman" w:eastAsia="Times New Roman" w:hAnsi="Times New Roman" w:cs="Times New Roman"/>
                <w:b/>
                <w:bCs/>
                <w:color w:val="000000"/>
                <w:sz w:val="6"/>
                <w:szCs w:val="6"/>
              </w:rPr>
            </w:pPr>
          </w:p>
          <w:p w14:paraId="53995DA2" w14:textId="77777777" w:rsidR="00BB4ACE" w:rsidRPr="0053096E" w:rsidRDefault="006E5E7B" w:rsidP="00A81D6F">
            <w:pPr>
              <w:spacing w:after="0" w:line="240" w:lineRule="auto"/>
              <w:jc w:val="right"/>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Organization</w:t>
            </w:r>
          </w:p>
          <w:p w14:paraId="3DA9E5DF" w14:textId="77777777" w:rsidR="00BB4ACE" w:rsidRPr="0027240A" w:rsidRDefault="00BB4ACE" w:rsidP="00A81D6F">
            <w:pPr>
              <w:spacing w:after="0" w:line="240" w:lineRule="auto"/>
              <w:jc w:val="right"/>
              <w:rPr>
                <w:rFonts w:ascii="Times New Roman" w:eastAsia="Times New Roman" w:hAnsi="Times New Roman" w:cs="Times New Roman"/>
                <w:b/>
                <w:bCs/>
                <w:color w:val="000000"/>
                <w:sz w:val="6"/>
                <w:szCs w:val="6"/>
              </w:rPr>
            </w:pPr>
          </w:p>
        </w:tc>
        <w:tc>
          <w:tcPr>
            <w:tcW w:w="6700" w:type="dxa"/>
            <w:gridSpan w:val="8"/>
            <w:tcBorders>
              <w:top w:val="thinThickSmallGap" w:sz="12" w:space="0" w:color="auto"/>
              <w:left w:val="nil"/>
              <w:bottom w:val="single" w:sz="4" w:space="0" w:color="auto"/>
              <w:right w:val="thinThickSmallGap" w:sz="12" w:space="0" w:color="auto"/>
            </w:tcBorders>
            <w:shd w:val="clear" w:color="auto" w:fill="auto"/>
            <w:noWrap/>
            <w:vAlign w:val="center"/>
            <w:hideMark/>
          </w:tcPr>
          <w:p w14:paraId="39E46392" w14:textId="77777777" w:rsidR="00BB4ACE" w:rsidRPr="0027240A" w:rsidRDefault="00BB4ACE" w:rsidP="00A81D6F">
            <w:pPr>
              <w:spacing w:after="0" w:line="240" w:lineRule="auto"/>
              <w:rPr>
                <w:rFonts w:ascii="Times New Roman" w:eastAsia="Times New Roman" w:hAnsi="Times New Roman" w:cs="Times New Roman"/>
                <w:bCs/>
                <w:color w:val="000000"/>
              </w:rPr>
            </w:pPr>
            <w:r w:rsidRPr="0027240A">
              <w:rPr>
                <w:rFonts w:ascii="Times New Roman" w:eastAsia="Times New Roman" w:hAnsi="Times New Roman" w:cs="Times New Roman"/>
                <w:b/>
                <w:bCs/>
                <w:color w:val="000000"/>
              </w:rPr>
              <w:t> </w:t>
            </w:r>
          </w:p>
        </w:tc>
      </w:tr>
      <w:tr w:rsidR="00CE454D" w:rsidRPr="0027240A" w14:paraId="1635F5A4" w14:textId="77777777" w:rsidTr="00CE454D">
        <w:trPr>
          <w:gridBefore w:val="1"/>
          <w:wBefore w:w="9" w:type="dxa"/>
          <w:trHeight w:val="444"/>
          <w:jc w:val="center"/>
        </w:trPr>
        <w:tc>
          <w:tcPr>
            <w:tcW w:w="3424" w:type="dxa"/>
            <w:gridSpan w:val="8"/>
            <w:tcBorders>
              <w:top w:val="thinThickSmallGap" w:sz="12" w:space="0" w:color="auto"/>
              <w:left w:val="thinThickSmallGap" w:sz="12" w:space="0" w:color="auto"/>
              <w:bottom w:val="single" w:sz="4" w:space="0" w:color="auto"/>
              <w:right w:val="single" w:sz="4" w:space="0" w:color="000000"/>
            </w:tcBorders>
            <w:shd w:val="clear" w:color="000000" w:fill="F2F2F2"/>
          </w:tcPr>
          <w:p w14:paraId="09C019B8" w14:textId="77777777" w:rsidR="00CE454D" w:rsidRPr="00CE454D" w:rsidRDefault="00CE454D" w:rsidP="00A81D6F">
            <w:pPr>
              <w:spacing w:after="0" w:line="240" w:lineRule="auto"/>
              <w:jc w:val="right"/>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Project Ti</w:t>
            </w:r>
            <w:r w:rsidRPr="00CE454D">
              <w:rPr>
                <w:rFonts w:ascii="Times New Roman" w:eastAsia="Times New Roman" w:hAnsi="Times New Roman" w:cs="Times New Roman"/>
                <w:b/>
                <w:bCs/>
                <w:color w:val="000000"/>
                <w:sz w:val="24"/>
                <w:szCs w:val="24"/>
              </w:rPr>
              <w:t>tle</w:t>
            </w:r>
          </w:p>
        </w:tc>
        <w:tc>
          <w:tcPr>
            <w:tcW w:w="6700" w:type="dxa"/>
            <w:gridSpan w:val="8"/>
            <w:tcBorders>
              <w:top w:val="thinThickSmallGap" w:sz="12" w:space="0" w:color="auto"/>
              <w:left w:val="nil"/>
              <w:bottom w:val="single" w:sz="4" w:space="0" w:color="auto"/>
              <w:right w:val="thinThickSmallGap" w:sz="12" w:space="0" w:color="auto"/>
            </w:tcBorders>
            <w:shd w:val="clear" w:color="auto" w:fill="auto"/>
            <w:noWrap/>
            <w:vAlign w:val="center"/>
          </w:tcPr>
          <w:p w14:paraId="29A76762" w14:textId="77777777" w:rsidR="00CE454D" w:rsidRPr="00CE454D" w:rsidRDefault="00CE454D" w:rsidP="00A81D6F">
            <w:pPr>
              <w:spacing w:after="0" w:line="240" w:lineRule="auto"/>
              <w:rPr>
                <w:rFonts w:ascii="Times New Roman" w:eastAsia="Times New Roman" w:hAnsi="Times New Roman" w:cs="Times New Roman"/>
                <w:b/>
                <w:bCs/>
                <w:color w:val="000000"/>
                <w:sz w:val="24"/>
                <w:szCs w:val="24"/>
              </w:rPr>
            </w:pPr>
          </w:p>
        </w:tc>
      </w:tr>
      <w:tr w:rsidR="00BB4ACE" w:rsidRPr="0027240A" w14:paraId="5546E872" w14:textId="77777777" w:rsidTr="00AE2515">
        <w:trPr>
          <w:gridBefore w:val="1"/>
          <w:wBefore w:w="9" w:type="dxa"/>
          <w:trHeight w:val="20"/>
          <w:jc w:val="center"/>
        </w:trPr>
        <w:tc>
          <w:tcPr>
            <w:tcW w:w="3424" w:type="dxa"/>
            <w:gridSpan w:val="8"/>
            <w:tcBorders>
              <w:top w:val="single" w:sz="4" w:space="0" w:color="auto"/>
              <w:left w:val="thinThickSmallGap" w:sz="12" w:space="0" w:color="auto"/>
              <w:bottom w:val="single" w:sz="4" w:space="0" w:color="auto"/>
              <w:right w:val="nil"/>
            </w:tcBorders>
            <w:shd w:val="clear" w:color="auto" w:fill="8DB3E2" w:themeFill="text2" w:themeFillTint="66"/>
          </w:tcPr>
          <w:p w14:paraId="2F1D62A8" w14:textId="77777777" w:rsidR="00BB4ACE" w:rsidRPr="0027240A" w:rsidRDefault="00BB4ACE" w:rsidP="00A81D6F">
            <w:pPr>
              <w:spacing w:after="0" w:line="240" w:lineRule="auto"/>
              <w:jc w:val="right"/>
              <w:rPr>
                <w:rFonts w:ascii="Times New Roman" w:eastAsia="Times New Roman" w:hAnsi="Times New Roman" w:cs="Times New Roman"/>
                <w:smallCaps/>
                <w:color w:val="000000"/>
                <w:sz w:val="6"/>
                <w:szCs w:val="6"/>
              </w:rPr>
            </w:pPr>
          </w:p>
          <w:p w14:paraId="155E84DA" w14:textId="77777777" w:rsidR="00BB4ACE" w:rsidRPr="0027240A" w:rsidRDefault="00BB4ACE" w:rsidP="00A81D6F">
            <w:pPr>
              <w:spacing w:after="0" w:line="240" w:lineRule="auto"/>
              <w:jc w:val="right"/>
              <w:rPr>
                <w:rFonts w:ascii="Times New Roman" w:eastAsia="Times New Roman" w:hAnsi="Times New Roman" w:cs="Times New Roman"/>
                <w:smallCaps/>
                <w:color w:val="000000"/>
                <w:sz w:val="24"/>
                <w:szCs w:val="24"/>
              </w:rPr>
            </w:pPr>
            <w:r w:rsidRPr="0027240A">
              <w:rPr>
                <w:rFonts w:ascii="Times New Roman" w:eastAsia="Times New Roman" w:hAnsi="Times New Roman" w:cs="Times New Roman"/>
                <w:smallCaps/>
                <w:color w:val="000000"/>
                <w:sz w:val="24"/>
                <w:szCs w:val="24"/>
              </w:rPr>
              <w:t>Amount  Requested</w:t>
            </w:r>
          </w:p>
          <w:p w14:paraId="661B4D0D" w14:textId="77777777" w:rsidR="00BB4ACE" w:rsidRPr="0027240A" w:rsidRDefault="00BB4ACE" w:rsidP="00A81D6F">
            <w:pPr>
              <w:spacing w:after="0" w:line="240" w:lineRule="auto"/>
              <w:jc w:val="right"/>
              <w:rPr>
                <w:rFonts w:ascii="Times New Roman" w:eastAsia="Times New Roman" w:hAnsi="Times New Roman" w:cs="Times New Roman"/>
                <w:smallCaps/>
                <w:color w:val="000000"/>
                <w:sz w:val="6"/>
                <w:szCs w:val="6"/>
              </w:rPr>
            </w:pPr>
          </w:p>
        </w:tc>
        <w:tc>
          <w:tcPr>
            <w:tcW w:w="33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67CBDB" w14:textId="77777777" w:rsidR="00BB4ACE" w:rsidRPr="0027240A" w:rsidRDefault="00BB4ACE" w:rsidP="00A81D6F">
            <w:pPr>
              <w:spacing w:after="0" w:line="240" w:lineRule="auto"/>
              <w:rPr>
                <w:rFonts w:ascii="Times New Roman" w:eastAsia="Times New Roman" w:hAnsi="Times New Roman" w:cs="Times New Roman"/>
                <w:color w:val="000000"/>
                <w:sz w:val="20"/>
                <w:szCs w:val="6"/>
              </w:rPr>
            </w:pPr>
          </w:p>
        </w:tc>
        <w:tc>
          <w:tcPr>
            <w:tcW w:w="3377" w:type="dxa"/>
            <w:gridSpan w:val="4"/>
            <w:tcBorders>
              <w:top w:val="single" w:sz="4" w:space="0" w:color="auto"/>
              <w:left w:val="single" w:sz="4" w:space="0" w:color="auto"/>
              <w:bottom w:val="single" w:sz="4" w:space="0" w:color="auto"/>
              <w:right w:val="thinThickSmallGap" w:sz="12" w:space="0" w:color="auto"/>
            </w:tcBorders>
            <w:shd w:val="clear" w:color="auto" w:fill="8DB3E2" w:themeFill="text2" w:themeFillTint="66"/>
            <w:vAlign w:val="center"/>
          </w:tcPr>
          <w:p w14:paraId="69046C1E" w14:textId="77777777" w:rsidR="00AF6A8B" w:rsidRDefault="006E5E7B" w:rsidP="00A81D6F">
            <w:pPr>
              <w:spacing w:after="0" w:line="240" w:lineRule="auto"/>
              <w:rPr>
                <w:rFonts w:ascii="Times New Roman" w:eastAsia="Times New Roman" w:hAnsi="Times New Roman" w:cs="Times New Roman"/>
                <w:color w:val="000000"/>
                <w:sz w:val="20"/>
                <w:szCs w:val="6"/>
              </w:rPr>
            </w:pPr>
            <w:r>
              <w:rPr>
                <w:rFonts w:ascii="Times New Roman" w:eastAsia="Times New Roman" w:hAnsi="Times New Roman" w:cs="Times New Roman"/>
                <w:color w:val="000000"/>
                <w:sz w:val="20"/>
                <w:szCs w:val="6"/>
              </w:rPr>
              <w:t>MINIMUM AMOUNT: $10</w:t>
            </w:r>
            <w:r w:rsidR="00AF6A8B">
              <w:rPr>
                <w:rFonts w:ascii="Times New Roman" w:eastAsia="Times New Roman" w:hAnsi="Times New Roman" w:cs="Times New Roman"/>
                <w:color w:val="000000"/>
                <w:sz w:val="20"/>
                <w:szCs w:val="6"/>
              </w:rPr>
              <w:t>,000</w:t>
            </w:r>
          </w:p>
          <w:p w14:paraId="69B4B9C0" w14:textId="77777777" w:rsidR="00BB4ACE" w:rsidRPr="0027240A" w:rsidRDefault="00BB4ACE" w:rsidP="00A81D6F">
            <w:pPr>
              <w:spacing w:after="0" w:line="240" w:lineRule="auto"/>
              <w:rPr>
                <w:rFonts w:ascii="Times New Roman" w:eastAsia="Times New Roman" w:hAnsi="Times New Roman" w:cs="Times New Roman"/>
                <w:color w:val="000000"/>
                <w:sz w:val="20"/>
                <w:szCs w:val="6"/>
              </w:rPr>
            </w:pPr>
            <w:r w:rsidRPr="0027240A">
              <w:rPr>
                <w:rFonts w:ascii="Times New Roman" w:eastAsia="Times New Roman" w:hAnsi="Times New Roman" w:cs="Times New Roman"/>
                <w:color w:val="000000"/>
                <w:sz w:val="20"/>
                <w:szCs w:val="6"/>
              </w:rPr>
              <w:t>MAXIMUM AMOUNT: $</w:t>
            </w:r>
            <w:r w:rsidR="006E5E7B">
              <w:rPr>
                <w:rFonts w:ascii="Times New Roman" w:eastAsia="Times New Roman" w:hAnsi="Times New Roman" w:cs="Times New Roman"/>
                <w:color w:val="000000"/>
                <w:sz w:val="20"/>
                <w:szCs w:val="6"/>
              </w:rPr>
              <w:t>20</w:t>
            </w:r>
            <w:r w:rsidR="00A21F24">
              <w:rPr>
                <w:rFonts w:ascii="Times New Roman" w:eastAsia="Times New Roman" w:hAnsi="Times New Roman" w:cs="Times New Roman"/>
                <w:color w:val="000000"/>
                <w:sz w:val="20"/>
                <w:szCs w:val="6"/>
              </w:rPr>
              <w:t>,000</w:t>
            </w:r>
          </w:p>
        </w:tc>
      </w:tr>
      <w:tr w:rsidR="009F4943" w:rsidRPr="0027240A" w14:paraId="564BDE0E" w14:textId="77777777" w:rsidTr="00E11B7D">
        <w:trPr>
          <w:gridBefore w:val="1"/>
          <w:wBefore w:w="9" w:type="dxa"/>
          <w:trHeight w:val="20"/>
          <w:jc w:val="center"/>
        </w:trPr>
        <w:tc>
          <w:tcPr>
            <w:tcW w:w="501" w:type="dxa"/>
            <w:gridSpan w:val="2"/>
            <w:tcBorders>
              <w:top w:val="nil"/>
              <w:left w:val="thinThickSmallGap" w:sz="12" w:space="0" w:color="auto"/>
              <w:right w:val="nil"/>
            </w:tcBorders>
            <w:shd w:val="clear" w:color="auto" w:fill="262626" w:themeFill="text1" w:themeFillTint="D9"/>
          </w:tcPr>
          <w:p w14:paraId="1C503442" w14:textId="77777777" w:rsidR="009F4943" w:rsidRPr="0027240A" w:rsidRDefault="009F4943" w:rsidP="00A81D6F">
            <w:pPr>
              <w:spacing w:after="0" w:line="240" w:lineRule="auto"/>
              <w:rPr>
                <w:rFonts w:ascii="Times New Roman" w:eastAsia="Times New Roman" w:hAnsi="Times New Roman" w:cs="Times New Roman"/>
                <w:b/>
                <w:bCs/>
                <w:color w:val="000000"/>
                <w:sz w:val="6"/>
                <w:szCs w:val="6"/>
              </w:rPr>
            </w:pPr>
          </w:p>
        </w:tc>
        <w:tc>
          <w:tcPr>
            <w:tcW w:w="989" w:type="dxa"/>
            <w:gridSpan w:val="3"/>
            <w:tcBorders>
              <w:top w:val="nil"/>
              <w:left w:val="thinThickSmallGap" w:sz="12" w:space="0" w:color="auto"/>
              <w:right w:val="nil"/>
            </w:tcBorders>
            <w:shd w:val="clear" w:color="auto" w:fill="262626" w:themeFill="text1" w:themeFillTint="D9"/>
            <w:noWrap/>
            <w:vAlign w:val="bottom"/>
            <w:hideMark/>
          </w:tcPr>
          <w:p w14:paraId="4BF18F75" w14:textId="77777777" w:rsidR="009F4943" w:rsidRPr="0027240A" w:rsidRDefault="009F4943" w:rsidP="00A81D6F">
            <w:pPr>
              <w:spacing w:after="0" w:line="240" w:lineRule="auto"/>
              <w:rPr>
                <w:rFonts w:ascii="Times New Roman" w:eastAsia="Times New Roman" w:hAnsi="Times New Roman" w:cs="Times New Roman"/>
                <w:b/>
                <w:bCs/>
                <w:color w:val="000000"/>
                <w:sz w:val="6"/>
                <w:szCs w:val="6"/>
              </w:rPr>
            </w:pPr>
            <w:r w:rsidRPr="0027240A">
              <w:rPr>
                <w:rFonts w:ascii="Times New Roman" w:eastAsia="Times New Roman" w:hAnsi="Times New Roman" w:cs="Times New Roman"/>
                <w:b/>
                <w:bCs/>
                <w:color w:val="000000"/>
                <w:sz w:val="6"/>
                <w:szCs w:val="6"/>
              </w:rPr>
              <w:t> </w:t>
            </w:r>
          </w:p>
        </w:tc>
        <w:tc>
          <w:tcPr>
            <w:tcW w:w="887" w:type="dxa"/>
            <w:tcBorders>
              <w:top w:val="nil"/>
              <w:left w:val="nil"/>
              <w:right w:val="nil"/>
            </w:tcBorders>
            <w:shd w:val="clear" w:color="auto" w:fill="262626" w:themeFill="text1" w:themeFillTint="D9"/>
            <w:noWrap/>
            <w:vAlign w:val="bottom"/>
            <w:hideMark/>
          </w:tcPr>
          <w:p w14:paraId="0D196049" w14:textId="77777777" w:rsidR="009F4943" w:rsidRPr="0027240A" w:rsidRDefault="009F4943" w:rsidP="00A81D6F">
            <w:pPr>
              <w:spacing w:after="0" w:line="240" w:lineRule="auto"/>
              <w:rPr>
                <w:rFonts w:ascii="Times New Roman" w:eastAsia="Times New Roman" w:hAnsi="Times New Roman" w:cs="Times New Roman"/>
                <w:b/>
                <w:bCs/>
                <w:color w:val="000000"/>
                <w:sz w:val="6"/>
                <w:szCs w:val="6"/>
              </w:rPr>
            </w:pPr>
            <w:r w:rsidRPr="0027240A">
              <w:rPr>
                <w:rFonts w:ascii="Times New Roman" w:eastAsia="Times New Roman" w:hAnsi="Times New Roman" w:cs="Times New Roman"/>
                <w:b/>
                <w:bCs/>
                <w:color w:val="000000"/>
                <w:sz w:val="6"/>
                <w:szCs w:val="6"/>
              </w:rPr>
              <w:t> </w:t>
            </w:r>
          </w:p>
        </w:tc>
        <w:tc>
          <w:tcPr>
            <w:tcW w:w="1047" w:type="dxa"/>
            <w:gridSpan w:val="2"/>
            <w:tcBorders>
              <w:top w:val="nil"/>
              <w:left w:val="nil"/>
              <w:right w:val="nil"/>
            </w:tcBorders>
            <w:shd w:val="clear" w:color="auto" w:fill="262626" w:themeFill="text1" w:themeFillTint="D9"/>
            <w:noWrap/>
            <w:vAlign w:val="bottom"/>
            <w:hideMark/>
          </w:tcPr>
          <w:p w14:paraId="218F8FC3" w14:textId="77777777" w:rsidR="009F4943" w:rsidRPr="0027240A" w:rsidRDefault="009F4943" w:rsidP="00A81D6F">
            <w:pPr>
              <w:spacing w:after="0" w:line="240" w:lineRule="auto"/>
              <w:rPr>
                <w:rFonts w:ascii="Times New Roman" w:eastAsia="Times New Roman" w:hAnsi="Times New Roman" w:cs="Times New Roman"/>
                <w:b/>
                <w:bCs/>
                <w:color w:val="000000"/>
                <w:sz w:val="6"/>
                <w:szCs w:val="6"/>
              </w:rPr>
            </w:pPr>
            <w:r w:rsidRPr="0027240A">
              <w:rPr>
                <w:rFonts w:ascii="Times New Roman" w:eastAsia="Times New Roman" w:hAnsi="Times New Roman" w:cs="Times New Roman"/>
                <w:b/>
                <w:bCs/>
                <w:color w:val="000000"/>
                <w:sz w:val="6"/>
                <w:szCs w:val="6"/>
              </w:rPr>
              <w:t> </w:t>
            </w:r>
          </w:p>
        </w:tc>
        <w:tc>
          <w:tcPr>
            <w:tcW w:w="729" w:type="dxa"/>
            <w:tcBorders>
              <w:top w:val="nil"/>
              <w:left w:val="nil"/>
              <w:bottom w:val="single" w:sz="12" w:space="0" w:color="000000"/>
              <w:right w:val="nil"/>
            </w:tcBorders>
            <w:shd w:val="clear" w:color="auto" w:fill="262626" w:themeFill="text1" w:themeFillTint="D9"/>
            <w:noWrap/>
            <w:vAlign w:val="center"/>
            <w:hideMark/>
          </w:tcPr>
          <w:p w14:paraId="1B8AEB02" w14:textId="77777777" w:rsidR="009F4943" w:rsidRPr="0027240A" w:rsidRDefault="009F4943" w:rsidP="00A81D6F">
            <w:pPr>
              <w:spacing w:after="0" w:line="240" w:lineRule="auto"/>
              <w:rPr>
                <w:rFonts w:ascii="Times New Roman" w:eastAsia="Times New Roman" w:hAnsi="Times New Roman" w:cs="Times New Roman"/>
                <w:b/>
                <w:bCs/>
                <w:color w:val="000000"/>
                <w:sz w:val="6"/>
                <w:szCs w:val="6"/>
              </w:rPr>
            </w:pPr>
            <w:r w:rsidRPr="0027240A">
              <w:rPr>
                <w:rFonts w:ascii="Times New Roman" w:eastAsia="Times New Roman" w:hAnsi="Times New Roman" w:cs="Times New Roman"/>
                <w:b/>
                <w:bCs/>
                <w:color w:val="000000"/>
                <w:sz w:val="6"/>
                <w:szCs w:val="6"/>
              </w:rPr>
              <w:t> </w:t>
            </w:r>
          </w:p>
        </w:tc>
        <w:tc>
          <w:tcPr>
            <w:tcW w:w="236" w:type="dxa"/>
            <w:tcBorders>
              <w:top w:val="nil"/>
              <w:left w:val="nil"/>
              <w:bottom w:val="single" w:sz="12" w:space="0" w:color="000000"/>
              <w:right w:val="single" w:sz="4" w:space="0" w:color="auto"/>
            </w:tcBorders>
            <w:shd w:val="clear" w:color="auto" w:fill="262626" w:themeFill="text1" w:themeFillTint="D9"/>
            <w:noWrap/>
            <w:vAlign w:val="center"/>
            <w:hideMark/>
          </w:tcPr>
          <w:p w14:paraId="3B6663EC" w14:textId="77777777" w:rsidR="009F4943" w:rsidRPr="0027240A" w:rsidRDefault="009F4943" w:rsidP="00A81D6F">
            <w:pPr>
              <w:spacing w:after="0" w:line="240" w:lineRule="auto"/>
              <w:rPr>
                <w:rFonts w:ascii="Times New Roman" w:eastAsia="Times New Roman" w:hAnsi="Times New Roman" w:cs="Times New Roman"/>
                <w:b/>
                <w:bCs/>
                <w:color w:val="000000"/>
                <w:sz w:val="6"/>
                <w:szCs w:val="6"/>
              </w:rPr>
            </w:pPr>
            <w:r w:rsidRPr="0027240A">
              <w:rPr>
                <w:rFonts w:ascii="Times New Roman" w:eastAsia="Times New Roman" w:hAnsi="Times New Roman" w:cs="Times New Roman"/>
                <w:b/>
                <w:bCs/>
                <w:color w:val="000000"/>
                <w:sz w:val="6"/>
                <w:szCs w:val="6"/>
              </w:rPr>
              <w:t> </w:t>
            </w:r>
          </w:p>
        </w:tc>
        <w:tc>
          <w:tcPr>
            <w:tcW w:w="1536" w:type="dxa"/>
            <w:tcBorders>
              <w:top w:val="nil"/>
              <w:left w:val="nil"/>
              <w:bottom w:val="single" w:sz="12" w:space="0" w:color="000000"/>
              <w:right w:val="nil"/>
            </w:tcBorders>
            <w:shd w:val="clear" w:color="auto" w:fill="262626" w:themeFill="text1" w:themeFillTint="D9"/>
            <w:noWrap/>
            <w:vAlign w:val="center"/>
            <w:hideMark/>
          </w:tcPr>
          <w:p w14:paraId="6214376A" w14:textId="77777777" w:rsidR="009F4943" w:rsidRPr="0027240A" w:rsidRDefault="009F4943" w:rsidP="00A81D6F">
            <w:pPr>
              <w:spacing w:after="0" w:line="240" w:lineRule="auto"/>
              <w:rPr>
                <w:rFonts w:ascii="Times New Roman" w:eastAsia="Times New Roman" w:hAnsi="Times New Roman" w:cs="Times New Roman"/>
                <w:b/>
                <w:bCs/>
                <w:color w:val="000000"/>
                <w:sz w:val="6"/>
                <w:szCs w:val="6"/>
              </w:rPr>
            </w:pPr>
            <w:r w:rsidRPr="0027240A">
              <w:rPr>
                <w:rFonts w:ascii="Times New Roman" w:eastAsia="Times New Roman" w:hAnsi="Times New Roman" w:cs="Times New Roman"/>
                <w:b/>
                <w:bCs/>
                <w:color w:val="000000"/>
                <w:sz w:val="6"/>
                <w:szCs w:val="6"/>
              </w:rPr>
              <w:t> </w:t>
            </w:r>
          </w:p>
        </w:tc>
        <w:tc>
          <w:tcPr>
            <w:tcW w:w="1037" w:type="dxa"/>
            <w:gridSpan w:val="2"/>
            <w:tcBorders>
              <w:top w:val="nil"/>
              <w:left w:val="nil"/>
              <w:bottom w:val="single" w:sz="12" w:space="0" w:color="000000"/>
              <w:right w:val="nil"/>
            </w:tcBorders>
            <w:shd w:val="clear" w:color="auto" w:fill="262626" w:themeFill="text1" w:themeFillTint="D9"/>
            <w:noWrap/>
            <w:vAlign w:val="center"/>
            <w:hideMark/>
          </w:tcPr>
          <w:p w14:paraId="3C9EBFD0" w14:textId="77777777" w:rsidR="009F4943" w:rsidRPr="0027240A" w:rsidRDefault="009F4943" w:rsidP="00A81D6F">
            <w:pPr>
              <w:spacing w:after="0" w:line="240" w:lineRule="auto"/>
              <w:rPr>
                <w:rFonts w:ascii="Times New Roman" w:eastAsia="Times New Roman" w:hAnsi="Times New Roman" w:cs="Times New Roman"/>
                <w:b/>
                <w:bCs/>
                <w:color w:val="000000"/>
                <w:sz w:val="6"/>
                <w:szCs w:val="6"/>
              </w:rPr>
            </w:pPr>
            <w:r w:rsidRPr="0027240A">
              <w:rPr>
                <w:rFonts w:ascii="Times New Roman" w:eastAsia="Times New Roman" w:hAnsi="Times New Roman" w:cs="Times New Roman"/>
                <w:b/>
                <w:bCs/>
                <w:color w:val="000000"/>
                <w:sz w:val="6"/>
                <w:szCs w:val="6"/>
              </w:rPr>
              <w:t> </w:t>
            </w:r>
          </w:p>
        </w:tc>
        <w:tc>
          <w:tcPr>
            <w:tcW w:w="842" w:type="dxa"/>
            <w:tcBorders>
              <w:top w:val="nil"/>
              <w:left w:val="nil"/>
              <w:bottom w:val="single" w:sz="12" w:space="0" w:color="000000"/>
              <w:right w:val="nil"/>
            </w:tcBorders>
            <w:shd w:val="clear" w:color="auto" w:fill="262626" w:themeFill="text1" w:themeFillTint="D9"/>
            <w:noWrap/>
            <w:vAlign w:val="center"/>
            <w:hideMark/>
          </w:tcPr>
          <w:p w14:paraId="31317464" w14:textId="77777777" w:rsidR="009F4943" w:rsidRPr="0027240A" w:rsidRDefault="009F4943" w:rsidP="00A81D6F">
            <w:pPr>
              <w:spacing w:after="0" w:line="240" w:lineRule="auto"/>
              <w:rPr>
                <w:rFonts w:ascii="Times New Roman" w:eastAsia="Times New Roman" w:hAnsi="Times New Roman" w:cs="Times New Roman"/>
                <w:b/>
                <w:bCs/>
                <w:color w:val="000000"/>
                <w:sz w:val="6"/>
                <w:szCs w:val="6"/>
              </w:rPr>
            </w:pPr>
            <w:r w:rsidRPr="0027240A">
              <w:rPr>
                <w:rFonts w:ascii="Times New Roman" w:eastAsia="Times New Roman" w:hAnsi="Times New Roman" w:cs="Times New Roman"/>
                <w:b/>
                <w:bCs/>
                <w:color w:val="000000"/>
                <w:sz w:val="6"/>
                <w:szCs w:val="6"/>
              </w:rPr>
              <w:t> </w:t>
            </w:r>
          </w:p>
        </w:tc>
        <w:tc>
          <w:tcPr>
            <w:tcW w:w="886" w:type="dxa"/>
            <w:tcBorders>
              <w:top w:val="nil"/>
              <w:left w:val="nil"/>
              <w:bottom w:val="single" w:sz="12" w:space="0" w:color="000000"/>
              <w:right w:val="nil"/>
            </w:tcBorders>
            <w:shd w:val="clear" w:color="auto" w:fill="262626" w:themeFill="text1" w:themeFillTint="D9"/>
            <w:noWrap/>
            <w:vAlign w:val="center"/>
            <w:hideMark/>
          </w:tcPr>
          <w:p w14:paraId="514AF466" w14:textId="77777777" w:rsidR="009F4943" w:rsidRPr="0027240A" w:rsidRDefault="009F4943" w:rsidP="00A81D6F">
            <w:pPr>
              <w:spacing w:after="0" w:line="240" w:lineRule="auto"/>
              <w:rPr>
                <w:rFonts w:ascii="Times New Roman" w:eastAsia="Times New Roman" w:hAnsi="Times New Roman" w:cs="Times New Roman"/>
                <w:b/>
                <w:bCs/>
                <w:color w:val="000000"/>
                <w:sz w:val="6"/>
                <w:szCs w:val="6"/>
              </w:rPr>
            </w:pPr>
            <w:r w:rsidRPr="0027240A">
              <w:rPr>
                <w:rFonts w:ascii="Times New Roman" w:eastAsia="Times New Roman" w:hAnsi="Times New Roman" w:cs="Times New Roman"/>
                <w:b/>
                <w:bCs/>
                <w:color w:val="000000"/>
                <w:sz w:val="6"/>
                <w:szCs w:val="6"/>
              </w:rPr>
              <w:t> </w:t>
            </w:r>
          </w:p>
        </w:tc>
        <w:tc>
          <w:tcPr>
            <w:tcW w:w="1434" w:type="dxa"/>
            <w:tcBorders>
              <w:top w:val="nil"/>
              <w:left w:val="nil"/>
              <w:bottom w:val="single" w:sz="12" w:space="0" w:color="000000"/>
              <w:right w:val="thinThickSmallGap" w:sz="12" w:space="0" w:color="auto"/>
            </w:tcBorders>
            <w:shd w:val="clear" w:color="auto" w:fill="262626" w:themeFill="text1" w:themeFillTint="D9"/>
            <w:noWrap/>
            <w:vAlign w:val="center"/>
            <w:hideMark/>
          </w:tcPr>
          <w:p w14:paraId="438EBF40" w14:textId="77777777" w:rsidR="009F4943" w:rsidRPr="0027240A" w:rsidRDefault="009F4943" w:rsidP="00A81D6F">
            <w:pPr>
              <w:spacing w:after="0" w:line="240" w:lineRule="auto"/>
              <w:rPr>
                <w:rFonts w:ascii="Times New Roman" w:eastAsia="Times New Roman" w:hAnsi="Times New Roman" w:cs="Times New Roman"/>
                <w:b/>
                <w:bCs/>
                <w:color w:val="000000"/>
                <w:sz w:val="6"/>
                <w:szCs w:val="6"/>
              </w:rPr>
            </w:pPr>
            <w:r w:rsidRPr="0027240A">
              <w:rPr>
                <w:rFonts w:ascii="Times New Roman" w:eastAsia="Times New Roman" w:hAnsi="Times New Roman" w:cs="Times New Roman"/>
                <w:b/>
                <w:bCs/>
                <w:color w:val="000000"/>
                <w:sz w:val="6"/>
                <w:szCs w:val="6"/>
              </w:rPr>
              <w:t> </w:t>
            </w:r>
          </w:p>
        </w:tc>
      </w:tr>
      <w:tr w:rsidR="00BB4ACE" w:rsidRPr="0027240A" w14:paraId="3E819A8D" w14:textId="77777777" w:rsidTr="00AE2515">
        <w:trPr>
          <w:gridBefore w:val="1"/>
          <w:wBefore w:w="9" w:type="dxa"/>
          <w:trHeight w:val="576"/>
          <w:jc w:val="center"/>
        </w:trPr>
        <w:tc>
          <w:tcPr>
            <w:tcW w:w="3424" w:type="dxa"/>
            <w:gridSpan w:val="8"/>
            <w:tcBorders>
              <w:top w:val="single" w:sz="12" w:space="0" w:color="000000"/>
              <w:left w:val="thinThickSmallGap" w:sz="12" w:space="0" w:color="auto"/>
              <w:right w:val="single" w:sz="4" w:space="0" w:color="000000"/>
            </w:tcBorders>
            <w:shd w:val="clear" w:color="auto" w:fill="F2F2F2" w:themeFill="background1" w:themeFillShade="F2"/>
          </w:tcPr>
          <w:p w14:paraId="379296D4" w14:textId="77777777" w:rsidR="00BB4ACE" w:rsidRPr="0027240A" w:rsidRDefault="00BB4ACE" w:rsidP="00A81D6F">
            <w:pPr>
              <w:spacing w:after="0" w:line="240" w:lineRule="auto"/>
              <w:jc w:val="right"/>
              <w:rPr>
                <w:rFonts w:ascii="Times New Roman" w:eastAsia="Times New Roman" w:hAnsi="Times New Roman" w:cs="Times New Roman"/>
                <w:b/>
                <w:bCs/>
                <w:smallCaps/>
                <w:color w:val="000000"/>
                <w:sz w:val="26"/>
                <w:szCs w:val="26"/>
              </w:rPr>
            </w:pPr>
            <w:r w:rsidRPr="0027240A">
              <w:rPr>
                <w:rFonts w:ascii="Times New Roman" w:eastAsia="Times New Roman" w:hAnsi="Times New Roman" w:cs="Times New Roman"/>
                <w:b/>
                <w:bCs/>
                <w:smallCaps/>
                <w:color w:val="000000"/>
                <w:sz w:val="26"/>
                <w:szCs w:val="26"/>
              </w:rPr>
              <w:t>P</w:t>
            </w:r>
            <w:r w:rsidR="008678C6" w:rsidRPr="0027240A">
              <w:rPr>
                <w:rFonts w:ascii="Times New Roman" w:eastAsia="Times New Roman" w:hAnsi="Times New Roman" w:cs="Times New Roman"/>
                <w:b/>
                <w:bCs/>
                <w:smallCaps/>
                <w:color w:val="000000"/>
                <w:sz w:val="26"/>
                <w:szCs w:val="26"/>
              </w:rPr>
              <w:t>roject</w:t>
            </w:r>
            <w:r w:rsidRPr="0027240A">
              <w:rPr>
                <w:rFonts w:ascii="Times New Roman" w:eastAsia="Times New Roman" w:hAnsi="Times New Roman" w:cs="Times New Roman"/>
                <w:b/>
                <w:bCs/>
                <w:smallCaps/>
                <w:color w:val="000000"/>
                <w:sz w:val="26"/>
                <w:szCs w:val="26"/>
              </w:rPr>
              <w:t xml:space="preserve"> </w:t>
            </w:r>
            <w:r w:rsidR="008678C6" w:rsidRPr="0027240A">
              <w:rPr>
                <w:rFonts w:ascii="Times New Roman" w:eastAsia="Times New Roman" w:hAnsi="Times New Roman" w:cs="Times New Roman"/>
                <w:b/>
                <w:bCs/>
                <w:smallCaps/>
                <w:color w:val="000000"/>
                <w:sz w:val="26"/>
                <w:szCs w:val="26"/>
              </w:rPr>
              <w:t>Manager</w:t>
            </w:r>
            <w:r w:rsidRPr="0027240A">
              <w:rPr>
                <w:rFonts w:ascii="Times New Roman" w:eastAsia="Times New Roman" w:hAnsi="Times New Roman" w:cs="Times New Roman"/>
                <w:b/>
                <w:bCs/>
                <w:smallCaps/>
                <w:color w:val="000000"/>
                <w:sz w:val="26"/>
                <w:szCs w:val="26"/>
              </w:rPr>
              <w:t> </w:t>
            </w:r>
          </w:p>
          <w:p w14:paraId="0DB11165" w14:textId="77777777" w:rsidR="00BB4ACE" w:rsidRPr="0027240A" w:rsidRDefault="00BB4ACE" w:rsidP="00A81D6F">
            <w:pPr>
              <w:spacing w:after="0" w:line="240" w:lineRule="auto"/>
              <w:jc w:val="right"/>
              <w:rPr>
                <w:rFonts w:ascii="Times New Roman" w:eastAsia="Times New Roman" w:hAnsi="Times New Roman" w:cs="Times New Roman"/>
                <w:color w:val="000000"/>
                <w:sz w:val="24"/>
                <w:szCs w:val="24"/>
              </w:rPr>
            </w:pPr>
            <w:r w:rsidRPr="0027240A">
              <w:rPr>
                <w:rFonts w:ascii="Times New Roman" w:eastAsia="Times New Roman" w:hAnsi="Times New Roman" w:cs="Times New Roman"/>
                <w:color w:val="000000"/>
                <w:sz w:val="24"/>
                <w:szCs w:val="24"/>
              </w:rPr>
              <w:t>Name/Title</w:t>
            </w:r>
          </w:p>
        </w:tc>
        <w:tc>
          <w:tcPr>
            <w:tcW w:w="6700" w:type="dxa"/>
            <w:gridSpan w:val="8"/>
            <w:tcBorders>
              <w:top w:val="single" w:sz="12" w:space="0" w:color="000000"/>
              <w:left w:val="single" w:sz="4" w:space="0" w:color="000000"/>
              <w:bottom w:val="single" w:sz="8" w:space="0" w:color="000000"/>
              <w:right w:val="thinThickSmallGap" w:sz="12" w:space="0" w:color="auto"/>
            </w:tcBorders>
            <w:shd w:val="clear" w:color="auto" w:fill="auto"/>
            <w:vAlign w:val="center"/>
          </w:tcPr>
          <w:p w14:paraId="5CF50304" w14:textId="77777777" w:rsidR="00BB4ACE" w:rsidRPr="0027240A" w:rsidRDefault="00BB4ACE" w:rsidP="00A81D6F">
            <w:pPr>
              <w:spacing w:after="0" w:line="240" w:lineRule="auto"/>
              <w:rPr>
                <w:rFonts w:ascii="Times New Roman" w:eastAsia="Times New Roman" w:hAnsi="Times New Roman" w:cs="Times New Roman"/>
                <w:bCs/>
                <w:color w:val="000000"/>
              </w:rPr>
            </w:pPr>
            <w:r w:rsidRPr="0027240A">
              <w:rPr>
                <w:rFonts w:ascii="Times New Roman" w:eastAsia="Times New Roman" w:hAnsi="Times New Roman" w:cs="Times New Roman"/>
                <w:b/>
                <w:bCs/>
                <w:color w:val="000000"/>
              </w:rPr>
              <w:t> </w:t>
            </w:r>
          </w:p>
        </w:tc>
      </w:tr>
      <w:tr w:rsidR="00BB4ACE" w:rsidRPr="0027240A" w14:paraId="5BF0F200" w14:textId="77777777" w:rsidTr="00AE2515">
        <w:trPr>
          <w:gridBefore w:val="1"/>
          <w:wBefore w:w="9" w:type="dxa"/>
          <w:trHeight w:val="576"/>
          <w:jc w:val="center"/>
        </w:trPr>
        <w:tc>
          <w:tcPr>
            <w:tcW w:w="3424" w:type="dxa"/>
            <w:gridSpan w:val="8"/>
            <w:tcBorders>
              <w:top w:val="single" w:sz="8" w:space="0" w:color="000000"/>
              <w:left w:val="thinThickSmallGap" w:sz="12" w:space="0" w:color="auto"/>
              <w:right w:val="single" w:sz="4" w:space="0" w:color="000000"/>
            </w:tcBorders>
            <w:shd w:val="clear" w:color="auto" w:fill="F2F2F2" w:themeFill="background1" w:themeFillShade="F2"/>
            <w:vAlign w:val="center"/>
          </w:tcPr>
          <w:p w14:paraId="0D12F4DC" w14:textId="77777777" w:rsidR="00BB4ACE" w:rsidRPr="0027240A" w:rsidRDefault="00BB4ACE" w:rsidP="008678C6">
            <w:pPr>
              <w:spacing w:after="0" w:line="240" w:lineRule="auto"/>
              <w:jc w:val="right"/>
              <w:rPr>
                <w:rFonts w:ascii="Times New Roman" w:eastAsia="Times New Roman" w:hAnsi="Times New Roman" w:cs="Times New Roman"/>
                <w:bCs/>
                <w:color w:val="000000"/>
                <w:sz w:val="24"/>
                <w:szCs w:val="24"/>
              </w:rPr>
            </w:pPr>
            <w:r w:rsidRPr="0027240A">
              <w:rPr>
                <w:rFonts w:ascii="Times New Roman" w:eastAsia="Times New Roman" w:hAnsi="Times New Roman" w:cs="Times New Roman"/>
                <w:bCs/>
                <w:color w:val="000000"/>
                <w:sz w:val="24"/>
                <w:szCs w:val="24"/>
              </w:rPr>
              <w:t>Telephone/Email</w:t>
            </w:r>
          </w:p>
        </w:tc>
        <w:tc>
          <w:tcPr>
            <w:tcW w:w="3323" w:type="dxa"/>
            <w:gridSpan w:val="4"/>
            <w:tcBorders>
              <w:top w:val="single" w:sz="8" w:space="0" w:color="000000"/>
              <w:left w:val="single" w:sz="4" w:space="0" w:color="000000"/>
              <w:right w:val="thinThickSmallGap" w:sz="12" w:space="0" w:color="auto"/>
            </w:tcBorders>
            <w:shd w:val="clear" w:color="auto" w:fill="auto"/>
            <w:vAlign w:val="center"/>
          </w:tcPr>
          <w:p w14:paraId="2B484309" w14:textId="77777777" w:rsidR="00BB4ACE" w:rsidRPr="0027240A" w:rsidRDefault="00BB4ACE" w:rsidP="00A81D6F">
            <w:pPr>
              <w:spacing w:after="0" w:line="240" w:lineRule="auto"/>
              <w:rPr>
                <w:rFonts w:ascii="Times New Roman" w:eastAsia="Times New Roman" w:hAnsi="Times New Roman" w:cs="Times New Roman"/>
                <w:bCs/>
                <w:color w:val="000000"/>
              </w:rPr>
            </w:pPr>
          </w:p>
        </w:tc>
        <w:tc>
          <w:tcPr>
            <w:tcW w:w="3377" w:type="dxa"/>
            <w:gridSpan w:val="4"/>
            <w:tcBorders>
              <w:top w:val="single" w:sz="8" w:space="0" w:color="000000"/>
              <w:left w:val="single" w:sz="4" w:space="0" w:color="000000"/>
              <w:right w:val="thinThickSmallGap" w:sz="12" w:space="0" w:color="auto"/>
            </w:tcBorders>
            <w:shd w:val="clear" w:color="auto" w:fill="auto"/>
            <w:vAlign w:val="center"/>
          </w:tcPr>
          <w:p w14:paraId="0E408312" w14:textId="77777777" w:rsidR="00BB4ACE" w:rsidRPr="0027240A" w:rsidRDefault="00BB4ACE" w:rsidP="00A81D6F">
            <w:pPr>
              <w:spacing w:after="0" w:line="240" w:lineRule="auto"/>
              <w:rPr>
                <w:rFonts w:ascii="Times New Roman" w:eastAsia="Times New Roman" w:hAnsi="Times New Roman" w:cs="Times New Roman"/>
                <w:bCs/>
                <w:color w:val="000000"/>
              </w:rPr>
            </w:pPr>
          </w:p>
        </w:tc>
      </w:tr>
      <w:tr w:rsidR="00BB4ACE" w:rsidRPr="0027240A" w14:paraId="5A03CFCB" w14:textId="77777777" w:rsidTr="00AE2515">
        <w:trPr>
          <w:gridBefore w:val="1"/>
          <w:wBefore w:w="9" w:type="dxa"/>
          <w:trHeight w:val="576"/>
          <w:jc w:val="center"/>
        </w:trPr>
        <w:tc>
          <w:tcPr>
            <w:tcW w:w="3424" w:type="dxa"/>
            <w:gridSpan w:val="8"/>
            <w:tcBorders>
              <w:top w:val="single" w:sz="12" w:space="0" w:color="000000"/>
              <w:left w:val="thinThickSmallGap" w:sz="12" w:space="0" w:color="auto"/>
              <w:right w:val="single" w:sz="4" w:space="0" w:color="000000"/>
            </w:tcBorders>
            <w:shd w:val="clear" w:color="auto" w:fill="F2F2F2" w:themeFill="background1" w:themeFillShade="F2"/>
          </w:tcPr>
          <w:p w14:paraId="4580C723" w14:textId="77777777" w:rsidR="00BB4ACE" w:rsidRPr="0027240A" w:rsidRDefault="00BB4ACE" w:rsidP="00A81D6F">
            <w:pPr>
              <w:spacing w:after="0" w:line="240" w:lineRule="auto"/>
              <w:jc w:val="right"/>
              <w:rPr>
                <w:rFonts w:ascii="Times New Roman" w:eastAsia="Times New Roman" w:hAnsi="Times New Roman" w:cs="Times New Roman"/>
                <w:b/>
                <w:bCs/>
                <w:smallCaps/>
                <w:color w:val="000000"/>
                <w:sz w:val="26"/>
                <w:szCs w:val="26"/>
              </w:rPr>
            </w:pPr>
            <w:r w:rsidRPr="0027240A">
              <w:rPr>
                <w:rFonts w:ascii="Times New Roman" w:eastAsia="Times New Roman" w:hAnsi="Times New Roman" w:cs="Times New Roman"/>
                <w:b/>
                <w:bCs/>
                <w:smallCaps/>
                <w:color w:val="000000"/>
                <w:sz w:val="26"/>
                <w:szCs w:val="26"/>
              </w:rPr>
              <w:t>Fiscal Contact</w:t>
            </w:r>
          </w:p>
          <w:p w14:paraId="78645B15" w14:textId="77777777" w:rsidR="00BB4ACE" w:rsidRPr="0027240A" w:rsidRDefault="00BB4ACE" w:rsidP="00A81D6F">
            <w:pPr>
              <w:spacing w:after="0" w:line="240" w:lineRule="auto"/>
              <w:jc w:val="right"/>
              <w:rPr>
                <w:rFonts w:ascii="Times New Roman" w:eastAsia="Times New Roman" w:hAnsi="Times New Roman" w:cs="Times New Roman"/>
                <w:color w:val="000000"/>
                <w:sz w:val="24"/>
                <w:szCs w:val="24"/>
              </w:rPr>
            </w:pPr>
            <w:r w:rsidRPr="0027240A">
              <w:rPr>
                <w:rFonts w:ascii="Times New Roman" w:eastAsia="Times New Roman" w:hAnsi="Times New Roman" w:cs="Times New Roman"/>
                <w:color w:val="000000"/>
                <w:sz w:val="24"/>
                <w:szCs w:val="24"/>
              </w:rPr>
              <w:t>Name/Title</w:t>
            </w:r>
          </w:p>
        </w:tc>
        <w:tc>
          <w:tcPr>
            <w:tcW w:w="6700" w:type="dxa"/>
            <w:gridSpan w:val="8"/>
            <w:tcBorders>
              <w:top w:val="single" w:sz="12" w:space="0" w:color="000000"/>
              <w:left w:val="single" w:sz="4" w:space="0" w:color="000000"/>
              <w:right w:val="thinThickSmallGap" w:sz="12" w:space="0" w:color="auto"/>
            </w:tcBorders>
            <w:shd w:val="clear" w:color="auto" w:fill="auto"/>
            <w:vAlign w:val="center"/>
          </w:tcPr>
          <w:p w14:paraId="3D073EDF" w14:textId="77777777" w:rsidR="00BB4ACE" w:rsidRPr="0027240A" w:rsidRDefault="00BB4ACE" w:rsidP="00A81D6F">
            <w:pPr>
              <w:spacing w:after="0" w:line="240" w:lineRule="auto"/>
              <w:rPr>
                <w:rFonts w:ascii="Times New Roman" w:eastAsia="Times New Roman" w:hAnsi="Times New Roman" w:cs="Times New Roman"/>
                <w:smallCaps/>
                <w:color w:val="000000"/>
                <w:sz w:val="24"/>
                <w:szCs w:val="24"/>
              </w:rPr>
            </w:pPr>
          </w:p>
        </w:tc>
      </w:tr>
      <w:tr w:rsidR="00BB4ACE" w:rsidRPr="0027240A" w14:paraId="11C22708" w14:textId="77777777" w:rsidTr="00AE2515">
        <w:trPr>
          <w:gridBefore w:val="1"/>
          <w:wBefore w:w="9" w:type="dxa"/>
          <w:trHeight w:val="576"/>
          <w:jc w:val="center"/>
        </w:trPr>
        <w:tc>
          <w:tcPr>
            <w:tcW w:w="3424" w:type="dxa"/>
            <w:gridSpan w:val="8"/>
            <w:tcBorders>
              <w:top w:val="single" w:sz="4" w:space="0" w:color="auto"/>
              <w:left w:val="thinThickSmallGap" w:sz="12" w:space="0" w:color="auto"/>
              <w:bottom w:val="thinThickSmallGap" w:sz="12" w:space="0" w:color="auto"/>
              <w:right w:val="single" w:sz="4" w:space="0" w:color="000000"/>
            </w:tcBorders>
            <w:shd w:val="clear" w:color="auto" w:fill="F2F2F2" w:themeFill="background1" w:themeFillShade="F2"/>
            <w:vAlign w:val="center"/>
          </w:tcPr>
          <w:p w14:paraId="5F479654" w14:textId="77777777" w:rsidR="00BB4ACE" w:rsidRPr="0027240A" w:rsidRDefault="00BB4ACE" w:rsidP="008678C6">
            <w:pPr>
              <w:spacing w:after="0" w:line="240" w:lineRule="auto"/>
              <w:jc w:val="right"/>
              <w:rPr>
                <w:rFonts w:ascii="Times New Roman" w:eastAsia="Times New Roman" w:hAnsi="Times New Roman" w:cs="Times New Roman"/>
                <w:color w:val="000000"/>
                <w:sz w:val="24"/>
                <w:szCs w:val="24"/>
              </w:rPr>
            </w:pPr>
            <w:r w:rsidRPr="0027240A">
              <w:rPr>
                <w:rFonts w:ascii="Times New Roman" w:eastAsia="Times New Roman" w:hAnsi="Times New Roman" w:cs="Times New Roman"/>
                <w:color w:val="000000"/>
                <w:sz w:val="24"/>
                <w:szCs w:val="24"/>
              </w:rPr>
              <w:t>Telephone/Email</w:t>
            </w:r>
          </w:p>
        </w:tc>
        <w:tc>
          <w:tcPr>
            <w:tcW w:w="3323" w:type="dxa"/>
            <w:gridSpan w:val="4"/>
            <w:tcBorders>
              <w:top w:val="single" w:sz="4" w:space="0" w:color="auto"/>
              <w:left w:val="nil"/>
              <w:bottom w:val="thinThickSmallGap" w:sz="12" w:space="0" w:color="auto"/>
              <w:right w:val="thinThickSmallGap" w:sz="12" w:space="0" w:color="auto"/>
            </w:tcBorders>
            <w:shd w:val="clear" w:color="auto" w:fill="auto"/>
            <w:noWrap/>
            <w:vAlign w:val="center"/>
            <w:hideMark/>
          </w:tcPr>
          <w:p w14:paraId="585F10D2" w14:textId="77777777" w:rsidR="00BB4ACE" w:rsidRPr="0027240A" w:rsidRDefault="00BB4ACE" w:rsidP="00A81D6F">
            <w:pPr>
              <w:spacing w:after="0" w:line="240" w:lineRule="auto"/>
              <w:rPr>
                <w:rFonts w:ascii="Times New Roman" w:eastAsia="Times New Roman" w:hAnsi="Times New Roman" w:cs="Times New Roman"/>
                <w:smallCaps/>
                <w:color w:val="000000"/>
                <w:sz w:val="24"/>
                <w:szCs w:val="24"/>
              </w:rPr>
            </w:pPr>
          </w:p>
        </w:tc>
        <w:tc>
          <w:tcPr>
            <w:tcW w:w="3377" w:type="dxa"/>
            <w:gridSpan w:val="4"/>
            <w:tcBorders>
              <w:top w:val="single" w:sz="4" w:space="0" w:color="auto"/>
              <w:left w:val="nil"/>
              <w:bottom w:val="thinThickSmallGap" w:sz="12" w:space="0" w:color="auto"/>
              <w:right w:val="thinThickSmallGap" w:sz="12" w:space="0" w:color="auto"/>
            </w:tcBorders>
            <w:shd w:val="clear" w:color="auto" w:fill="auto"/>
            <w:vAlign w:val="center"/>
          </w:tcPr>
          <w:p w14:paraId="52152F3D" w14:textId="77777777" w:rsidR="00BB4ACE" w:rsidRPr="0027240A" w:rsidRDefault="00BB4ACE" w:rsidP="00A81D6F">
            <w:pPr>
              <w:spacing w:after="0" w:line="240" w:lineRule="auto"/>
              <w:rPr>
                <w:rFonts w:ascii="Times New Roman" w:eastAsia="Times New Roman" w:hAnsi="Times New Roman" w:cs="Times New Roman"/>
                <w:smallCaps/>
                <w:color w:val="000000"/>
                <w:sz w:val="24"/>
                <w:szCs w:val="24"/>
              </w:rPr>
            </w:pPr>
          </w:p>
        </w:tc>
      </w:tr>
      <w:tr w:rsidR="00E11B7D" w:rsidRPr="0027240A" w14:paraId="3D657572" w14:textId="77777777" w:rsidTr="00E11B7D">
        <w:trPr>
          <w:gridBefore w:val="1"/>
          <w:wBefore w:w="9" w:type="dxa"/>
          <w:trHeight w:val="576"/>
          <w:jc w:val="center"/>
        </w:trPr>
        <w:tc>
          <w:tcPr>
            <w:tcW w:w="10124" w:type="dxa"/>
            <w:gridSpan w:val="16"/>
            <w:tcBorders>
              <w:top w:val="single" w:sz="4" w:space="0" w:color="auto"/>
              <w:left w:val="thinThickSmallGap" w:sz="12" w:space="0" w:color="auto"/>
              <w:bottom w:val="thinThickSmallGap" w:sz="12" w:space="0" w:color="auto"/>
              <w:right w:val="thinThickSmallGap" w:sz="12" w:space="0" w:color="auto"/>
            </w:tcBorders>
            <w:shd w:val="clear" w:color="auto" w:fill="C6D9F1" w:themeFill="text2" w:themeFillTint="33"/>
            <w:vAlign w:val="center"/>
          </w:tcPr>
          <w:p w14:paraId="606018A6" w14:textId="77777777" w:rsidR="00E11B7D" w:rsidRDefault="00E11B7D" w:rsidP="00E11B7D">
            <w:pPr>
              <w:spacing w:after="0" w:line="240" w:lineRule="auto"/>
              <w:jc w:val="center"/>
              <w:rPr>
                <w:rFonts w:ascii="Times New Roman" w:eastAsia="Times New Roman" w:hAnsi="Times New Roman" w:cs="Times New Roman"/>
                <w:b/>
                <w:smallCaps/>
                <w:color w:val="000000"/>
                <w:sz w:val="28"/>
                <w:szCs w:val="24"/>
              </w:rPr>
            </w:pPr>
            <w:r w:rsidRPr="00D961F7">
              <w:rPr>
                <w:rFonts w:ascii="Times New Roman" w:eastAsia="Times New Roman" w:hAnsi="Times New Roman" w:cs="Times New Roman"/>
                <w:b/>
                <w:smallCaps/>
                <w:color w:val="000000"/>
                <w:sz w:val="28"/>
                <w:szCs w:val="24"/>
              </w:rPr>
              <w:t>Grant Implementation Team</w:t>
            </w:r>
          </w:p>
          <w:p w14:paraId="619E81BA" w14:textId="3C65BD38" w:rsidR="00CE454D" w:rsidRPr="00CE454D" w:rsidRDefault="00CE454D" w:rsidP="00CE454D">
            <w:pPr>
              <w:spacing w:after="0" w:line="240" w:lineRule="auto"/>
              <w:rPr>
                <w:rFonts w:ascii="Times New Roman" w:eastAsia="Times New Roman" w:hAnsi="Times New Roman" w:cs="Times New Roman"/>
                <w:smallCaps/>
                <w:color w:val="000000"/>
                <w:sz w:val="24"/>
                <w:szCs w:val="24"/>
              </w:rPr>
            </w:pPr>
            <w:r w:rsidRPr="00CE454D">
              <w:rPr>
                <w:rFonts w:ascii="Times New Roman" w:eastAsia="Times New Roman" w:hAnsi="Times New Roman" w:cs="Times New Roman"/>
                <w:smallCaps/>
                <w:color w:val="000000"/>
                <w:sz w:val="24"/>
                <w:szCs w:val="24"/>
              </w:rPr>
              <w:t xml:space="preserve">At a minimum, </w:t>
            </w:r>
            <w:r w:rsidR="00DF6576">
              <w:rPr>
                <w:rFonts w:ascii="Times New Roman" w:eastAsia="Times New Roman" w:hAnsi="Times New Roman" w:cs="Times New Roman"/>
                <w:smallCaps/>
                <w:color w:val="000000"/>
                <w:sz w:val="24"/>
                <w:szCs w:val="24"/>
              </w:rPr>
              <w:t>Applicants</w:t>
            </w:r>
            <w:r w:rsidRPr="00CE454D">
              <w:rPr>
                <w:rFonts w:ascii="Times New Roman" w:eastAsia="Times New Roman" w:hAnsi="Times New Roman" w:cs="Times New Roman"/>
                <w:smallCaps/>
                <w:color w:val="000000"/>
                <w:sz w:val="24"/>
                <w:szCs w:val="24"/>
              </w:rPr>
              <w:t xml:space="preserve"> must have a team representing the following:</w:t>
            </w:r>
          </w:p>
          <w:p w14:paraId="18E3AC37" w14:textId="2DCC3995" w:rsidR="00CE454D" w:rsidRPr="00CE454D" w:rsidRDefault="00CE454D" w:rsidP="00CE454D">
            <w:pPr>
              <w:spacing w:after="0" w:line="240" w:lineRule="auto"/>
              <w:ind w:left="720"/>
              <w:rPr>
                <w:rFonts w:ascii="Times New Roman" w:eastAsia="Times New Roman" w:hAnsi="Times New Roman" w:cs="Times New Roman"/>
                <w:smallCaps/>
                <w:color w:val="000000"/>
                <w:sz w:val="24"/>
                <w:szCs w:val="24"/>
              </w:rPr>
            </w:pPr>
            <w:r w:rsidRPr="00CE454D">
              <w:rPr>
                <w:rFonts w:ascii="Times New Roman" w:eastAsia="Times New Roman" w:hAnsi="Times New Roman" w:cs="Times New Roman"/>
                <w:smallCaps/>
                <w:color w:val="000000"/>
                <w:sz w:val="24"/>
                <w:szCs w:val="24"/>
              </w:rPr>
              <w:t>1.</w:t>
            </w:r>
            <w:r w:rsidRPr="00CE454D">
              <w:rPr>
                <w:rFonts w:ascii="Times New Roman" w:eastAsia="Times New Roman" w:hAnsi="Times New Roman" w:cs="Times New Roman"/>
                <w:smallCaps/>
                <w:color w:val="000000"/>
                <w:sz w:val="24"/>
                <w:szCs w:val="24"/>
              </w:rPr>
              <w:tab/>
              <w:t>CTE</w:t>
            </w:r>
            <w:r w:rsidR="00F80E1A">
              <w:rPr>
                <w:rFonts w:ascii="Times New Roman" w:eastAsia="Times New Roman" w:hAnsi="Times New Roman" w:cs="Times New Roman"/>
                <w:smallCaps/>
                <w:color w:val="000000"/>
                <w:sz w:val="24"/>
                <w:szCs w:val="24"/>
              </w:rPr>
              <w:t>/Training</w:t>
            </w:r>
            <w:r w:rsidRPr="00CE454D">
              <w:rPr>
                <w:rFonts w:ascii="Times New Roman" w:eastAsia="Times New Roman" w:hAnsi="Times New Roman" w:cs="Times New Roman"/>
                <w:smallCaps/>
                <w:color w:val="000000"/>
                <w:sz w:val="24"/>
                <w:szCs w:val="24"/>
              </w:rPr>
              <w:t xml:space="preserve"> Administrator</w:t>
            </w:r>
          </w:p>
          <w:p w14:paraId="7152862E" w14:textId="5A9FF51C" w:rsidR="00CE454D" w:rsidRPr="00CE454D" w:rsidRDefault="00F80E1A" w:rsidP="00CE454D">
            <w:pPr>
              <w:spacing w:after="0" w:line="240" w:lineRule="auto"/>
              <w:ind w:left="720"/>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2.</w:t>
            </w:r>
            <w:r>
              <w:rPr>
                <w:rFonts w:ascii="Times New Roman" w:eastAsia="Times New Roman" w:hAnsi="Times New Roman" w:cs="Times New Roman"/>
                <w:smallCaps/>
                <w:color w:val="000000"/>
                <w:sz w:val="24"/>
                <w:szCs w:val="24"/>
              </w:rPr>
              <w:tab/>
              <w:t>CTE/training Instructor</w:t>
            </w:r>
          </w:p>
          <w:p w14:paraId="05F28881" w14:textId="77777777" w:rsidR="00CE454D" w:rsidRPr="00CE454D" w:rsidRDefault="00CE454D" w:rsidP="00CE454D">
            <w:pPr>
              <w:spacing w:after="0" w:line="240" w:lineRule="auto"/>
              <w:ind w:left="720"/>
              <w:rPr>
                <w:rFonts w:ascii="Times New Roman" w:eastAsia="Times New Roman" w:hAnsi="Times New Roman" w:cs="Times New Roman"/>
                <w:smallCaps/>
                <w:color w:val="000000"/>
                <w:sz w:val="24"/>
                <w:szCs w:val="24"/>
              </w:rPr>
            </w:pPr>
            <w:r w:rsidRPr="00CE454D">
              <w:rPr>
                <w:rFonts w:ascii="Times New Roman" w:eastAsia="Times New Roman" w:hAnsi="Times New Roman" w:cs="Times New Roman"/>
                <w:smallCaps/>
                <w:color w:val="000000"/>
                <w:sz w:val="24"/>
                <w:szCs w:val="24"/>
              </w:rPr>
              <w:t>3.</w:t>
            </w:r>
            <w:r w:rsidRPr="00CE454D">
              <w:rPr>
                <w:rFonts w:ascii="Times New Roman" w:eastAsia="Times New Roman" w:hAnsi="Times New Roman" w:cs="Times New Roman"/>
                <w:smallCaps/>
                <w:color w:val="000000"/>
                <w:sz w:val="24"/>
                <w:szCs w:val="24"/>
              </w:rPr>
              <w:tab/>
              <w:t>Adult Education Administrator</w:t>
            </w:r>
          </w:p>
          <w:p w14:paraId="446B5EA8" w14:textId="77777777" w:rsidR="00CE454D" w:rsidRPr="00CE454D" w:rsidRDefault="00CE454D" w:rsidP="00CE454D">
            <w:pPr>
              <w:spacing w:after="0" w:line="240" w:lineRule="auto"/>
              <w:ind w:left="720"/>
              <w:rPr>
                <w:rFonts w:ascii="Times New Roman" w:eastAsia="Times New Roman" w:hAnsi="Times New Roman" w:cs="Times New Roman"/>
                <w:smallCaps/>
                <w:color w:val="000000"/>
                <w:sz w:val="24"/>
                <w:szCs w:val="24"/>
              </w:rPr>
            </w:pPr>
            <w:r w:rsidRPr="00CE454D">
              <w:rPr>
                <w:rFonts w:ascii="Times New Roman" w:eastAsia="Times New Roman" w:hAnsi="Times New Roman" w:cs="Times New Roman"/>
                <w:smallCaps/>
                <w:color w:val="000000"/>
                <w:sz w:val="24"/>
                <w:szCs w:val="24"/>
              </w:rPr>
              <w:t>4.</w:t>
            </w:r>
            <w:r w:rsidRPr="00CE454D">
              <w:rPr>
                <w:rFonts w:ascii="Times New Roman" w:eastAsia="Times New Roman" w:hAnsi="Times New Roman" w:cs="Times New Roman"/>
                <w:smallCaps/>
                <w:color w:val="000000"/>
                <w:sz w:val="24"/>
                <w:szCs w:val="24"/>
              </w:rPr>
              <w:tab/>
              <w:t>Adult Education Faculty</w:t>
            </w:r>
          </w:p>
          <w:p w14:paraId="661B29CC" w14:textId="77777777" w:rsidR="00CE454D" w:rsidRPr="00CE454D" w:rsidRDefault="00CE454D" w:rsidP="00CE454D">
            <w:pPr>
              <w:spacing w:after="0" w:line="240" w:lineRule="auto"/>
              <w:ind w:left="720"/>
              <w:rPr>
                <w:rFonts w:ascii="Times New Roman" w:eastAsia="Times New Roman" w:hAnsi="Times New Roman" w:cs="Times New Roman"/>
                <w:smallCaps/>
                <w:color w:val="000000"/>
                <w:sz w:val="24"/>
                <w:szCs w:val="24"/>
              </w:rPr>
            </w:pPr>
            <w:r w:rsidRPr="00CE454D">
              <w:rPr>
                <w:rFonts w:ascii="Times New Roman" w:eastAsia="Times New Roman" w:hAnsi="Times New Roman" w:cs="Times New Roman"/>
                <w:smallCaps/>
                <w:color w:val="000000"/>
                <w:sz w:val="24"/>
                <w:szCs w:val="24"/>
              </w:rPr>
              <w:t>5.</w:t>
            </w:r>
            <w:r w:rsidRPr="00CE454D">
              <w:rPr>
                <w:rFonts w:ascii="Times New Roman" w:eastAsia="Times New Roman" w:hAnsi="Times New Roman" w:cs="Times New Roman"/>
                <w:smallCaps/>
                <w:color w:val="000000"/>
                <w:sz w:val="24"/>
                <w:szCs w:val="24"/>
              </w:rPr>
              <w:tab/>
              <w:t>Financial Aid/ Admissions Staff</w:t>
            </w:r>
          </w:p>
          <w:p w14:paraId="3B1F5DFD" w14:textId="77777777" w:rsidR="00CE454D" w:rsidRPr="00CE454D" w:rsidRDefault="00CE454D" w:rsidP="00CE454D">
            <w:pPr>
              <w:spacing w:after="0" w:line="240" w:lineRule="auto"/>
              <w:rPr>
                <w:rFonts w:ascii="Times New Roman" w:eastAsia="Times New Roman" w:hAnsi="Times New Roman" w:cs="Times New Roman"/>
                <w:smallCaps/>
                <w:color w:val="000000"/>
                <w:sz w:val="24"/>
                <w:szCs w:val="24"/>
              </w:rPr>
            </w:pPr>
            <w:r w:rsidRPr="00CE454D">
              <w:rPr>
                <w:rFonts w:ascii="Times New Roman" w:eastAsia="Times New Roman" w:hAnsi="Times New Roman" w:cs="Times New Roman"/>
                <w:smallCaps/>
                <w:color w:val="000000"/>
                <w:sz w:val="24"/>
                <w:szCs w:val="24"/>
              </w:rPr>
              <w:t>Please list staff representing these positions, including title, email, and phone.</w:t>
            </w:r>
          </w:p>
        </w:tc>
      </w:tr>
      <w:tr w:rsidR="00CE454D" w:rsidRPr="0027240A" w14:paraId="4F2F2BA1" w14:textId="77777777" w:rsidTr="00A860D6">
        <w:trPr>
          <w:gridBefore w:val="1"/>
          <w:wBefore w:w="9" w:type="dxa"/>
          <w:trHeight w:val="1029"/>
          <w:jc w:val="center"/>
        </w:trPr>
        <w:tc>
          <w:tcPr>
            <w:tcW w:w="10124" w:type="dxa"/>
            <w:gridSpan w:val="16"/>
            <w:tcBorders>
              <w:top w:val="single" w:sz="4" w:space="0" w:color="auto"/>
              <w:left w:val="thinThickSmallGap" w:sz="12" w:space="0" w:color="auto"/>
              <w:bottom w:val="thinThickSmallGap" w:sz="12" w:space="0" w:color="auto"/>
              <w:right w:val="thinThickSmallGap" w:sz="12" w:space="0" w:color="auto"/>
            </w:tcBorders>
            <w:shd w:val="clear" w:color="auto" w:fill="F2F2F2" w:themeFill="background1" w:themeFillShade="F2"/>
            <w:vAlign w:val="center"/>
          </w:tcPr>
          <w:p w14:paraId="0025A50C" w14:textId="7C8A31D3" w:rsidR="00200455" w:rsidRDefault="00200455" w:rsidP="00A81D6F">
            <w:pPr>
              <w:spacing w:after="0" w:line="240" w:lineRule="auto"/>
              <w:rPr>
                <w:rFonts w:ascii="Times New Roman" w:eastAsia="Times New Roman" w:hAnsi="Times New Roman" w:cs="Times New Roman"/>
                <w:sz w:val="24"/>
                <w:szCs w:val="24"/>
              </w:rPr>
            </w:pPr>
          </w:p>
          <w:p w14:paraId="78577BA4" w14:textId="5AAED4C6" w:rsidR="00200455" w:rsidRPr="0027240A" w:rsidRDefault="00200455" w:rsidP="00A81D6F">
            <w:pPr>
              <w:spacing w:after="0" w:line="240" w:lineRule="auto"/>
              <w:rPr>
                <w:rFonts w:ascii="Times New Roman" w:eastAsia="Times New Roman" w:hAnsi="Times New Roman" w:cs="Times New Roman"/>
                <w:smallCaps/>
                <w:color w:val="000000"/>
                <w:sz w:val="24"/>
                <w:szCs w:val="24"/>
              </w:rPr>
            </w:pPr>
          </w:p>
        </w:tc>
      </w:tr>
      <w:tr w:rsidR="00BB4ACE" w:rsidRPr="0027240A" w14:paraId="36EA94CF" w14:textId="77777777" w:rsidTr="00AE2515">
        <w:trPr>
          <w:gridBefore w:val="1"/>
          <w:wBefore w:w="9" w:type="dxa"/>
          <w:trHeight w:val="300"/>
          <w:jc w:val="center"/>
        </w:trPr>
        <w:tc>
          <w:tcPr>
            <w:tcW w:w="10124" w:type="dxa"/>
            <w:gridSpan w:val="16"/>
            <w:tcBorders>
              <w:top w:val="single" w:sz="8" w:space="0" w:color="000000"/>
              <w:left w:val="thinThickSmallGap" w:sz="12" w:space="0" w:color="auto"/>
              <w:bottom w:val="thinThickSmallGap" w:sz="12" w:space="0" w:color="auto"/>
              <w:right w:val="thinThickSmallGap" w:sz="12" w:space="0" w:color="auto"/>
            </w:tcBorders>
            <w:shd w:val="clear" w:color="auto" w:fill="C6D9F1" w:themeFill="text2" w:themeFillTint="33"/>
          </w:tcPr>
          <w:p w14:paraId="5FA98C70" w14:textId="77777777" w:rsidR="00BB4ACE" w:rsidRPr="0027240A" w:rsidRDefault="00BB4ACE" w:rsidP="00A81D6F">
            <w:pPr>
              <w:spacing w:after="0" w:line="240" w:lineRule="auto"/>
              <w:jc w:val="center"/>
              <w:rPr>
                <w:rFonts w:ascii="Times New Roman" w:eastAsia="Times New Roman" w:hAnsi="Times New Roman" w:cs="Times New Roman"/>
                <w:b/>
                <w:bCs/>
                <w:smallCaps/>
                <w:color w:val="000000"/>
                <w:sz w:val="4"/>
                <w:szCs w:val="4"/>
              </w:rPr>
            </w:pPr>
          </w:p>
          <w:p w14:paraId="067D936F" w14:textId="77777777" w:rsidR="00BB4ACE" w:rsidRPr="0027240A" w:rsidRDefault="00D526B3" w:rsidP="00A81D6F">
            <w:pPr>
              <w:spacing w:after="0" w:line="240" w:lineRule="auto"/>
              <w:jc w:val="center"/>
              <w:rPr>
                <w:rFonts w:ascii="Times New Roman" w:eastAsia="Times New Roman" w:hAnsi="Times New Roman" w:cs="Times New Roman"/>
                <w:b/>
                <w:bCs/>
                <w:smallCaps/>
                <w:color w:val="000000"/>
                <w:sz w:val="28"/>
                <w:szCs w:val="28"/>
              </w:rPr>
            </w:pPr>
            <w:r>
              <w:rPr>
                <w:rFonts w:ascii="Times New Roman" w:eastAsia="Times New Roman" w:hAnsi="Times New Roman" w:cs="Times New Roman"/>
                <w:b/>
                <w:bCs/>
                <w:smallCaps/>
                <w:color w:val="000000"/>
                <w:sz w:val="28"/>
                <w:szCs w:val="28"/>
              </w:rPr>
              <w:t>Objective</w:t>
            </w:r>
          </w:p>
          <w:p w14:paraId="1A8DCEA3" w14:textId="77777777" w:rsidR="00BB4ACE" w:rsidRPr="0027240A" w:rsidRDefault="00BB4ACE" w:rsidP="00A81D6F">
            <w:pPr>
              <w:spacing w:after="0" w:line="240" w:lineRule="auto"/>
              <w:jc w:val="center"/>
              <w:rPr>
                <w:rFonts w:ascii="Times New Roman" w:eastAsia="Times New Roman" w:hAnsi="Times New Roman" w:cs="Times New Roman"/>
                <w:b/>
                <w:bCs/>
                <w:smallCaps/>
                <w:color w:val="000000"/>
                <w:sz w:val="6"/>
                <w:szCs w:val="6"/>
              </w:rPr>
            </w:pPr>
          </w:p>
          <w:p w14:paraId="4D3CF75D" w14:textId="77777777" w:rsidR="00BB4ACE" w:rsidRPr="0027240A" w:rsidRDefault="007446F3" w:rsidP="00AE2515">
            <w:pPr>
              <w:spacing w:after="0" w:line="240" w:lineRule="auto"/>
              <w:jc w:val="center"/>
              <w:rPr>
                <w:rFonts w:ascii="Times New Roman" w:eastAsia="Times New Roman" w:hAnsi="Times New Roman" w:cs="Times New Roman"/>
                <w:b/>
                <w:bCs/>
                <w:color w:val="000000"/>
                <w:sz w:val="4"/>
                <w:szCs w:val="4"/>
              </w:rPr>
            </w:pPr>
            <w:r w:rsidRPr="0027240A">
              <w:rPr>
                <w:rFonts w:ascii="Times New Roman" w:hAnsi="Times New Roman" w:cs="Times New Roman"/>
              </w:rPr>
              <w:t>S</w:t>
            </w:r>
            <w:r w:rsidR="00BB4ACE" w:rsidRPr="0027240A">
              <w:rPr>
                <w:rFonts w:ascii="Times New Roman" w:hAnsi="Times New Roman" w:cs="Times New Roman"/>
              </w:rPr>
              <w:t xml:space="preserve">elect </w:t>
            </w:r>
            <w:r w:rsidR="00DC5ECB" w:rsidRPr="0027240A">
              <w:rPr>
                <w:rFonts w:ascii="Times New Roman" w:hAnsi="Times New Roman" w:cs="Times New Roman"/>
              </w:rPr>
              <w:t>which</w:t>
            </w:r>
            <w:r w:rsidR="008D1B40" w:rsidRPr="0027240A">
              <w:rPr>
                <w:rFonts w:ascii="Times New Roman" w:hAnsi="Times New Roman" w:cs="Times New Roman"/>
              </w:rPr>
              <w:t xml:space="preserve"> </w:t>
            </w:r>
            <w:r w:rsidR="00BB4ACE" w:rsidRPr="0027240A">
              <w:rPr>
                <w:rFonts w:ascii="Times New Roman" w:hAnsi="Times New Roman" w:cs="Times New Roman"/>
              </w:rPr>
              <w:t>objective</w:t>
            </w:r>
            <w:r w:rsidR="004D66D6">
              <w:rPr>
                <w:rFonts w:ascii="Times New Roman" w:hAnsi="Times New Roman" w:cs="Times New Roman"/>
              </w:rPr>
              <w:t xml:space="preserve"> area</w:t>
            </w:r>
            <w:r w:rsidR="00DC5ECB" w:rsidRPr="0027240A">
              <w:rPr>
                <w:rFonts w:ascii="Times New Roman" w:hAnsi="Times New Roman" w:cs="Times New Roman"/>
              </w:rPr>
              <w:t xml:space="preserve">, the </w:t>
            </w:r>
            <w:r w:rsidR="00741196" w:rsidRPr="0027240A">
              <w:rPr>
                <w:rFonts w:ascii="Times New Roman" w:hAnsi="Times New Roman" w:cs="Times New Roman"/>
              </w:rPr>
              <w:t>college project</w:t>
            </w:r>
            <w:r w:rsidR="00DC5ECB" w:rsidRPr="0027240A">
              <w:rPr>
                <w:rFonts w:ascii="Times New Roman" w:hAnsi="Times New Roman" w:cs="Times New Roman"/>
              </w:rPr>
              <w:t xml:space="preserve"> will fulfill</w:t>
            </w:r>
            <w:r w:rsidR="00BB4ACE" w:rsidRPr="0027240A">
              <w:rPr>
                <w:rFonts w:ascii="Times New Roman" w:hAnsi="Times New Roman" w:cs="Times New Roman"/>
              </w:rPr>
              <w:t>.</w:t>
            </w:r>
            <w:r w:rsidR="004D66D6">
              <w:rPr>
                <w:rFonts w:ascii="Times New Roman" w:hAnsi="Times New Roman" w:cs="Times New Roman"/>
              </w:rPr>
              <w:t xml:space="preserve"> </w:t>
            </w:r>
            <w:r w:rsidR="004D66D6" w:rsidRPr="004D66D6">
              <w:rPr>
                <w:rFonts w:ascii="Times New Roman" w:hAnsi="Times New Roman" w:cs="Times New Roman"/>
                <w:b/>
              </w:rPr>
              <w:t>If multiple objectives are selected, each must be equally represented in the Narrative</w:t>
            </w:r>
            <w:r w:rsidR="004D66D6">
              <w:rPr>
                <w:rFonts w:ascii="Times New Roman" w:hAnsi="Times New Roman" w:cs="Times New Roman"/>
              </w:rPr>
              <w:t xml:space="preserve">. </w:t>
            </w:r>
          </w:p>
        </w:tc>
      </w:tr>
      <w:tr w:rsidR="00BB4ACE" w:rsidRPr="0027240A" w14:paraId="4CDCAD07" w14:textId="77777777" w:rsidTr="00AE2515">
        <w:trPr>
          <w:gridBefore w:val="1"/>
          <w:wBefore w:w="9" w:type="dxa"/>
          <w:trHeight w:val="732"/>
          <w:jc w:val="center"/>
        </w:trPr>
        <w:tc>
          <w:tcPr>
            <w:tcW w:w="291" w:type="dxa"/>
            <w:tcBorders>
              <w:top w:val="single" w:sz="4" w:space="0" w:color="auto"/>
              <w:left w:val="thinThickSmallGap" w:sz="12" w:space="0" w:color="auto"/>
              <w:bottom w:val="single" w:sz="4" w:space="0" w:color="auto"/>
              <w:right w:val="single" w:sz="4" w:space="0" w:color="auto"/>
            </w:tcBorders>
            <w:shd w:val="clear" w:color="auto" w:fill="C6D9F1" w:themeFill="text2" w:themeFillTint="33"/>
            <w:vAlign w:val="center"/>
          </w:tcPr>
          <w:p w14:paraId="605BA3DC" w14:textId="77777777" w:rsidR="00BB4ACE" w:rsidRPr="0027240A" w:rsidRDefault="00BB4ACE" w:rsidP="00885892">
            <w:pPr>
              <w:pStyle w:val="ListParagraph"/>
              <w:numPr>
                <w:ilvl w:val="0"/>
                <w:numId w:val="2"/>
              </w:numPr>
              <w:spacing w:after="0" w:line="240" w:lineRule="auto"/>
              <w:rPr>
                <w:rFonts w:ascii="Times New Roman" w:eastAsia="MS Mincho" w:hAnsi="Times New Roman" w:cs="Times New Roman"/>
                <w:b/>
                <w:bCs/>
                <w:color w:val="000000"/>
                <w:sz w:val="24"/>
                <w:szCs w:val="24"/>
              </w:rPr>
            </w:pPr>
          </w:p>
        </w:tc>
        <w:tc>
          <w:tcPr>
            <w:tcW w:w="450" w:type="dxa"/>
            <w:gridSpan w:val="2"/>
            <w:tcBorders>
              <w:top w:val="single" w:sz="4" w:space="0" w:color="auto"/>
              <w:left w:val="single" w:sz="4" w:space="0" w:color="auto"/>
              <w:bottom w:val="single" w:sz="4" w:space="0" w:color="auto"/>
            </w:tcBorders>
            <w:shd w:val="clear" w:color="auto" w:fill="D9D9D9" w:themeFill="background1" w:themeFillShade="D9"/>
            <w:noWrap/>
            <w:vAlign w:val="center"/>
          </w:tcPr>
          <w:p w14:paraId="36AA26E2" w14:textId="77777777" w:rsidR="00BB4ACE" w:rsidRPr="0027240A" w:rsidRDefault="008C2E41" w:rsidP="00310D4F">
            <w:pPr>
              <w:spacing w:after="0" w:line="240" w:lineRule="auto"/>
              <w:rPr>
                <w:rFonts w:ascii="Times New Roman" w:eastAsia="Times New Roman" w:hAnsi="Times New Roman" w:cs="Times New Roman"/>
                <w:bCs/>
                <w:color w:val="000000"/>
              </w:rPr>
            </w:pPr>
            <w:sdt>
              <w:sdtPr>
                <w:rPr>
                  <w:rFonts w:ascii="Times New Roman" w:eastAsia="Times New Roman" w:hAnsi="Times New Roman" w:cs="Times New Roman"/>
                  <w:bCs/>
                  <w:color w:val="000000"/>
                  <w:sz w:val="24"/>
                  <w:szCs w:val="24"/>
                </w:rPr>
                <w:id w:val="1708059238"/>
                <w14:checkbox>
                  <w14:checked w14:val="0"/>
                  <w14:checkedState w14:val="2612" w14:font="MS Gothic"/>
                  <w14:uncheckedState w14:val="2610" w14:font="MS Gothic"/>
                </w14:checkbox>
              </w:sdtPr>
              <w:sdtEndPr/>
              <w:sdtContent>
                <w:r w:rsidR="00AE2515">
                  <w:rPr>
                    <w:rFonts w:ascii="MS Gothic" w:eastAsia="MS Gothic" w:hAnsi="MS Gothic" w:cs="Times New Roman" w:hint="eastAsia"/>
                    <w:bCs/>
                    <w:color w:val="000000"/>
                    <w:sz w:val="24"/>
                    <w:szCs w:val="24"/>
                  </w:rPr>
                  <w:t>☐</w:t>
                </w:r>
              </w:sdtContent>
            </w:sdt>
          </w:p>
        </w:tc>
        <w:tc>
          <w:tcPr>
            <w:tcW w:w="9383" w:type="dxa"/>
            <w:gridSpan w:val="13"/>
            <w:tcBorders>
              <w:top w:val="single" w:sz="4" w:space="0" w:color="auto"/>
              <w:bottom w:val="single" w:sz="4" w:space="0" w:color="auto"/>
              <w:right w:val="thinThickSmallGap" w:sz="12" w:space="0" w:color="auto"/>
            </w:tcBorders>
            <w:shd w:val="clear" w:color="auto" w:fill="D9D9D9" w:themeFill="background1" w:themeFillShade="D9"/>
            <w:vAlign w:val="center"/>
          </w:tcPr>
          <w:p w14:paraId="38A27E86" w14:textId="3B9F6DF9" w:rsidR="00BB4ACE" w:rsidRPr="0027240A" w:rsidRDefault="006E5E7B" w:rsidP="006E5E7B">
            <w:pPr>
              <w:pStyle w:val="PlainText"/>
              <w:rPr>
                <w:rFonts w:ascii="Times New Roman" w:hAnsi="Times New Roman" w:cs="Times New Roman"/>
                <w:b/>
                <w:sz w:val="24"/>
                <w:szCs w:val="24"/>
              </w:rPr>
            </w:pPr>
            <w:r>
              <w:rPr>
                <w:rFonts w:ascii="Times New Roman" w:hAnsi="Times New Roman" w:cs="Times New Roman"/>
                <w:b/>
                <w:sz w:val="24"/>
                <w:szCs w:val="24"/>
              </w:rPr>
              <w:t>Develop</w:t>
            </w:r>
            <w:r w:rsidR="00BB4ACE" w:rsidRPr="0027240A">
              <w:rPr>
                <w:rFonts w:ascii="Times New Roman" w:hAnsi="Times New Roman" w:cs="Times New Roman"/>
                <w:b/>
                <w:sz w:val="24"/>
                <w:szCs w:val="24"/>
              </w:rPr>
              <w:t xml:space="preserve"> </w:t>
            </w:r>
          </w:p>
        </w:tc>
      </w:tr>
      <w:tr w:rsidR="00BB4ACE" w:rsidRPr="0027240A" w14:paraId="61711161" w14:textId="77777777" w:rsidTr="00AE2515">
        <w:trPr>
          <w:gridBefore w:val="1"/>
          <w:wBefore w:w="9" w:type="dxa"/>
          <w:trHeight w:val="818"/>
          <w:jc w:val="center"/>
        </w:trPr>
        <w:tc>
          <w:tcPr>
            <w:tcW w:w="291" w:type="dxa"/>
            <w:tcBorders>
              <w:top w:val="single" w:sz="4" w:space="0" w:color="auto"/>
              <w:left w:val="thinThickSmallGap" w:sz="12" w:space="0" w:color="auto"/>
              <w:bottom w:val="single" w:sz="4" w:space="0" w:color="auto"/>
              <w:right w:val="single" w:sz="4" w:space="0" w:color="auto"/>
            </w:tcBorders>
            <w:shd w:val="clear" w:color="auto" w:fill="C6D9F1" w:themeFill="text2" w:themeFillTint="33"/>
            <w:vAlign w:val="center"/>
          </w:tcPr>
          <w:p w14:paraId="48E6B0EC" w14:textId="77777777" w:rsidR="00BB4ACE" w:rsidRPr="0027240A" w:rsidRDefault="00BB4ACE" w:rsidP="00885892">
            <w:pPr>
              <w:pStyle w:val="ListParagraph"/>
              <w:numPr>
                <w:ilvl w:val="0"/>
                <w:numId w:val="2"/>
              </w:numPr>
              <w:spacing w:after="0" w:line="240" w:lineRule="auto"/>
              <w:jc w:val="center"/>
              <w:rPr>
                <w:rFonts w:ascii="Times New Roman" w:eastAsia="Times New Roman" w:hAnsi="Times New Roman" w:cs="Times New Roman"/>
                <w:b/>
                <w:bCs/>
                <w:color w:val="000000"/>
                <w:sz w:val="24"/>
                <w:szCs w:val="24"/>
              </w:rPr>
            </w:pPr>
          </w:p>
        </w:tc>
        <w:tc>
          <w:tcPr>
            <w:tcW w:w="533" w:type="dxa"/>
            <w:gridSpan w:val="3"/>
            <w:tcBorders>
              <w:top w:val="single" w:sz="4" w:space="0" w:color="auto"/>
              <w:left w:val="single" w:sz="4" w:space="0" w:color="auto"/>
              <w:bottom w:val="single" w:sz="4" w:space="0" w:color="auto"/>
            </w:tcBorders>
            <w:shd w:val="clear" w:color="auto" w:fill="D9D9D9" w:themeFill="background1" w:themeFillShade="D9"/>
            <w:noWrap/>
            <w:vAlign w:val="center"/>
          </w:tcPr>
          <w:p w14:paraId="551E1D3B" w14:textId="49D0F028" w:rsidR="00BB4ACE" w:rsidRPr="0027240A" w:rsidRDefault="008C2E41" w:rsidP="00310D4F">
            <w:pPr>
              <w:spacing w:after="0" w:line="240" w:lineRule="auto"/>
              <w:rPr>
                <w:rFonts w:ascii="Times New Roman" w:eastAsia="Times New Roman" w:hAnsi="Times New Roman" w:cs="Times New Roman"/>
                <w:bCs/>
                <w:color w:val="000000"/>
              </w:rPr>
            </w:pPr>
            <w:sdt>
              <w:sdtPr>
                <w:rPr>
                  <w:rFonts w:ascii="Times New Roman" w:eastAsia="Times New Roman" w:hAnsi="Times New Roman" w:cs="Times New Roman"/>
                  <w:bCs/>
                  <w:color w:val="000000"/>
                  <w:sz w:val="24"/>
                  <w:szCs w:val="24"/>
                </w:rPr>
                <w:id w:val="-579907685"/>
                <w14:checkbox>
                  <w14:checked w14:val="0"/>
                  <w14:checkedState w14:val="2612" w14:font="MS Gothic"/>
                  <w14:uncheckedState w14:val="2610" w14:font="MS Gothic"/>
                </w14:checkbox>
              </w:sdtPr>
              <w:sdtEndPr/>
              <w:sdtContent>
                <w:r w:rsidR="005817CA">
                  <w:rPr>
                    <w:rFonts w:ascii="MS Gothic" w:eastAsia="MS Gothic" w:hAnsi="MS Gothic" w:cs="Times New Roman" w:hint="eastAsia"/>
                    <w:bCs/>
                    <w:color w:val="000000"/>
                    <w:sz w:val="24"/>
                    <w:szCs w:val="24"/>
                  </w:rPr>
                  <w:t>☐</w:t>
                </w:r>
              </w:sdtContent>
            </w:sdt>
          </w:p>
        </w:tc>
        <w:tc>
          <w:tcPr>
            <w:tcW w:w="9300" w:type="dxa"/>
            <w:gridSpan w:val="12"/>
            <w:tcBorders>
              <w:top w:val="single" w:sz="4" w:space="0" w:color="auto"/>
              <w:bottom w:val="single" w:sz="4" w:space="0" w:color="auto"/>
              <w:right w:val="thinThickSmallGap" w:sz="12" w:space="0" w:color="auto"/>
            </w:tcBorders>
            <w:shd w:val="clear" w:color="auto" w:fill="D9D9D9" w:themeFill="background1" w:themeFillShade="D9"/>
            <w:vAlign w:val="center"/>
          </w:tcPr>
          <w:p w14:paraId="7F5455EB" w14:textId="77777777" w:rsidR="00BB4ACE" w:rsidRPr="0027240A" w:rsidRDefault="00144098" w:rsidP="009F4943">
            <w:pPr>
              <w:pStyle w:val="PlainText"/>
              <w:rPr>
                <w:rFonts w:ascii="Times New Roman" w:hAnsi="Times New Roman" w:cs="Times New Roman"/>
                <w:b/>
                <w:sz w:val="24"/>
                <w:szCs w:val="24"/>
              </w:rPr>
            </w:pPr>
            <w:r>
              <w:rPr>
                <w:rFonts w:ascii="Times New Roman" w:hAnsi="Times New Roman" w:cs="Times New Roman"/>
                <w:b/>
                <w:sz w:val="24"/>
                <w:szCs w:val="24"/>
              </w:rPr>
              <w:t>Evaluate, Improve, and Scale</w:t>
            </w:r>
            <w:r w:rsidR="00D1325E" w:rsidRPr="0027240A">
              <w:rPr>
                <w:rFonts w:ascii="Times New Roman" w:hAnsi="Times New Roman" w:cs="Times New Roman"/>
                <w:i/>
                <w:sz w:val="24"/>
                <w:szCs w:val="24"/>
              </w:rPr>
              <w:t xml:space="preserve"> </w:t>
            </w:r>
          </w:p>
        </w:tc>
      </w:tr>
      <w:tr w:rsidR="005817CA" w:rsidRPr="0027240A" w14:paraId="64F7AF53" w14:textId="77777777" w:rsidTr="00AE2515">
        <w:trPr>
          <w:gridBefore w:val="1"/>
          <w:wBefore w:w="9" w:type="dxa"/>
          <w:trHeight w:val="818"/>
          <w:jc w:val="center"/>
        </w:trPr>
        <w:tc>
          <w:tcPr>
            <w:tcW w:w="291" w:type="dxa"/>
            <w:tcBorders>
              <w:top w:val="single" w:sz="4" w:space="0" w:color="auto"/>
              <w:left w:val="thinThickSmallGap" w:sz="12" w:space="0" w:color="auto"/>
              <w:bottom w:val="single" w:sz="4" w:space="0" w:color="auto"/>
              <w:right w:val="single" w:sz="4" w:space="0" w:color="auto"/>
            </w:tcBorders>
            <w:shd w:val="clear" w:color="auto" w:fill="C6D9F1" w:themeFill="text2" w:themeFillTint="33"/>
            <w:vAlign w:val="center"/>
          </w:tcPr>
          <w:p w14:paraId="139B2649" w14:textId="77777777" w:rsidR="005817CA" w:rsidRPr="0027240A" w:rsidRDefault="005817CA" w:rsidP="00885892">
            <w:pPr>
              <w:pStyle w:val="ListParagraph"/>
              <w:numPr>
                <w:ilvl w:val="0"/>
                <w:numId w:val="2"/>
              </w:numPr>
              <w:spacing w:after="0" w:line="240" w:lineRule="auto"/>
              <w:jc w:val="center"/>
              <w:rPr>
                <w:rFonts w:ascii="Times New Roman" w:eastAsia="Times New Roman" w:hAnsi="Times New Roman" w:cs="Times New Roman"/>
                <w:b/>
                <w:bCs/>
                <w:color w:val="000000"/>
                <w:sz w:val="24"/>
                <w:szCs w:val="24"/>
              </w:rPr>
            </w:pPr>
          </w:p>
        </w:tc>
        <w:tc>
          <w:tcPr>
            <w:tcW w:w="533" w:type="dxa"/>
            <w:gridSpan w:val="3"/>
            <w:tcBorders>
              <w:top w:val="single" w:sz="4" w:space="0" w:color="auto"/>
              <w:left w:val="single" w:sz="4" w:space="0" w:color="auto"/>
              <w:bottom w:val="single" w:sz="4" w:space="0" w:color="auto"/>
            </w:tcBorders>
            <w:shd w:val="clear" w:color="auto" w:fill="D9D9D9" w:themeFill="background1" w:themeFillShade="D9"/>
            <w:noWrap/>
            <w:vAlign w:val="center"/>
          </w:tcPr>
          <w:p w14:paraId="42187751" w14:textId="3BCE7286" w:rsidR="005817CA" w:rsidRDefault="008C2E41" w:rsidP="00310D4F">
            <w:pPr>
              <w:spacing w:after="0" w:line="240" w:lineRule="auto"/>
              <w:rPr>
                <w:rFonts w:ascii="Times New Roman" w:eastAsia="Times New Roman" w:hAnsi="Times New Roman" w:cs="Times New Roman"/>
                <w:bCs/>
                <w:color w:val="000000"/>
                <w:sz w:val="24"/>
                <w:szCs w:val="24"/>
              </w:rPr>
            </w:pPr>
            <w:sdt>
              <w:sdtPr>
                <w:rPr>
                  <w:rFonts w:ascii="Times New Roman" w:eastAsia="Times New Roman" w:hAnsi="Times New Roman" w:cs="Times New Roman"/>
                  <w:bCs/>
                  <w:color w:val="000000"/>
                  <w:sz w:val="24"/>
                  <w:szCs w:val="24"/>
                </w:rPr>
                <w:id w:val="1349217633"/>
                <w14:checkbox>
                  <w14:checked w14:val="0"/>
                  <w14:checkedState w14:val="2612" w14:font="MS Gothic"/>
                  <w14:uncheckedState w14:val="2610" w14:font="MS Gothic"/>
                </w14:checkbox>
              </w:sdtPr>
              <w:sdtEndPr/>
              <w:sdtContent>
                <w:r w:rsidR="005817CA">
                  <w:rPr>
                    <w:rFonts w:ascii="MS Gothic" w:eastAsia="MS Gothic" w:hAnsi="MS Gothic" w:cs="Times New Roman" w:hint="eastAsia"/>
                    <w:bCs/>
                    <w:color w:val="000000"/>
                    <w:sz w:val="24"/>
                    <w:szCs w:val="24"/>
                  </w:rPr>
                  <w:t>☐</w:t>
                </w:r>
              </w:sdtContent>
            </w:sdt>
          </w:p>
        </w:tc>
        <w:tc>
          <w:tcPr>
            <w:tcW w:w="9300" w:type="dxa"/>
            <w:gridSpan w:val="12"/>
            <w:tcBorders>
              <w:top w:val="single" w:sz="4" w:space="0" w:color="auto"/>
              <w:bottom w:val="single" w:sz="4" w:space="0" w:color="auto"/>
              <w:right w:val="thinThickSmallGap" w:sz="12" w:space="0" w:color="auto"/>
            </w:tcBorders>
            <w:shd w:val="clear" w:color="auto" w:fill="D9D9D9" w:themeFill="background1" w:themeFillShade="D9"/>
            <w:vAlign w:val="center"/>
          </w:tcPr>
          <w:p w14:paraId="3FA62C20" w14:textId="5E04DB78" w:rsidR="005817CA" w:rsidRDefault="005817CA" w:rsidP="009F4943">
            <w:pPr>
              <w:pStyle w:val="PlainText"/>
              <w:rPr>
                <w:rFonts w:ascii="Times New Roman" w:hAnsi="Times New Roman" w:cs="Times New Roman"/>
                <w:b/>
                <w:sz w:val="24"/>
                <w:szCs w:val="24"/>
              </w:rPr>
            </w:pPr>
            <w:r>
              <w:rPr>
                <w:rFonts w:ascii="Times New Roman" w:hAnsi="Times New Roman" w:cs="Times New Roman"/>
                <w:b/>
                <w:sz w:val="24"/>
                <w:szCs w:val="24"/>
              </w:rPr>
              <w:t>Continuation (for FY2020 IET grantees only)</w:t>
            </w:r>
          </w:p>
        </w:tc>
      </w:tr>
      <w:tr w:rsidR="008D1B40" w:rsidRPr="0027240A" w14:paraId="68807600" w14:textId="77777777" w:rsidTr="004061FF">
        <w:tblPrEx>
          <w:jc w:val="left"/>
        </w:tblPrEx>
        <w:trPr>
          <w:trHeight w:val="719"/>
        </w:trPr>
        <w:tc>
          <w:tcPr>
            <w:tcW w:w="2813" w:type="dxa"/>
            <w:gridSpan w:val="8"/>
            <w:tcBorders>
              <w:top w:val="single" w:sz="4" w:space="0" w:color="000000"/>
              <w:left w:val="thinThickSmallGap" w:sz="12" w:space="0" w:color="auto"/>
              <w:bottom w:val="single" w:sz="4" w:space="0" w:color="000000"/>
              <w:right w:val="single" w:sz="4" w:space="0" w:color="000000"/>
            </w:tcBorders>
            <w:shd w:val="clear" w:color="auto" w:fill="F2F2F2" w:themeFill="background1" w:themeFillShade="F2"/>
            <w:noWrap/>
            <w:vAlign w:val="center"/>
          </w:tcPr>
          <w:p w14:paraId="49B49D90" w14:textId="77777777" w:rsidR="0040218D" w:rsidRPr="0027240A" w:rsidRDefault="0040218D" w:rsidP="00106DDB">
            <w:pPr>
              <w:spacing w:after="0" w:line="240" w:lineRule="auto"/>
              <w:jc w:val="center"/>
              <w:rPr>
                <w:rFonts w:ascii="Times New Roman" w:eastAsia="Times New Roman" w:hAnsi="Times New Roman" w:cs="Times New Roman"/>
                <w:b/>
                <w:bCs/>
                <w:smallCaps/>
                <w:color w:val="000000"/>
                <w:sz w:val="24"/>
                <w:szCs w:val="24"/>
              </w:rPr>
            </w:pPr>
          </w:p>
          <w:p w14:paraId="310D89A9" w14:textId="77777777" w:rsidR="008D1B40" w:rsidRPr="0027240A" w:rsidRDefault="0040218D" w:rsidP="00106DDB">
            <w:pPr>
              <w:spacing w:after="0" w:line="240" w:lineRule="auto"/>
              <w:jc w:val="center"/>
              <w:rPr>
                <w:rFonts w:ascii="Times New Roman" w:eastAsia="Times New Roman" w:hAnsi="Times New Roman" w:cs="Times New Roman"/>
                <w:b/>
                <w:bCs/>
                <w:smallCaps/>
                <w:color w:val="000000"/>
                <w:sz w:val="24"/>
                <w:szCs w:val="24"/>
              </w:rPr>
            </w:pPr>
            <w:r w:rsidRPr="0027240A">
              <w:rPr>
                <w:rFonts w:ascii="Times New Roman" w:eastAsia="Times New Roman" w:hAnsi="Times New Roman" w:cs="Times New Roman"/>
                <w:b/>
                <w:bCs/>
                <w:smallCaps/>
                <w:color w:val="000000"/>
                <w:sz w:val="24"/>
                <w:szCs w:val="24"/>
              </w:rPr>
              <w:t>Project Description</w:t>
            </w:r>
          </w:p>
          <w:p w14:paraId="6F66E4E5" w14:textId="77777777" w:rsidR="008678C6" w:rsidRPr="0027240A" w:rsidRDefault="008678C6" w:rsidP="00106DDB">
            <w:pPr>
              <w:spacing w:after="0" w:line="240" w:lineRule="auto"/>
              <w:jc w:val="center"/>
              <w:rPr>
                <w:rFonts w:ascii="Times New Roman" w:eastAsia="Times New Roman" w:hAnsi="Times New Roman" w:cs="Times New Roman"/>
                <w:bCs/>
                <w:color w:val="000000"/>
                <w:sz w:val="20"/>
                <w:szCs w:val="20"/>
              </w:rPr>
            </w:pPr>
          </w:p>
          <w:p w14:paraId="5968107D" w14:textId="77777777" w:rsidR="0040218D" w:rsidRPr="0027240A" w:rsidRDefault="0040218D" w:rsidP="00EF3EDA">
            <w:pPr>
              <w:spacing w:after="0" w:line="240" w:lineRule="auto"/>
              <w:rPr>
                <w:rFonts w:ascii="Times New Roman" w:eastAsia="Times New Roman" w:hAnsi="Times New Roman" w:cs="Times New Roman"/>
                <w:bCs/>
                <w:color w:val="000000"/>
                <w:sz w:val="20"/>
                <w:szCs w:val="20"/>
              </w:rPr>
            </w:pPr>
            <w:r w:rsidRPr="0027240A">
              <w:rPr>
                <w:rFonts w:ascii="Times New Roman" w:eastAsia="Times New Roman" w:hAnsi="Times New Roman" w:cs="Times New Roman"/>
                <w:bCs/>
                <w:color w:val="000000"/>
                <w:sz w:val="20"/>
                <w:szCs w:val="20"/>
              </w:rPr>
              <w:t xml:space="preserve">Provide a </w:t>
            </w:r>
            <w:r w:rsidRPr="00AE2515">
              <w:rPr>
                <w:rFonts w:ascii="Times New Roman" w:eastAsia="Times New Roman" w:hAnsi="Times New Roman" w:cs="Times New Roman"/>
                <w:b/>
                <w:bCs/>
                <w:color w:val="000000"/>
                <w:sz w:val="20"/>
                <w:szCs w:val="20"/>
              </w:rPr>
              <w:t>brief</w:t>
            </w:r>
            <w:r w:rsidR="00DC5ECB" w:rsidRPr="0027240A">
              <w:rPr>
                <w:rFonts w:ascii="Times New Roman" w:eastAsia="Times New Roman" w:hAnsi="Times New Roman" w:cs="Times New Roman"/>
                <w:bCs/>
                <w:color w:val="000000"/>
                <w:sz w:val="20"/>
                <w:szCs w:val="20"/>
              </w:rPr>
              <w:t>, high-level summary of your project (no more than 300 words).</w:t>
            </w:r>
            <w:r w:rsidR="00AE2515">
              <w:rPr>
                <w:rFonts w:ascii="Times New Roman" w:eastAsia="Times New Roman" w:hAnsi="Times New Roman" w:cs="Times New Roman"/>
                <w:bCs/>
                <w:color w:val="000000"/>
                <w:sz w:val="20"/>
                <w:szCs w:val="20"/>
              </w:rPr>
              <w:t xml:space="preserve"> This summary </w:t>
            </w:r>
            <w:r w:rsidR="00AE2515" w:rsidRPr="00410664">
              <w:rPr>
                <w:rFonts w:ascii="Times New Roman" w:eastAsia="Times New Roman" w:hAnsi="Times New Roman" w:cs="Times New Roman"/>
                <w:b/>
                <w:bCs/>
                <w:color w:val="000000"/>
                <w:sz w:val="20"/>
                <w:szCs w:val="20"/>
              </w:rPr>
              <w:t>will</w:t>
            </w:r>
            <w:r w:rsidR="00AE2515">
              <w:rPr>
                <w:rFonts w:ascii="Times New Roman" w:eastAsia="Times New Roman" w:hAnsi="Times New Roman" w:cs="Times New Roman"/>
                <w:bCs/>
                <w:color w:val="000000"/>
                <w:sz w:val="20"/>
                <w:szCs w:val="20"/>
              </w:rPr>
              <w:t xml:space="preserve"> be used </w:t>
            </w:r>
            <w:r w:rsidR="00410664">
              <w:rPr>
                <w:rFonts w:ascii="Times New Roman" w:eastAsia="Times New Roman" w:hAnsi="Times New Roman" w:cs="Times New Roman"/>
                <w:bCs/>
                <w:color w:val="000000"/>
                <w:sz w:val="20"/>
                <w:szCs w:val="20"/>
              </w:rPr>
              <w:t>by the ICCB</w:t>
            </w:r>
            <w:r w:rsidR="006E33EC">
              <w:rPr>
                <w:rFonts w:ascii="Times New Roman" w:eastAsia="Times New Roman" w:hAnsi="Times New Roman" w:cs="Times New Roman"/>
                <w:bCs/>
                <w:color w:val="000000"/>
                <w:sz w:val="20"/>
                <w:szCs w:val="20"/>
              </w:rPr>
              <w:t xml:space="preserve"> for public dissemination purposes</w:t>
            </w:r>
            <w:r w:rsidR="00410664">
              <w:rPr>
                <w:rFonts w:ascii="Times New Roman" w:eastAsia="Times New Roman" w:hAnsi="Times New Roman" w:cs="Times New Roman"/>
                <w:bCs/>
                <w:color w:val="000000"/>
                <w:sz w:val="20"/>
                <w:szCs w:val="20"/>
              </w:rPr>
              <w:t>.</w:t>
            </w:r>
          </w:p>
          <w:p w14:paraId="084D6973" w14:textId="77777777" w:rsidR="0040218D" w:rsidRPr="0027240A" w:rsidRDefault="0040218D" w:rsidP="00106DDB">
            <w:pPr>
              <w:spacing w:after="0" w:line="240" w:lineRule="auto"/>
              <w:jc w:val="center"/>
              <w:rPr>
                <w:rFonts w:ascii="Times New Roman" w:eastAsia="Times New Roman" w:hAnsi="Times New Roman" w:cs="Times New Roman"/>
                <w:b/>
                <w:bCs/>
                <w:smallCaps/>
                <w:color w:val="000000"/>
                <w:sz w:val="24"/>
                <w:szCs w:val="24"/>
              </w:rPr>
            </w:pPr>
          </w:p>
        </w:tc>
        <w:tc>
          <w:tcPr>
            <w:tcW w:w="7320" w:type="dxa"/>
            <w:gridSpan w:val="9"/>
            <w:tcBorders>
              <w:top w:val="single" w:sz="4" w:space="0" w:color="000000"/>
              <w:left w:val="single" w:sz="4" w:space="0" w:color="000000"/>
              <w:bottom w:val="single" w:sz="4" w:space="0" w:color="000000"/>
              <w:right w:val="thinThickSmallGap" w:sz="12" w:space="0" w:color="auto"/>
            </w:tcBorders>
            <w:shd w:val="clear" w:color="auto" w:fill="auto"/>
            <w:vAlign w:val="center"/>
          </w:tcPr>
          <w:p w14:paraId="1CD312AF" w14:textId="77777777" w:rsidR="008D1B40" w:rsidRPr="0027240A" w:rsidRDefault="008D1B40" w:rsidP="00A81D6F">
            <w:pPr>
              <w:spacing w:after="0" w:line="240" w:lineRule="auto"/>
              <w:rPr>
                <w:rFonts w:ascii="Times New Roman" w:eastAsia="Times New Roman" w:hAnsi="Times New Roman" w:cs="Times New Roman"/>
                <w:bCs/>
                <w:color w:val="000000"/>
                <w:sz w:val="20"/>
                <w:szCs w:val="20"/>
              </w:rPr>
            </w:pPr>
          </w:p>
        </w:tc>
      </w:tr>
      <w:tr w:rsidR="00013645" w:rsidRPr="0027240A" w14:paraId="646FF425" w14:textId="77777777" w:rsidTr="00AE2515">
        <w:tblPrEx>
          <w:jc w:val="left"/>
        </w:tblPrEx>
        <w:trPr>
          <w:trHeight w:val="1880"/>
        </w:trPr>
        <w:tc>
          <w:tcPr>
            <w:tcW w:w="2813" w:type="dxa"/>
            <w:gridSpan w:val="8"/>
            <w:tcBorders>
              <w:top w:val="single" w:sz="4" w:space="0" w:color="000000"/>
              <w:left w:val="thinThickSmallGap" w:sz="12" w:space="0" w:color="auto"/>
              <w:bottom w:val="single" w:sz="4" w:space="0" w:color="auto"/>
              <w:right w:val="single" w:sz="4" w:space="0" w:color="000000"/>
            </w:tcBorders>
            <w:shd w:val="clear" w:color="auto" w:fill="F2F2F2" w:themeFill="background1" w:themeFillShade="F2"/>
            <w:noWrap/>
            <w:vAlign w:val="center"/>
          </w:tcPr>
          <w:p w14:paraId="233BC135" w14:textId="77777777" w:rsidR="00013645" w:rsidRPr="0027240A" w:rsidRDefault="00013645" w:rsidP="000C5B5E">
            <w:pPr>
              <w:spacing w:after="0" w:line="240" w:lineRule="auto"/>
              <w:jc w:val="center"/>
              <w:rPr>
                <w:rFonts w:ascii="Times New Roman" w:eastAsia="Times New Roman" w:hAnsi="Times New Roman" w:cs="Times New Roman"/>
                <w:b/>
                <w:bCs/>
                <w:smallCaps/>
                <w:color w:val="000000"/>
                <w:sz w:val="24"/>
                <w:szCs w:val="24"/>
              </w:rPr>
            </w:pPr>
            <w:r w:rsidRPr="0027240A">
              <w:rPr>
                <w:rFonts w:ascii="Times New Roman" w:eastAsia="Times New Roman" w:hAnsi="Times New Roman" w:cs="Times New Roman"/>
                <w:b/>
                <w:bCs/>
                <w:smallCaps/>
                <w:color w:val="000000"/>
                <w:sz w:val="24"/>
                <w:szCs w:val="24"/>
              </w:rPr>
              <w:t>Assurance of Non-Supplanting</w:t>
            </w:r>
          </w:p>
          <w:p w14:paraId="466FD49D" w14:textId="77777777" w:rsidR="00013645" w:rsidRPr="0027240A" w:rsidRDefault="00013645" w:rsidP="00013645">
            <w:pPr>
              <w:jc w:val="center"/>
              <w:rPr>
                <w:rFonts w:ascii="Times New Roman" w:eastAsia="Times New Roman" w:hAnsi="Times New Roman" w:cs="Times New Roman"/>
                <w:sz w:val="20"/>
                <w:szCs w:val="20"/>
              </w:rPr>
            </w:pPr>
            <w:r w:rsidRPr="0027240A">
              <w:rPr>
                <w:rFonts w:ascii="Times New Roman" w:eastAsia="Times New Roman" w:hAnsi="Times New Roman" w:cs="Times New Roman"/>
                <w:sz w:val="20"/>
                <w:szCs w:val="20"/>
              </w:rPr>
              <w:t>Please confirm that funding provided by this grant will not be used to supplant current activities.</w:t>
            </w:r>
          </w:p>
        </w:tc>
        <w:tc>
          <w:tcPr>
            <w:tcW w:w="7320" w:type="dxa"/>
            <w:gridSpan w:val="9"/>
            <w:tcBorders>
              <w:top w:val="single" w:sz="4" w:space="0" w:color="000000"/>
              <w:left w:val="nil"/>
              <w:bottom w:val="single" w:sz="4" w:space="0" w:color="auto"/>
              <w:right w:val="thinThickSmallGap" w:sz="12" w:space="0" w:color="auto"/>
            </w:tcBorders>
            <w:shd w:val="clear" w:color="auto" w:fill="auto"/>
            <w:noWrap/>
            <w:vAlign w:val="center"/>
          </w:tcPr>
          <w:p w14:paraId="4B3C5404" w14:textId="3B12FEB1" w:rsidR="00013645" w:rsidRPr="0027240A" w:rsidRDefault="008C2E41" w:rsidP="00013645">
            <w:pPr>
              <w:spacing w:before="100" w:beforeAutospacing="1" w:after="100" w:afterAutospacing="1" w:line="240" w:lineRule="auto"/>
              <w:ind w:left="522" w:hanging="270"/>
              <w:rPr>
                <w:rFonts w:ascii="Times New Roman" w:eastAsia="Times New Roman" w:hAnsi="Times New Roman" w:cs="Times New Roman"/>
                <w:color w:val="000000"/>
                <w:sz w:val="20"/>
                <w:szCs w:val="20"/>
              </w:rPr>
            </w:pPr>
            <w:sdt>
              <w:sdtPr>
                <w:rPr>
                  <w:rFonts w:ascii="Times New Roman" w:eastAsia="Times New Roman" w:hAnsi="Times New Roman" w:cs="Times New Roman"/>
                  <w:color w:val="000000"/>
                  <w:sz w:val="20"/>
                  <w:szCs w:val="20"/>
                </w:rPr>
                <w:id w:val="-916705842"/>
                <w14:checkbox>
                  <w14:checked w14:val="0"/>
                  <w14:checkedState w14:val="2612" w14:font="MS Gothic"/>
                  <w14:uncheckedState w14:val="2610" w14:font="MS Gothic"/>
                </w14:checkbox>
              </w:sdtPr>
              <w:sdtEndPr/>
              <w:sdtContent>
                <w:r w:rsidR="00106DDB">
                  <w:rPr>
                    <w:rFonts w:ascii="MS Gothic" w:eastAsia="MS Gothic" w:hAnsi="MS Gothic" w:cs="Times New Roman" w:hint="eastAsia"/>
                    <w:color w:val="000000"/>
                    <w:sz w:val="20"/>
                    <w:szCs w:val="20"/>
                  </w:rPr>
                  <w:t>☐</w:t>
                </w:r>
              </w:sdtContent>
            </w:sdt>
            <w:r w:rsidR="00410664">
              <w:rPr>
                <w:rFonts w:ascii="Times New Roman" w:eastAsia="Times New Roman" w:hAnsi="Times New Roman" w:cs="Times New Roman"/>
                <w:color w:val="000000"/>
                <w:sz w:val="20"/>
                <w:szCs w:val="20"/>
              </w:rPr>
              <w:t xml:space="preserve"> </w:t>
            </w:r>
            <w:r w:rsidR="00013645" w:rsidRPr="0027240A">
              <w:rPr>
                <w:rFonts w:ascii="Times New Roman" w:eastAsia="Times New Roman" w:hAnsi="Times New Roman" w:cs="Times New Roman"/>
                <w:color w:val="000000"/>
                <w:sz w:val="20"/>
                <w:szCs w:val="20"/>
              </w:rPr>
              <w:t>I confirm that funding provided by this grant will not be used to supplant current activities, project</w:t>
            </w:r>
            <w:r w:rsidR="00894E69">
              <w:rPr>
                <w:rFonts w:ascii="Times New Roman" w:eastAsia="Times New Roman" w:hAnsi="Times New Roman" w:cs="Times New Roman"/>
                <w:color w:val="000000"/>
                <w:sz w:val="20"/>
                <w:szCs w:val="20"/>
              </w:rPr>
              <w:t>s, or initiatives at the organization</w:t>
            </w:r>
            <w:r w:rsidR="00013645" w:rsidRPr="0027240A">
              <w:rPr>
                <w:rFonts w:ascii="Times New Roman" w:eastAsia="Times New Roman" w:hAnsi="Times New Roman" w:cs="Times New Roman"/>
                <w:color w:val="000000"/>
                <w:sz w:val="20"/>
                <w:szCs w:val="20"/>
              </w:rPr>
              <w:t>.</w:t>
            </w:r>
          </w:p>
        </w:tc>
      </w:tr>
    </w:tbl>
    <w:p w14:paraId="35F60F5A" w14:textId="77777777" w:rsidR="007A5826" w:rsidRPr="0027240A" w:rsidRDefault="007A5826" w:rsidP="007A5826">
      <w:pPr>
        <w:rPr>
          <w:rFonts w:ascii="Times New Roman" w:hAnsi="Times New Roman" w:cs="Times New Roman"/>
        </w:rPr>
      </w:pPr>
    </w:p>
    <w:p w14:paraId="3BB7B65A" w14:textId="77777777" w:rsidR="003C158C" w:rsidRPr="0027240A" w:rsidRDefault="00D62372" w:rsidP="007A5826">
      <w:pPr>
        <w:rPr>
          <w:rFonts w:ascii="Times New Roman" w:eastAsia="Calibri" w:hAnsi="Times New Roman" w:cs="Times New Roman"/>
          <w:color w:val="000000"/>
          <w:sz w:val="16"/>
          <w:szCs w:val="16"/>
        </w:rPr>
      </w:pPr>
      <w:r w:rsidRPr="0027240A">
        <w:rPr>
          <w:rFonts w:ascii="Times New Roman" w:eastAsia="Calibri" w:hAnsi="Times New Roman" w:cs="Times New Roman"/>
          <w:color w:val="000000"/>
          <w:sz w:val="16"/>
          <w:szCs w:val="16"/>
        </w:rPr>
        <w:t>By submitting this report, I certify to the best of my knowledge and belief that the report is true, complete, and accurate, and the expenditures and disbursements made with these funds are for the purposes and objectives set forth in the terms and conditions of the applicable Federal or State award or program participation agreement. I am aware that any false, fictitious, or fraudulent information, or the omission of any material fact, may subject me to criminal, civil or administrative penalties for fraud, false statements, false claims or otherwise. (2 C.F.R. 200.41)</w:t>
      </w:r>
    </w:p>
    <w:p w14:paraId="11DB7F8D" w14:textId="77777777" w:rsidR="003C158C" w:rsidRPr="0027240A" w:rsidRDefault="003C158C" w:rsidP="006124AD">
      <w:pPr>
        <w:spacing w:line="240" w:lineRule="auto"/>
        <w:jc w:val="both"/>
        <w:rPr>
          <w:rFonts w:ascii="Times New Roman" w:hAnsi="Times New Roman" w:cs="Times New Roman"/>
        </w:rPr>
      </w:pPr>
    </w:p>
    <w:p w14:paraId="2CB90A6F" w14:textId="77777777" w:rsidR="00410664" w:rsidRDefault="003C158C" w:rsidP="006124AD">
      <w:pPr>
        <w:spacing w:line="240" w:lineRule="auto"/>
        <w:jc w:val="both"/>
        <w:rPr>
          <w:rFonts w:ascii="Times New Roman" w:hAnsi="Times New Roman" w:cs="Times New Roman"/>
        </w:rPr>
      </w:pPr>
      <w:r w:rsidRPr="0027240A">
        <w:rPr>
          <w:rFonts w:ascii="Times New Roman" w:hAnsi="Times New Roman" w:cs="Times New Roman"/>
        </w:rPr>
        <w:t>______________________</w:t>
      </w:r>
      <w:r w:rsidR="00410664">
        <w:rPr>
          <w:rFonts w:ascii="Times New Roman" w:hAnsi="Times New Roman" w:cs="Times New Roman"/>
        </w:rPr>
        <w:t>______________________________</w:t>
      </w:r>
      <w:r w:rsidR="00410664">
        <w:rPr>
          <w:rFonts w:ascii="Times New Roman" w:hAnsi="Times New Roman" w:cs="Times New Roman"/>
        </w:rPr>
        <w:softHyphen/>
        <w:t>_</w:t>
      </w:r>
    </w:p>
    <w:p w14:paraId="51D1FF5E" w14:textId="746E98F0" w:rsidR="00410664" w:rsidRDefault="00410664" w:rsidP="00410664">
      <w:pPr>
        <w:spacing w:line="240" w:lineRule="auto"/>
        <w:ind w:left="1440" w:firstLine="720"/>
        <w:jc w:val="both"/>
        <w:rPr>
          <w:rFonts w:ascii="Times New Roman" w:hAnsi="Times New Roman" w:cs="Times New Roman"/>
        </w:rPr>
      </w:pPr>
      <w:r>
        <w:rPr>
          <w:rFonts w:ascii="Times New Roman" w:hAnsi="Times New Roman" w:cs="Times New Roman"/>
        </w:rPr>
        <w:t xml:space="preserve">     </w:t>
      </w:r>
      <w:r w:rsidR="00382F82">
        <w:rPr>
          <w:rFonts w:ascii="Times New Roman" w:hAnsi="Times New Roman" w:cs="Times New Roman"/>
        </w:rPr>
        <w:t>Signature of Authorized Signatory</w:t>
      </w:r>
      <w:r w:rsidR="003C158C" w:rsidRPr="0027240A">
        <w:rPr>
          <w:rFonts w:ascii="Times New Roman" w:hAnsi="Times New Roman" w:cs="Times New Roman"/>
        </w:rPr>
        <w:tab/>
      </w:r>
      <w:r w:rsidR="003C158C" w:rsidRPr="0027240A">
        <w:rPr>
          <w:rFonts w:ascii="Times New Roman" w:hAnsi="Times New Roman" w:cs="Times New Roman"/>
        </w:rPr>
        <w:tab/>
      </w:r>
      <w:r w:rsidR="003C158C" w:rsidRPr="0027240A">
        <w:rPr>
          <w:rFonts w:ascii="Times New Roman" w:hAnsi="Times New Roman" w:cs="Times New Roman"/>
        </w:rPr>
        <w:tab/>
      </w:r>
      <w:r w:rsidR="003C158C" w:rsidRPr="0027240A">
        <w:rPr>
          <w:rFonts w:ascii="Times New Roman" w:hAnsi="Times New Roman" w:cs="Times New Roman"/>
        </w:rPr>
        <w:tab/>
      </w:r>
    </w:p>
    <w:p w14:paraId="003E9816" w14:textId="77777777" w:rsidR="00410664" w:rsidRDefault="00410664" w:rsidP="006124AD">
      <w:pPr>
        <w:spacing w:line="240" w:lineRule="auto"/>
        <w:jc w:val="both"/>
        <w:rPr>
          <w:rFonts w:ascii="Times New Roman" w:hAnsi="Times New Roman" w:cs="Times New Roman"/>
        </w:rPr>
      </w:pPr>
    </w:p>
    <w:p w14:paraId="7C5D3CC9" w14:textId="77777777" w:rsidR="00410664" w:rsidRDefault="00410664">
      <w:r>
        <w:rPr>
          <w:rFonts w:ascii="Times New Roman" w:hAnsi="Times New Roman" w:cs="Times New Roman"/>
        </w:rPr>
        <w:t>_____________________________________________________</w:t>
      </w:r>
    </w:p>
    <w:p w14:paraId="1FF1DF16" w14:textId="49F4DB0F" w:rsidR="003C158C" w:rsidRDefault="00410664" w:rsidP="00410664">
      <w:pPr>
        <w:spacing w:line="240" w:lineRule="auto"/>
        <w:ind w:left="2160"/>
        <w:jc w:val="both"/>
        <w:rPr>
          <w:rFonts w:ascii="Times New Roman" w:hAnsi="Times New Roman" w:cs="Times New Roman"/>
        </w:rPr>
      </w:pPr>
      <w:r>
        <w:rPr>
          <w:rFonts w:ascii="Times New Roman" w:hAnsi="Times New Roman" w:cs="Times New Roman"/>
        </w:rPr>
        <w:t xml:space="preserve">      Date</w:t>
      </w:r>
      <w:r w:rsidR="003C158C" w:rsidRPr="0027240A">
        <w:rPr>
          <w:rFonts w:ascii="Times New Roman" w:hAnsi="Times New Roman" w:cs="Times New Roman"/>
        </w:rPr>
        <w:tab/>
      </w:r>
      <w:r w:rsidR="003C158C" w:rsidRPr="0027240A">
        <w:rPr>
          <w:rFonts w:ascii="Times New Roman" w:hAnsi="Times New Roman" w:cs="Times New Roman"/>
        </w:rPr>
        <w:tab/>
      </w:r>
      <w:r w:rsidR="003C158C" w:rsidRPr="0027240A">
        <w:rPr>
          <w:rFonts w:ascii="Times New Roman" w:hAnsi="Times New Roman" w:cs="Times New Roman"/>
        </w:rPr>
        <w:tab/>
      </w:r>
    </w:p>
    <w:p w14:paraId="3EFFDE90" w14:textId="3A621D8B" w:rsidR="00BE314C" w:rsidRPr="00A860D6" w:rsidRDefault="00BE314C" w:rsidP="00A860D6">
      <w:pPr>
        <w:pStyle w:val="ListParagraph"/>
        <w:spacing w:line="240" w:lineRule="auto"/>
        <w:ind w:left="990"/>
        <w:jc w:val="both"/>
        <w:rPr>
          <w:rFonts w:ascii="Times New Roman" w:hAnsi="Times New Roman" w:cs="Times New Roman"/>
        </w:rPr>
      </w:pPr>
    </w:p>
    <w:sectPr w:rsidR="00BE314C" w:rsidRPr="00A860D6" w:rsidSect="00B54466">
      <w:headerReference w:type="default" r:id="rId19"/>
      <w:footerReference w:type="default" r:id="rId20"/>
      <w:pgSz w:w="12240" w:h="15840"/>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046B48" w14:textId="77777777" w:rsidR="008C2E41" w:rsidRDefault="008C2E41" w:rsidP="00D2679B">
      <w:pPr>
        <w:spacing w:after="0" w:line="240" w:lineRule="auto"/>
      </w:pPr>
      <w:r>
        <w:separator/>
      </w:r>
    </w:p>
  </w:endnote>
  <w:endnote w:type="continuationSeparator" w:id="0">
    <w:p w14:paraId="25C8277C" w14:textId="77777777" w:rsidR="008C2E41" w:rsidRDefault="008C2E41" w:rsidP="00D267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ngla Sangam MN">
    <w:altName w:val="Bangla Sangam MN"/>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109758"/>
      <w:docPartObj>
        <w:docPartGallery w:val="Page Numbers (Bottom of Page)"/>
        <w:docPartUnique/>
      </w:docPartObj>
    </w:sdtPr>
    <w:sdtEndPr>
      <w:rPr>
        <w:noProof/>
      </w:rPr>
    </w:sdtEndPr>
    <w:sdtContent>
      <w:p w14:paraId="5DDCDA77" w14:textId="05D2E7DA" w:rsidR="006F76FC" w:rsidRDefault="006F76FC">
        <w:pPr>
          <w:pStyle w:val="Footer"/>
          <w:jc w:val="center"/>
        </w:pPr>
        <w:r>
          <w:fldChar w:fldCharType="begin"/>
        </w:r>
        <w:r>
          <w:instrText xml:space="preserve"> PAGE   \* MERGEFORMAT </w:instrText>
        </w:r>
        <w:r>
          <w:fldChar w:fldCharType="separate"/>
        </w:r>
        <w:r w:rsidR="00CD4562">
          <w:rPr>
            <w:noProof/>
          </w:rPr>
          <w:t>1</w:t>
        </w:r>
        <w:r>
          <w:rPr>
            <w:noProof/>
          </w:rPr>
          <w:fldChar w:fldCharType="end"/>
        </w:r>
      </w:p>
    </w:sdtContent>
  </w:sdt>
  <w:p w14:paraId="7CB5E1AB" w14:textId="77777777" w:rsidR="006F76FC" w:rsidRDefault="006F76F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4627AF" w14:textId="77777777" w:rsidR="008C2E41" w:rsidRDefault="008C2E41" w:rsidP="00D2679B">
      <w:pPr>
        <w:spacing w:after="0" w:line="240" w:lineRule="auto"/>
      </w:pPr>
      <w:r>
        <w:separator/>
      </w:r>
    </w:p>
  </w:footnote>
  <w:footnote w:type="continuationSeparator" w:id="0">
    <w:p w14:paraId="1FFE085A" w14:textId="77777777" w:rsidR="008C2E41" w:rsidRDefault="008C2E41" w:rsidP="00D267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89849F" w14:textId="72145E52" w:rsidR="002D7446" w:rsidRDefault="006303BB" w:rsidP="006303BB">
    <w:pPr>
      <w:pStyle w:val="Header"/>
      <w:tabs>
        <w:tab w:val="center" w:pos="5112"/>
        <w:tab w:val="left" w:pos="7875"/>
      </w:tabs>
      <w:rPr>
        <w:rStyle w:val="BookTitle"/>
        <w:rFonts w:ascii="Times New Roman" w:hAnsi="Times New Roman" w:cs="Times New Roman"/>
        <w:sz w:val="36"/>
        <w:szCs w:val="36"/>
      </w:rPr>
    </w:pPr>
    <w:r>
      <w:rPr>
        <w:rStyle w:val="BookTitle"/>
        <w:rFonts w:ascii="Times New Roman" w:hAnsi="Times New Roman" w:cs="Times New Roman"/>
        <w:sz w:val="36"/>
        <w:szCs w:val="36"/>
      </w:rPr>
      <w:tab/>
    </w:r>
    <w:r w:rsidR="002D7446">
      <w:rPr>
        <w:noProof/>
      </w:rPr>
      <w:drawing>
        <wp:inline distT="0" distB="0" distL="0" distR="0" wp14:anchorId="069E5D54" wp14:editId="046F0210">
          <wp:extent cx="1533525" cy="704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33525" cy="704850"/>
                  </a:xfrm>
                  <a:prstGeom prst="rect">
                    <a:avLst/>
                  </a:prstGeom>
                </pic:spPr>
              </pic:pic>
            </a:graphicData>
          </a:graphic>
        </wp:inline>
      </w:drawing>
    </w:r>
    <w:r>
      <w:rPr>
        <w:rStyle w:val="BookTitle"/>
        <w:rFonts w:ascii="Times New Roman" w:hAnsi="Times New Roman" w:cs="Times New Roman"/>
        <w:sz w:val="36"/>
        <w:szCs w:val="36"/>
      </w:rPr>
      <w:tab/>
    </w:r>
  </w:p>
  <w:p w14:paraId="49B1984F" w14:textId="7FC2651D" w:rsidR="00D2679B" w:rsidRPr="0027240A" w:rsidRDefault="006303BB" w:rsidP="00D2679B">
    <w:pPr>
      <w:pStyle w:val="Header"/>
      <w:jc w:val="center"/>
      <w:rPr>
        <w:rStyle w:val="BookTitle"/>
        <w:rFonts w:ascii="Times New Roman" w:hAnsi="Times New Roman" w:cs="Times New Roman"/>
        <w:sz w:val="36"/>
        <w:szCs w:val="36"/>
      </w:rPr>
    </w:pPr>
    <w:r>
      <w:rPr>
        <w:rStyle w:val="BookTitle"/>
        <w:rFonts w:ascii="Times New Roman" w:hAnsi="Times New Roman" w:cs="Times New Roman"/>
        <w:sz w:val="36"/>
        <w:szCs w:val="36"/>
      </w:rPr>
      <w:t>FY2021</w:t>
    </w:r>
    <w:r w:rsidR="00740B84" w:rsidRPr="0027240A">
      <w:rPr>
        <w:rStyle w:val="BookTitle"/>
        <w:rFonts w:ascii="Times New Roman" w:hAnsi="Times New Roman" w:cs="Times New Roman"/>
        <w:sz w:val="36"/>
        <w:szCs w:val="36"/>
      </w:rPr>
      <w:t xml:space="preserve"> </w:t>
    </w:r>
    <w:r w:rsidR="004061FF">
      <w:rPr>
        <w:rStyle w:val="BookTitle"/>
        <w:rFonts w:ascii="Times New Roman" w:hAnsi="Times New Roman" w:cs="Times New Roman"/>
        <w:sz w:val="36"/>
        <w:szCs w:val="36"/>
      </w:rPr>
      <w:t>Integrated Education and Training Grant</w:t>
    </w:r>
  </w:p>
  <w:p w14:paraId="3D2CF2A7" w14:textId="77777777" w:rsidR="00D2679B" w:rsidRDefault="00D2679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17331"/>
    <w:multiLevelType w:val="hybridMultilevel"/>
    <w:tmpl w:val="AF2A8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627E76"/>
    <w:multiLevelType w:val="hybridMultilevel"/>
    <w:tmpl w:val="8A9E4C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37A2A18"/>
    <w:multiLevelType w:val="hybridMultilevel"/>
    <w:tmpl w:val="A3F4304E"/>
    <w:lvl w:ilvl="0" w:tplc="8A323A84">
      <w:start w:val="1"/>
      <w:numFmt w:val="decimal"/>
      <w:lvlText w:val="%1."/>
      <w:lvlJc w:val="left"/>
      <w:pPr>
        <w:ind w:left="720" w:hanging="360"/>
      </w:pPr>
      <w:rPr>
        <w:rFonts w:ascii="Times New Roman" w:eastAsiaTheme="minorEastAsia"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B4D87"/>
    <w:multiLevelType w:val="hybridMultilevel"/>
    <w:tmpl w:val="C83052BA"/>
    <w:lvl w:ilvl="0" w:tplc="0CC66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3D7D75"/>
    <w:multiLevelType w:val="multilevel"/>
    <w:tmpl w:val="04090027"/>
    <w:lvl w:ilvl="0">
      <w:start w:val="1"/>
      <w:numFmt w:val="upperRoman"/>
      <w:pStyle w:val="Heading1"/>
      <w:lvlText w:val="%1."/>
      <w:lvlJc w:val="left"/>
      <w:pPr>
        <w:ind w:left="0" w:firstLine="0"/>
      </w:pPr>
      <w:rPr>
        <w:rFonts w:hint="default"/>
      </w:r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15:restartNumberingAfterBreak="0">
    <w:nsid w:val="2DA853C9"/>
    <w:multiLevelType w:val="hybridMultilevel"/>
    <w:tmpl w:val="30CC7A0A"/>
    <w:lvl w:ilvl="0" w:tplc="62A27D18">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F075129"/>
    <w:multiLevelType w:val="hybridMultilevel"/>
    <w:tmpl w:val="75441B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485418"/>
    <w:multiLevelType w:val="hybridMultilevel"/>
    <w:tmpl w:val="B4CC62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922F61"/>
    <w:multiLevelType w:val="hybridMultilevel"/>
    <w:tmpl w:val="5CEC42BE"/>
    <w:lvl w:ilvl="0" w:tplc="7E04DD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AE4627A"/>
    <w:multiLevelType w:val="hybridMultilevel"/>
    <w:tmpl w:val="95A8D64E"/>
    <w:lvl w:ilvl="0" w:tplc="CEB21E76">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4E1706"/>
    <w:multiLevelType w:val="hybridMultilevel"/>
    <w:tmpl w:val="75441B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EED4B06"/>
    <w:multiLevelType w:val="hybridMultilevel"/>
    <w:tmpl w:val="BFAA4D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0DB4438"/>
    <w:multiLevelType w:val="hybridMultilevel"/>
    <w:tmpl w:val="1096B0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965E18"/>
    <w:multiLevelType w:val="hybridMultilevel"/>
    <w:tmpl w:val="F1FCFC4C"/>
    <w:lvl w:ilvl="0" w:tplc="A2E6F3AE">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E1071A"/>
    <w:multiLevelType w:val="hybridMultilevel"/>
    <w:tmpl w:val="3B7EC83C"/>
    <w:lvl w:ilvl="0" w:tplc="941EBE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D2134E8"/>
    <w:multiLevelType w:val="hybridMultilevel"/>
    <w:tmpl w:val="E39EA3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E457885"/>
    <w:multiLevelType w:val="hybridMultilevel"/>
    <w:tmpl w:val="C83052BA"/>
    <w:lvl w:ilvl="0" w:tplc="0CC669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4"/>
  </w:num>
  <w:num w:numId="5">
    <w:abstractNumId w:val="9"/>
  </w:num>
  <w:num w:numId="6">
    <w:abstractNumId w:val="1"/>
  </w:num>
  <w:num w:numId="7">
    <w:abstractNumId w:val="14"/>
  </w:num>
  <w:num w:numId="8">
    <w:abstractNumId w:val="16"/>
  </w:num>
  <w:num w:numId="9">
    <w:abstractNumId w:val="8"/>
  </w:num>
  <w:num w:numId="10">
    <w:abstractNumId w:val="3"/>
  </w:num>
  <w:num w:numId="11">
    <w:abstractNumId w:val="13"/>
  </w:num>
  <w:num w:numId="12">
    <w:abstractNumId w:val="12"/>
  </w:num>
  <w:num w:numId="13">
    <w:abstractNumId w:val="10"/>
  </w:num>
  <w:num w:numId="14">
    <w:abstractNumId w:val="2"/>
  </w:num>
  <w:num w:numId="15">
    <w:abstractNumId w:val="11"/>
  </w:num>
  <w:num w:numId="16">
    <w:abstractNumId w:val="7"/>
  </w:num>
  <w:num w:numId="17">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2372"/>
    <w:rsid w:val="00001E08"/>
    <w:rsid w:val="00013645"/>
    <w:rsid w:val="000143D2"/>
    <w:rsid w:val="00015C9D"/>
    <w:rsid w:val="00076847"/>
    <w:rsid w:val="000951B9"/>
    <w:rsid w:val="000C5B5E"/>
    <w:rsid w:val="000D4991"/>
    <w:rsid w:val="000E62BC"/>
    <w:rsid w:val="000F768D"/>
    <w:rsid w:val="00100661"/>
    <w:rsid w:val="00106DDB"/>
    <w:rsid w:val="001114FA"/>
    <w:rsid w:val="00114A36"/>
    <w:rsid w:val="00121F45"/>
    <w:rsid w:val="00130501"/>
    <w:rsid w:val="00144098"/>
    <w:rsid w:val="001467AF"/>
    <w:rsid w:val="00147B5A"/>
    <w:rsid w:val="00154583"/>
    <w:rsid w:val="00156E18"/>
    <w:rsid w:val="001621C1"/>
    <w:rsid w:val="001634CE"/>
    <w:rsid w:val="00173B57"/>
    <w:rsid w:val="00176534"/>
    <w:rsid w:val="001A77D7"/>
    <w:rsid w:val="001B33A2"/>
    <w:rsid w:val="001C7B8B"/>
    <w:rsid w:val="00200455"/>
    <w:rsid w:val="00203E0C"/>
    <w:rsid w:val="00220211"/>
    <w:rsid w:val="00230C27"/>
    <w:rsid w:val="00255AE6"/>
    <w:rsid w:val="0027240A"/>
    <w:rsid w:val="002B0EA8"/>
    <w:rsid w:val="002C4372"/>
    <w:rsid w:val="002D5853"/>
    <w:rsid w:val="002D7446"/>
    <w:rsid w:val="00310D4F"/>
    <w:rsid w:val="00323476"/>
    <w:rsid w:val="00324617"/>
    <w:rsid w:val="00344D9B"/>
    <w:rsid w:val="00350DD1"/>
    <w:rsid w:val="00366D9B"/>
    <w:rsid w:val="00372396"/>
    <w:rsid w:val="00382F82"/>
    <w:rsid w:val="003935BE"/>
    <w:rsid w:val="003A6560"/>
    <w:rsid w:val="003B1B61"/>
    <w:rsid w:val="003B451B"/>
    <w:rsid w:val="003B4F48"/>
    <w:rsid w:val="003C158C"/>
    <w:rsid w:val="003D4F67"/>
    <w:rsid w:val="003D588A"/>
    <w:rsid w:val="003E2F5A"/>
    <w:rsid w:val="003E4DCD"/>
    <w:rsid w:val="003F6BA5"/>
    <w:rsid w:val="0040218D"/>
    <w:rsid w:val="004021A1"/>
    <w:rsid w:val="0040497D"/>
    <w:rsid w:val="004061FF"/>
    <w:rsid w:val="00410664"/>
    <w:rsid w:val="0041269B"/>
    <w:rsid w:val="0043115E"/>
    <w:rsid w:val="00437959"/>
    <w:rsid w:val="00444C1D"/>
    <w:rsid w:val="00456506"/>
    <w:rsid w:val="00471837"/>
    <w:rsid w:val="00474F4D"/>
    <w:rsid w:val="004812C4"/>
    <w:rsid w:val="00483345"/>
    <w:rsid w:val="004A1B44"/>
    <w:rsid w:val="004A5F2D"/>
    <w:rsid w:val="004C732C"/>
    <w:rsid w:val="004D66D6"/>
    <w:rsid w:val="004F66F1"/>
    <w:rsid w:val="00511D6B"/>
    <w:rsid w:val="00512EDE"/>
    <w:rsid w:val="00524745"/>
    <w:rsid w:val="00527170"/>
    <w:rsid w:val="0053096E"/>
    <w:rsid w:val="005619FC"/>
    <w:rsid w:val="00577F32"/>
    <w:rsid w:val="005817CA"/>
    <w:rsid w:val="00582527"/>
    <w:rsid w:val="005942C3"/>
    <w:rsid w:val="005D1B40"/>
    <w:rsid w:val="005F4283"/>
    <w:rsid w:val="006124AD"/>
    <w:rsid w:val="0062053C"/>
    <w:rsid w:val="00621DD1"/>
    <w:rsid w:val="006303BB"/>
    <w:rsid w:val="0064292B"/>
    <w:rsid w:val="006469D3"/>
    <w:rsid w:val="00650B63"/>
    <w:rsid w:val="00652045"/>
    <w:rsid w:val="00697FEE"/>
    <w:rsid w:val="006A55CD"/>
    <w:rsid w:val="006C34B2"/>
    <w:rsid w:val="006D2BC2"/>
    <w:rsid w:val="006D7E94"/>
    <w:rsid w:val="006E0BBE"/>
    <w:rsid w:val="006E33EC"/>
    <w:rsid w:val="006E5E7B"/>
    <w:rsid w:val="006F4C1E"/>
    <w:rsid w:val="006F4FE2"/>
    <w:rsid w:val="006F76FC"/>
    <w:rsid w:val="0074000F"/>
    <w:rsid w:val="00740B84"/>
    <w:rsid w:val="00741196"/>
    <w:rsid w:val="007446F3"/>
    <w:rsid w:val="00747BEB"/>
    <w:rsid w:val="007528EE"/>
    <w:rsid w:val="007539A1"/>
    <w:rsid w:val="00757EF6"/>
    <w:rsid w:val="007A5826"/>
    <w:rsid w:val="007A7410"/>
    <w:rsid w:val="007C75FB"/>
    <w:rsid w:val="007D33B0"/>
    <w:rsid w:val="007F20E1"/>
    <w:rsid w:val="008138B3"/>
    <w:rsid w:val="00831133"/>
    <w:rsid w:val="008678C6"/>
    <w:rsid w:val="008773EC"/>
    <w:rsid w:val="00877635"/>
    <w:rsid w:val="00880F43"/>
    <w:rsid w:val="00881128"/>
    <w:rsid w:val="008849FD"/>
    <w:rsid w:val="00885892"/>
    <w:rsid w:val="008860E1"/>
    <w:rsid w:val="00894690"/>
    <w:rsid w:val="00894E69"/>
    <w:rsid w:val="008B1545"/>
    <w:rsid w:val="008C2E41"/>
    <w:rsid w:val="008D1B40"/>
    <w:rsid w:val="008F5F7B"/>
    <w:rsid w:val="00904974"/>
    <w:rsid w:val="00905964"/>
    <w:rsid w:val="00910C31"/>
    <w:rsid w:val="009119C6"/>
    <w:rsid w:val="009224C5"/>
    <w:rsid w:val="00937CD7"/>
    <w:rsid w:val="00953023"/>
    <w:rsid w:val="00961C88"/>
    <w:rsid w:val="00966992"/>
    <w:rsid w:val="00966FBA"/>
    <w:rsid w:val="00973E73"/>
    <w:rsid w:val="00974960"/>
    <w:rsid w:val="009813BB"/>
    <w:rsid w:val="00981B62"/>
    <w:rsid w:val="009839E6"/>
    <w:rsid w:val="00995E5C"/>
    <w:rsid w:val="00996CB6"/>
    <w:rsid w:val="009C0E9B"/>
    <w:rsid w:val="009C272C"/>
    <w:rsid w:val="009C37F4"/>
    <w:rsid w:val="009D2E61"/>
    <w:rsid w:val="009E2699"/>
    <w:rsid w:val="009F4943"/>
    <w:rsid w:val="00A038E6"/>
    <w:rsid w:val="00A21F24"/>
    <w:rsid w:val="00A32423"/>
    <w:rsid w:val="00A35380"/>
    <w:rsid w:val="00A355E8"/>
    <w:rsid w:val="00A41C5A"/>
    <w:rsid w:val="00A462B0"/>
    <w:rsid w:val="00A72CD7"/>
    <w:rsid w:val="00A83520"/>
    <w:rsid w:val="00A860D6"/>
    <w:rsid w:val="00A87D7D"/>
    <w:rsid w:val="00AA0D77"/>
    <w:rsid w:val="00AA300A"/>
    <w:rsid w:val="00AB28E0"/>
    <w:rsid w:val="00AB5A23"/>
    <w:rsid w:val="00AC5146"/>
    <w:rsid w:val="00AD1229"/>
    <w:rsid w:val="00AE2515"/>
    <w:rsid w:val="00AF19B1"/>
    <w:rsid w:val="00AF5D14"/>
    <w:rsid w:val="00AF6A8B"/>
    <w:rsid w:val="00B04D8E"/>
    <w:rsid w:val="00B126A7"/>
    <w:rsid w:val="00B243FB"/>
    <w:rsid w:val="00B54466"/>
    <w:rsid w:val="00B55591"/>
    <w:rsid w:val="00B61DC9"/>
    <w:rsid w:val="00B77CDA"/>
    <w:rsid w:val="00B94F67"/>
    <w:rsid w:val="00B952A4"/>
    <w:rsid w:val="00B957EC"/>
    <w:rsid w:val="00B95E2C"/>
    <w:rsid w:val="00BB4ACE"/>
    <w:rsid w:val="00BC4932"/>
    <w:rsid w:val="00BD0727"/>
    <w:rsid w:val="00BE050D"/>
    <w:rsid w:val="00BE314C"/>
    <w:rsid w:val="00C53A48"/>
    <w:rsid w:val="00C748A2"/>
    <w:rsid w:val="00CA3DDA"/>
    <w:rsid w:val="00CA7006"/>
    <w:rsid w:val="00CB1AA3"/>
    <w:rsid w:val="00CC5DB8"/>
    <w:rsid w:val="00CC6186"/>
    <w:rsid w:val="00CD4562"/>
    <w:rsid w:val="00CD5081"/>
    <w:rsid w:val="00CD629A"/>
    <w:rsid w:val="00CE454D"/>
    <w:rsid w:val="00CE4EBD"/>
    <w:rsid w:val="00CE574F"/>
    <w:rsid w:val="00D1325E"/>
    <w:rsid w:val="00D1504C"/>
    <w:rsid w:val="00D178EB"/>
    <w:rsid w:val="00D23D8F"/>
    <w:rsid w:val="00D2679B"/>
    <w:rsid w:val="00D3537B"/>
    <w:rsid w:val="00D36FFE"/>
    <w:rsid w:val="00D526B3"/>
    <w:rsid w:val="00D53F77"/>
    <w:rsid w:val="00D60574"/>
    <w:rsid w:val="00D62372"/>
    <w:rsid w:val="00D77FD9"/>
    <w:rsid w:val="00D90031"/>
    <w:rsid w:val="00D90A6A"/>
    <w:rsid w:val="00D961F7"/>
    <w:rsid w:val="00D97C58"/>
    <w:rsid w:val="00DC0B5C"/>
    <w:rsid w:val="00DC5ECB"/>
    <w:rsid w:val="00DD25D0"/>
    <w:rsid w:val="00DD3A9E"/>
    <w:rsid w:val="00DD7859"/>
    <w:rsid w:val="00DF304C"/>
    <w:rsid w:val="00DF6576"/>
    <w:rsid w:val="00DF7E1C"/>
    <w:rsid w:val="00E046D0"/>
    <w:rsid w:val="00E07174"/>
    <w:rsid w:val="00E11B7D"/>
    <w:rsid w:val="00E20729"/>
    <w:rsid w:val="00E22312"/>
    <w:rsid w:val="00E2366D"/>
    <w:rsid w:val="00E42D11"/>
    <w:rsid w:val="00E4418B"/>
    <w:rsid w:val="00E57035"/>
    <w:rsid w:val="00E86FA1"/>
    <w:rsid w:val="00EC0491"/>
    <w:rsid w:val="00EC3A48"/>
    <w:rsid w:val="00ED215E"/>
    <w:rsid w:val="00EF3EDA"/>
    <w:rsid w:val="00EF79DF"/>
    <w:rsid w:val="00F0372F"/>
    <w:rsid w:val="00F07347"/>
    <w:rsid w:val="00F12FA6"/>
    <w:rsid w:val="00F62967"/>
    <w:rsid w:val="00F80E1A"/>
    <w:rsid w:val="00F81779"/>
    <w:rsid w:val="00F82B8B"/>
    <w:rsid w:val="00F93BC5"/>
    <w:rsid w:val="00F94301"/>
    <w:rsid w:val="00F96F25"/>
    <w:rsid w:val="00FD6752"/>
    <w:rsid w:val="00FE1CB6"/>
    <w:rsid w:val="00FF321D"/>
    <w:rsid w:val="00FF4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88104"/>
  <w15:docId w15:val="{65D92201-62DC-468F-8DE8-C1990F2F6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7859"/>
    <w:rPr>
      <w:rFonts w:eastAsiaTheme="minorEastAsia"/>
    </w:rPr>
  </w:style>
  <w:style w:type="paragraph" w:styleId="Heading1">
    <w:name w:val="heading 1"/>
    <w:basedOn w:val="Normal"/>
    <w:next w:val="Normal"/>
    <w:link w:val="Heading1Char"/>
    <w:uiPriority w:val="9"/>
    <w:qFormat/>
    <w:rsid w:val="00AB5A23"/>
    <w:pPr>
      <w:keepNext/>
      <w:keepLines/>
      <w:numPr>
        <w:numId w:val="4"/>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AB5A23"/>
    <w:pPr>
      <w:keepNext/>
      <w:keepLines/>
      <w:numPr>
        <w:ilvl w:val="1"/>
        <w:numId w:val="4"/>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B5A23"/>
    <w:pPr>
      <w:keepNext/>
      <w:keepLines/>
      <w:numPr>
        <w:ilvl w:val="2"/>
        <w:numId w:val="4"/>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AB5A23"/>
    <w:pPr>
      <w:keepNext/>
      <w:keepLines/>
      <w:numPr>
        <w:ilvl w:val="3"/>
        <w:numId w:val="4"/>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B5A23"/>
    <w:pPr>
      <w:keepNext/>
      <w:keepLines/>
      <w:numPr>
        <w:ilvl w:val="4"/>
        <w:numId w:val="4"/>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AB5A23"/>
    <w:pPr>
      <w:keepNext/>
      <w:keepLines/>
      <w:numPr>
        <w:ilvl w:val="5"/>
        <w:numId w:val="4"/>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B5A23"/>
    <w:pPr>
      <w:keepNext/>
      <w:keepLines/>
      <w:numPr>
        <w:ilvl w:val="6"/>
        <w:numId w:val="4"/>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B5A23"/>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5A23"/>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2372"/>
    <w:pPr>
      <w:ind w:left="720"/>
      <w:contextualSpacing/>
    </w:pPr>
  </w:style>
  <w:style w:type="paragraph" w:customStyle="1" w:styleId="Default">
    <w:name w:val="Default"/>
    <w:rsid w:val="00D62372"/>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character" w:styleId="Hyperlink">
    <w:name w:val="Hyperlink"/>
    <w:basedOn w:val="DefaultParagraphFont"/>
    <w:uiPriority w:val="99"/>
    <w:unhideWhenUsed/>
    <w:rsid w:val="00D62372"/>
    <w:rPr>
      <w:color w:val="0000FF" w:themeColor="hyperlink"/>
      <w:u w:val="single"/>
    </w:rPr>
  </w:style>
  <w:style w:type="paragraph" w:styleId="PlainText">
    <w:name w:val="Plain Text"/>
    <w:basedOn w:val="Normal"/>
    <w:link w:val="PlainTextChar"/>
    <w:uiPriority w:val="99"/>
    <w:unhideWhenUsed/>
    <w:rsid w:val="00D62372"/>
    <w:pPr>
      <w:spacing w:after="0" w:line="240" w:lineRule="auto"/>
    </w:pPr>
    <w:rPr>
      <w:rFonts w:ascii="Arial" w:hAnsi="Arial"/>
      <w:sz w:val="21"/>
      <w:szCs w:val="21"/>
    </w:rPr>
  </w:style>
  <w:style w:type="character" w:customStyle="1" w:styleId="PlainTextChar">
    <w:name w:val="Plain Text Char"/>
    <w:basedOn w:val="DefaultParagraphFont"/>
    <w:link w:val="PlainText"/>
    <w:uiPriority w:val="99"/>
    <w:rsid w:val="00D62372"/>
    <w:rPr>
      <w:rFonts w:ascii="Arial" w:eastAsiaTheme="minorEastAsia" w:hAnsi="Arial"/>
      <w:sz w:val="21"/>
      <w:szCs w:val="21"/>
    </w:rPr>
  </w:style>
  <w:style w:type="table" w:styleId="TableGrid">
    <w:name w:val="Table Grid"/>
    <w:basedOn w:val="TableNormal"/>
    <w:uiPriority w:val="59"/>
    <w:rsid w:val="00D623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D62372"/>
    <w:pPr>
      <w:spacing w:after="0" w:line="240" w:lineRule="auto"/>
      <w:ind w:left="36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BookTitle">
    <w:name w:val="Book Title"/>
    <w:basedOn w:val="DefaultParagraphFont"/>
    <w:uiPriority w:val="33"/>
    <w:qFormat/>
    <w:rsid w:val="00D62372"/>
    <w:rPr>
      <w:b/>
      <w:bCs/>
      <w:smallCaps/>
      <w:spacing w:val="5"/>
    </w:rPr>
  </w:style>
  <w:style w:type="paragraph" w:styleId="BalloonText">
    <w:name w:val="Balloon Text"/>
    <w:basedOn w:val="Normal"/>
    <w:link w:val="BalloonTextChar"/>
    <w:uiPriority w:val="99"/>
    <w:semiHidden/>
    <w:unhideWhenUsed/>
    <w:rsid w:val="00D62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2372"/>
    <w:rPr>
      <w:rFonts w:ascii="Tahoma" w:eastAsiaTheme="minorEastAsia" w:hAnsi="Tahoma" w:cs="Tahoma"/>
      <w:sz w:val="16"/>
      <w:szCs w:val="16"/>
    </w:rPr>
  </w:style>
  <w:style w:type="paragraph" w:styleId="Header">
    <w:name w:val="header"/>
    <w:basedOn w:val="Normal"/>
    <w:link w:val="HeaderChar"/>
    <w:uiPriority w:val="99"/>
    <w:unhideWhenUsed/>
    <w:rsid w:val="00D267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679B"/>
    <w:rPr>
      <w:rFonts w:eastAsiaTheme="minorEastAsia"/>
    </w:rPr>
  </w:style>
  <w:style w:type="paragraph" w:styleId="Footer">
    <w:name w:val="footer"/>
    <w:basedOn w:val="Normal"/>
    <w:link w:val="FooterChar"/>
    <w:uiPriority w:val="99"/>
    <w:unhideWhenUsed/>
    <w:rsid w:val="00D267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679B"/>
    <w:rPr>
      <w:rFonts w:eastAsiaTheme="minorEastAsia"/>
    </w:rPr>
  </w:style>
  <w:style w:type="paragraph" w:styleId="NoSpacing">
    <w:name w:val="No Spacing"/>
    <w:uiPriority w:val="1"/>
    <w:qFormat/>
    <w:rsid w:val="007D33B0"/>
    <w:pPr>
      <w:spacing w:after="0" w:line="240" w:lineRule="auto"/>
    </w:pPr>
    <w:rPr>
      <w:rFonts w:eastAsiaTheme="minorEastAsia"/>
    </w:rPr>
  </w:style>
  <w:style w:type="character" w:styleId="CommentReference">
    <w:name w:val="annotation reference"/>
    <w:basedOn w:val="DefaultParagraphFont"/>
    <w:uiPriority w:val="99"/>
    <w:semiHidden/>
    <w:unhideWhenUsed/>
    <w:rsid w:val="00A462B0"/>
    <w:rPr>
      <w:sz w:val="16"/>
      <w:szCs w:val="16"/>
    </w:rPr>
  </w:style>
  <w:style w:type="paragraph" w:styleId="CommentText">
    <w:name w:val="annotation text"/>
    <w:basedOn w:val="Normal"/>
    <w:link w:val="CommentTextChar"/>
    <w:uiPriority w:val="99"/>
    <w:semiHidden/>
    <w:unhideWhenUsed/>
    <w:rsid w:val="00A462B0"/>
    <w:pPr>
      <w:spacing w:line="240" w:lineRule="auto"/>
    </w:pPr>
    <w:rPr>
      <w:sz w:val="20"/>
      <w:szCs w:val="20"/>
    </w:rPr>
  </w:style>
  <w:style w:type="character" w:customStyle="1" w:styleId="CommentTextChar">
    <w:name w:val="Comment Text Char"/>
    <w:basedOn w:val="DefaultParagraphFont"/>
    <w:link w:val="CommentText"/>
    <w:uiPriority w:val="99"/>
    <w:semiHidden/>
    <w:rsid w:val="00A462B0"/>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462B0"/>
    <w:rPr>
      <w:b/>
      <w:bCs/>
    </w:rPr>
  </w:style>
  <w:style w:type="character" w:customStyle="1" w:styleId="CommentSubjectChar">
    <w:name w:val="Comment Subject Char"/>
    <w:basedOn w:val="CommentTextChar"/>
    <w:link w:val="CommentSubject"/>
    <w:uiPriority w:val="99"/>
    <w:semiHidden/>
    <w:rsid w:val="00A462B0"/>
    <w:rPr>
      <w:rFonts w:eastAsiaTheme="minorEastAsia"/>
      <w:b/>
      <w:bCs/>
      <w:sz w:val="20"/>
      <w:szCs w:val="20"/>
    </w:rPr>
  </w:style>
  <w:style w:type="paragraph" w:customStyle="1" w:styleId="Pa01">
    <w:name w:val="Pa0+1"/>
    <w:basedOn w:val="Default"/>
    <w:next w:val="Default"/>
    <w:uiPriority w:val="99"/>
    <w:rsid w:val="00A41C5A"/>
    <w:pPr>
      <w:spacing w:line="241" w:lineRule="atLeast"/>
    </w:pPr>
    <w:rPr>
      <w:rFonts w:ascii="Bangla Sangam MN" w:eastAsiaTheme="minorHAnsi" w:hAnsi="Bangla Sangam MN" w:cstheme="minorBidi"/>
      <w:color w:val="auto"/>
    </w:rPr>
  </w:style>
  <w:style w:type="character" w:customStyle="1" w:styleId="A01">
    <w:name w:val="A0+1"/>
    <w:uiPriority w:val="99"/>
    <w:rsid w:val="00A41C5A"/>
    <w:rPr>
      <w:rFonts w:cs="Bangla Sangam MN"/>
      <w:color w:val="000000"/>
      <w:sz w:val="22"/>
      <w:szCs w:val="22"/>
    </w:rPr>
  </w:style>
  <w:style w:type="character" w:styleId="Strong">
    <w:name w:val="Strong"/>
    <w:basedOn w:val="DefaultParagraphFont"/>
    <w:uiPriority w:val="22"/>
    <w:qFormat/>
    <w:rsid w:val="008F5F7B"/>
    <w:rPr>
      <w:b/>
      <w:bCs/>
    </w:rPr>
  </w:style>
  <w:style w:type="character" w:styleId="FollowedHyperlink">
    <w:name w:val="FollowedHyperlink"/>
    <w:basedOn w:val="DefaultParagraphFont"/>
    <w:uiPriority w:val="99"/>
    <w:semiHidden/>
    <w:unhideWhenUsed/>
    <w:rsid w:val="00621DD1"/>
    <w:rPr>
      <w:color w:val="800080" w:themeColor="followedHyperlink"/>
      <w:u w:val="single"/>
    </w:rPr>
  </w:style>
  <w:style w:type="character" w:customStyle="1" w:styleId="Heading1Char">
    <w:name w:val="Heading 1 Char"/>
    <w:basedOn w:val="DefaultParagraphFont"/>
    <w:link w:val="Heading1"/>
    <w:uiPriority w:val="9"/>
    <w:rsid w:val="00AB5A2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AB5A23"/>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AB5A23"/>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AB5A23"/>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AB5A23"/>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AB5A23"/>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B5A23"/>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B5A2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5A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794994">
      <w:bodyDiv w:val="1"/>
      <w:marLeft w:val="0"/>
      <w:marRight w:val="0"/>
      <w:marTop w:val="0"/>
      <w:marBottom w:val="0"/>
      <w:divBdr>
        <w:top w:val="none" w:sz="0" w:space="0" w:color="auto"/>
        <w:left w:val="none" w:sz="0" w:space="0" w:color="auto"/>
        <w:bottom w:val="none" w:sz="0" w:space="0" w:color="auto"/>
        <w:right w:val="none" w:sz="0" w:space="0" w:color="auto"/>
      </w:divBdr>
    </w:div>
    <w:div w:id="1279527547">
      <w:bodyDiv w:val="1"/>
      <w:marLeft w:val="0"/>
      <w:marRight w:val="0"/>
      <w:marTop w:val="0"/>
      <w:marBottom w:val="0"/>
      <w:divBdr>
        <w:top w:val="none" w:sz="0" w:space="0" w:color="auto"/>
        <w:left w:val="none" w:sz="0" w:space="0" w:color="auto"/>
        <w:bottom w:val="none" w:sz="0" w:space="0" w:color="auto"/>
        <w:right w:val="none" w:sz="0" w:space="0" w:color="auto"/>
      </w:divBdr>
      <w:divsChild>
        <w:div w:id="813377169">
          <w:marLeft w:val="360"/>
          <w:marRight w:val="0"/>
          <w:marTop w:val="200"/>
          <w:marBottom w:val="0"/>
          <w:divBdr>
            <w:top w:val="none" w:sz="0" w:space="0" w:color="auto"/>
            <w:left w:val="none" w:sz="0" w:space="0" w:color="auto"/>
            <w:bottom w:val="none" w:sz="0" w:space="0" w:color="auto"/>
            <w:right w:val="none" w:sz="0" w:space="0" w:color="auto"/>
          </w:divBdr>
        </w:div>
        <w:div w:id="1089807898">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ccb.org/cte/projects-initiatives/pathways-to-results/" TargetMode="External"/><Relationship Id="rId18" Type="http://schemas.openxmlformats.org/officeDocument/2006/relationships/hyperlink" Target="https://www.iccb.org/cte/projects-initiatives/icap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capsillinois.com/wp-content/uploads/2019/08/ICAPS-Self-Assessment-Tool.docx" TargetMode="External"/><Relationship Id="rId17" Type="http://schemas.openxmlformats.org/officeDocument/2006/relationships/hyperlink" Target="https://www.iccb.org/cte/projects-initiatives/icaps/" TargetMode="External"/><Relationship Id="rId2" Type="http://schemas.openxmlformats.org/officeDocument/2006/relationships/numbering" Target="numbering.xml"/><Relationship Id="rId16" Type="http://schemas.openxmlformats.org/officeDocument/2006/relationships/hyperlink" Target="https://www.iccb.org/cte/projects-initiatives/pathways-to-resul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reertech.org/career-clusters" TargetMode="External"/><Relationship Id="rId5" Type="http://schemas.openxmlformats.org/officeDocument/2006/relationships/webSettings" Target="webSettings.xml"/><Relationship Id="rId15" Type="http://schemas.openxmlformats.org/officeDocument/2006/relationships/hyperlink" Target="https://www.icapsillinois.com/wp-content/uploads/2019/08/ICAPS-Self-Assessment-Tool.docx" TargetMode="External"/><Relationship Id="rId10" Type="http://schemas.openxmlformats.org/officeDocument/2006/relationships/hyperlink" Target="https://www.iccb.org/iccb/grant-opportunitie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48bd7318-1098-4a62-a548-0ce8bb15c3e5" TargetMode="External"/><Relationship Id="rId14" Type="http://schemas.openxmlformats.org/officeDocument/2006/relationships/hyperlink" Target="https://www.iccb.org/cte/projects-initiatives/icap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3CC583-4E49-4242-BC71-936389F5A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2934</Words>
  <Characters>16729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Natasha Piper</dc:creator>
  <cp:lastModifiedBy>Nicole Joerger</cp:lastModifiedBy>
  <cp:revision>2</cp:revision>
  <dcterms:created xsi:type="dcterms:W3CDTF">2020-12-03T14:32:00Z</dcterms:created>
  <dcterms:modified xsi:type="dcterms:W3CDTF">2020-12-03T14:32:00Z</dcterms:modified>
</cp:coreProperties>
</file>