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D65BC" w14:textId="34D43D23" w:rsidR="00163A6E" w:rsidRDefault="004178CE">
      <w:pPr>
        <w:spacing w:before="600" w:after="500"/>
        <w:jc w:val="center"/>
      </w:pPr>
      <w:r>
        <w:rPr>
          <w:noProof/>
        </w:rPr>
        <w:drawing>
          <wp:inline distT="0" distB="0" distL="0" distR="0" wp14:anchorId="2A7D672C" wp14:editId="2A7D672D">
            <wp:extent cx="2857500" cy="1295400"/>
            <wp:effectExtent l="0" t="0" r="0" b="0"/>
            <wp:docPr id="1" name="logo" descr="Illinois Community College Board logo" title="ICC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857500" cy="1295400"/>
                    </a:xfrm>
                    <a:prstGeom prst="rect">
                      <a:avLst/>
                    </a:prstGeom>
                  </pic:spPr>
                </pic:pic>
              </a:graphicData>
            </a:graphic>
          </wp:inline>
        </w:drawing>
      </w:r>
    </w:p>
    <w:p w14:paraId="2A7D65BD" w14:textId="77777777" w:rsidR="00163A6E" w:rsidRDefault="004178CE">
      <w:pPr>
        <w:spacing w:after="120"/>
        <w:jc w:val="center"/>
      </w:pPr>
      <w:r>
        <w:rPr>
          <w:b/>
          <w:bCs/>
          <w:color w:val="2F86C6"/>
          <w:spacing w:val="30"/>
          <w:sz w:val="20"/>
          <w:szCs w:val="20"/>
        </w:rPr>
        <w:t>NOTICE OF FUNDING OPPORTUNITY (NOFO)</w:t>
      </w:r>
    </w:p>
    <w:p w14:paraId="5FDB39D2" w14:textId="2276C339" w:rsidR="001463E3" w:rsidRPr="001463E3" w:rsidRDefault="001463E3" w:rsidP="001463E3">
      <w:pPr>
        <w:contextualSpacing/>
        <w:jc w:val="center"/>
        <w:rPr>
          <w:b/>
          <w:bCs/>
          <w:sz w:val="36"/>
          <w:szCs w:val="36"/>
        </w:rPr>
      </w:pPr>
      <w:r w:rsidRPr="001463E3">
        <w:rPr>
          <w:b/>
          <w:bCs/>
          <w:color w:val="222222"/>
          <w:sz w:val="36"/>
          <w:szCs w:val="36"/>
        </w:rPr>
        <w:t>FY27 Student Housing and Basic Needs Stability Project</w:t>
      </w:r>
    </w:p>
    <w:p w14:paraId="2A7D65BF" w14:textId="77777777" w:rsidR="00163A6E" w:rsidRDefault="004178CE">
      <w:pPr>
        <w:spacing w:after="500"/>
        <w:contextualSpacing/>
        <w:jc w:val="center"/>
      </w:pPr>
      <w:r>
        <w:rPr>
          <w:b/>
          <w:bCs/>
          <w:color w:val="0367A5"/>
          <w:sz w:val="26"/>
          <w:szCs w:val="26"/>
        </w:rPr>
        <w:t>Fiscal Year 2027</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7040"/>
      </w:tblGrid>
      <w:tr w:rsidR="00163A6E" w14:paraId="2A7D65C2" w14:textId="77777777">
        <w:trPr>
          <w:cantSplit/>
        </w:trPr>
        <w:tc>
          <w:tcPr>
            <w:tcW w:w="30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5C0" w14:textId="77777777" w:rsidR="00163A6E" w:rsidRDefault="004178CE">
            <w:r>
              <w:rPr>
                <w:b/>
                <w:bCs/>
                <w:color w:val="222222"/>
                <w:sz w:val="20"/>
                <w:szCs w:val="20"/>
              </w:rPr>
              <w:t>Application Due</w:t>
            </w:r>
          </w:p>
        </w:tc>
        <w:tc>
          <w:tcPr>
            <w:tcW w:w="70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5C1" w14:textId="67416B0D" w:rsidR="00163A6E" w:rsidRDefault="00E96A02">
            <w:r w:rsidRPr="006B7720">
              <w:rPr>
                <w:color w:val="222222"/>
                <w:sz w:val="20"/>
                <w:szCs w:val="20"/>
              </w:rPr>
              <w:t>November 6</w:t>
            </w:r>
            <w:r w:rsidR="004178CE" w:rsidRPr="006B7720">
              <w:rPr>
                <w:color w:val="222222"/>
                <w:sz w:val="20"/>
                <w:szCs w:val="20"/>
              </w:rPr>
              <w:t xml:space="preserve">, </w:t>
            </w:r>
            <w:r w:rsidR="00776209" w:rsidRPr="006B7720">
              <w:rPr>
                <w:color w:val="222222"/>
                <w:sz w:val="20"/>
                <w:szCs w:val="20"/>
              </w:rPr>
              <w:t>2026</w:t>
            </w:r>
            <w:r w:rsidR="004178CE" w:rsidRPr="006B7720">
              <w:rPr>
                <w:color w:val="222222"/>
                <w:sz w:val="20"/>
                <w:szCs w:val="20"/>
              </w:rPr>
              <w:t>,</w:t>
            </w:r>
            <w:r w:rsidR="004178CE">
              <w:rPr>
                <w:color w:val="222222"/>
                <w:sz w:val="20"/>
                <w:szCs w:val="20"/>
              </w:rPr>
              <w:t xml:space="preserve"> 11:59 p.m. Central Time</w:t>
            </w:r>
          </w:p>
        </w:tc>
      </w:tr>
      <w:tr w:rsidR="00163A6E" w14:paraId="2A7D65C5" w14:textId="77777777">
        <w:trPr>
          <w:cantSplit/>
        </w:trPr>
        <w:tc>
          <w:tcPr>
            <w:tcW w:w="30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5C3" w14:textId="77777777" w:rsidR="00163A6E" w:rsidRDefault="004178CE">
            <w:r>
              <w:rPr>
                <w:b/>
                <w:bCs/>
                <w:color w:val="222222"/>
                <w:sz w:val="20"/>
                <w:szCs w:val="20"/>
              </w:rPr>
              <w:t>Submit To</w:t>
            </w:r>
          </w:p>
        </w:tc>
        <w:tc>
          <w:tcPr>
            <w:tcW w:w="70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5C4" w14:textId="50FADC3B" w:rsidR="00163A6E" w:rsidRDefault="00E96A02">
            <w:r>
              <w:rPr>
                <w:color w:val="222222"/>
                <w:sz w:val="20"/>
                <w:szCs w:val="20"/>
              </w:rPr>
              <w:t>Euna/AmpliFund</w:t>
            </w:r>
          </w:p>
        </w:tc>
      </w:tr>
      <w:tr w:rsidR="00163A6E" w14:paraId="2A7D65C9" w14:textId="77777777">
        <w:trPr>
          <w:cantSplit/>
        </w:trPr>
        <w:tc>
          <w:tcPr>
            <w:tcW w:w="30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5C6" w14:textId="77777777" w:rsidR="00163A6E" w:rsidRDefault="004178CE">
            <w:r>
              <w:rPr>
                <w:b/>
                <w:bCs/>
                <w:color w:val="222222"/>
                <w:sz w:val="20"/>
                <w:szCs w:val="20"/>
              </w:rPr>
              <w:t>Grant Program Contact</w:t>
            </w:r>
          </w:p>
        </w:tc>
        <w:tc>
          <w:tcPr>
            <w:tcW w:w="70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58F875B2" w14:textId="54FD77F8" w:rsidR="00331571" w:rsidRPr="00331571" w:rsidRDefault="00331571" w:rsidP="00331571">
            <w:pPr>
              <w:spacing w:after="60"/>
              <w:rPr>
                <w:color w:val="222222"/>
                <w:sz w:val="20"/>
                <w:szCs w:val="20"/>
              </w:rPr>
            </w:pPr>
            <w:r w:rsidRPr="00331571">
              <w:rPr>
                <w:color w:val="222222"/>
                <w:sz w:val="20"/>
                <w:szCs w:val="20"/>
              </w:rPr>
              <w:t xml:space="preserve">Mackenzie Montgomery, Director for Student </w:t>
            </w:r>
            <w:r w:rsidR="00E96A02">
              <w:rPr>
                <w:color w:val="222222"/>
                <w:sz w:val="20"/>
                <w:szCs w:val="20"/>
              </w:rPr>
              <w:t>Success</w:t>
            </w:r>
          </w:p>
          <w:p w14:paraId="2A7D65C8" w14:textId="4EC8154A" w:rsidR="00163A6E" w:rsidRDefault="00331571" w:rsidP="00331571">
            <w:r w:rsidRPr="00331571">
              <w:rPr>
                <w:color w:val="222222"/>
                <w:sz w:val="20"/>
                <w:szCs w:val="20"/>
              </w:rPr>
              <w:t>Mackenzie.Montgomery@illinois.gov</w:t>
            </w:r>
          </w:p>
        </w:tc>
      </w:tr>
      <w:tr w:rsidR="00163A6E" w14:paraId="2A7D65CC" w14:textId="77777777">
        <w:trPr>
          <w:cantSplit/>
        </w:trPr>
        <w:tc>
          <w:tcPr>
            <w:tcW w:w="30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5CA" w14:textId="77777777" w:rsidR="00163A6E" w:rsidRDefault="004178CE">
            <w:r>
              <w:rPr>
                <w:b/>
                <w:bCs/>
                <w:color w:val="222222"/>
                <w:sz w:val="20"/>
                <w:szCs w:val="20"/>
              </w:rPr>
              <w:t>GATA Status</w:t>
            </w:r>
          </w:p>
        </w:tc>
        <w:tc>
          <w:tcPr>
            <w:tcW w:w="70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5CB" w14:textId="77777777" w:rsidR="00163A6E" w:rsidRDefault="004178CE">
            <w:r>
              <w:rPr>
                <w:color w:val="222222"/>
                <w:sz w:val="20"/>
                <w:szCs w:val="20"/>
              </w:rPr>
              <w:t>Exempt from the Grant Accountability and Transparency Act (GATA)</w:t>
            </w:r>
          </w:p>
        </w:tc>
      </w:tr>
    </w:tbl>
    <w:p w14:paraId="2A7D65CD" w14:textId="77777777" w:rsidR="00163A6E" w:rsidRDefault="00163A6E">
      <w:pPr>
        <w:spacing w:after="120"/>
      </w:pPr>
    </w:p>
    <w:p w14:paraId="2A7D65CE" w14:textId="77777777" w:rsidR="00163A6E" w:rsidRDefault="004178CE">
      <w:pPr>
        <w:spacing w:before="400"/>
        <w:jc w:val="center"/>
      </w:pPr>
      <w:r>
        <w:rPr>
          <w:i/>
          <w:iCs/>
          <w:color w:val="666666"/>
          <w:sz w:val="20"/>
          <w:szCs w:val="20"/>
        </w:rPr>
        <w:t>Illinois Community College Board</w:t>
      </w:r>
    </w:p>
    <w:p w14:paraId="2A7D65CF" w14:textId="77777777" w:rsidR="00163A6E" w:rsidRDefault="004178CE">
      <w:r>
        <w:br w:type="page"/>
      </w:r>
    </w:p>
    <w:p w14:paraId="2A7D65D0" w14:textId="341F0877" w:rsidR="00163A6E" w:rsidRDefault="004178CE" w:rsidP="00315438">
      <w:pPr>
        <w:keepNext/>
        <w:keepLines/>
        <w:pBdr>
          <w:top w:val="single" w:sz="4" w:space="6" w:color="0B3A5E"/>
          <w:left w:val="single" w:sz="4" w:space="8" w:color="0B3A5E"/>
          <w:right w:val="single" w:sz="4" w:space="8" w:color="0B3A5E"/>
        </w:pBdr>
        <w:shd w:val="clear" w:color="auto" w:fill="0B3A5E"/>
        <w:tabs>
          <w:tab w:val="left" w:pos="6160"/>
          <w:tab w:val="left" w:pos="6874"/>
        </w:tabs>
        <w:spacing w:before="320"/>
        <w:ind w:left="170" w:right="170"/>
      </w:pPr>
      <w:r>
        <w:rPr>
          <w:b/>
          <w:bCs/>
          <w:color w:val="A9D3F0"/>
          <w:spacing w:val="30"/>
          <w:sz w:val="17"/>
          <w:szCs w:val="17"/>
        </w:rPr>
        <w:lastRenderedPageBreak/>
        <w:t>SECTION 1</w:t>
      </w:r>
      <w:r w:rsidR="00A4188B">
        <w:rPr>
          <w:b/>
          <w:bCs/>
          <w:color w:val="A9D3F0"/>
          <w:spacing w:val="30"/>
          <w:sz w:val="17"/>
          <w:szCs w:val="17"/>
        </w:rPr>
        <w:tab/>
      </w:r>
      <w:r w:rsidR="00315438">
        <w:rPr>
          <w:b/>
          <w:bCs/>
          <w:color w:val="A9D3F0"/>
          <w:spacing w:val="30"/>
          <w:sz w:val="17"/>
          <w:szCs w:val="17"/>
        </w:rPr>
        <w:tab/>
      </w:r>
    </w:p>
    <w:p w14:paraId="2A7D65D1" w14:textId="77777777" w:rsidR="00163A6E" w:rsidRDefault="004178CE">
      <w:pPr>
        <w:pStyle w:val="Heading1"/>
        <w:keepNext/>
        <w:keepLines/>
        <w:pBdr>
          <w:left w:val="single" w:sz="4" w:space="8" w:color="0B3A5E"/>
          <w:bottom w:val="single" w:sz="4" w:space="6" w:color="0B3A5E"/>
          <w:right w:val="single" w:sz="4" w:space="8" w:color="0B3A5E"/>
        </w:pBdr>
        <w:shd w:val="clear" w:color="auto" w:fill="0B3A5E"/>
        <w:spacing w:after="180"/>
        <w:ind w:left="170" w:right="170"/>
      </w:pPr>
      <w:r>
        <w:rPr>
          <w:color w:val="FFFFFF"/>
        </w:rPr>
        <w:t>Summary Information</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6640"/>
      </w:tblGrid>
      <w:tr w:rsidR="00163A6E" w14:paraId="2A7D65D4" w14:textId="77777777">
        <w:trPr>
          <w:tblHeader/>
        </w:trPr>
        <w:tc>
          <w:tcPr>
            <w:tcW w:w="3400" w:type="dxa"/>
            <w:tcBorders>
              <w:top w:val="single" w:sz="4" w:space="0" w:color="000000"/>
              <w:left w:val="single" w:sz="4" w:space="0" w:color="000000"/>
              <w:bottom w:val="single" w:sz="4" w:space="0" w:color="000000"/>
              <w:right w:val="single" w:sz="4" w:space="0" w:color="000000"/>
            </w:tcBorders>
            <w:shd w:val="clear" w:color="auto" w:fill="0367A5"/>
            <w:tcMar>
              <w:top w:w="70" w:type="dxa"/>
              <w:left w:w="120" w:type="dxa"/>
              <w:bottom w:w="70" w:type="dxa"/>
              <w:right w:w="120" w:type="dxa"/>
            </w:tcMar>
            <w:vAlign w:val="center"/>
          </w:tcPr>
          <w:p w14:paraId="2A7D65D2" w14:textId="77777777" w:rsidR="00163A6E" w:rsidRDefault="004178CE">
            <w:r>
              <w:rPr>
                <w:b/>
                <w:bCs/>
                <w:color w:val="FFFFFF"/>
                <w:sz w:val="20"/>
                <w:szCs w:val="20"/>
              </w:rPr>
              <w:t>Item</w:t>
            </w:r>
          </w:p>
        </w:tc>
        <w:tc>
          <w:tcPr>
            <w:tcW w:w="6640" w:type="dxa"/>
            <w:tcBorders>
              <w:top w:val="single" w:sz="4" w:space="0" w:color="000000"/>
              <w:left w:val="single" w:sz="4" w:space="0" w:color="000000"/>
              <w:bottom w:val="single" w:sz="4" w:space="0" w:color="000000"/>
              <w:right w:val="single" w:sz="4" w:space="0" w:color="000000"/>
            </w:tcBorders>
            <w:shd w:val="clear" w:color="auto" w:fill="0367A5"/>
            <w:tcMar>
              <w:top w:w="70" w:type="dxa"/>
              <w:left w:w="120" w:type="dxa"/>
              <w:bottom w:w="70" w:type="dxa"/>
              <w:right w:w="120" w:type="dxa"/>
            </w:tcMar>
            <w:vAlign w:val="center"/>
          </w:tcPr>
          <w:p w14:paraId="2A7D65D3" w14:textId="77777777" w:rsidR="00163A6E" w:rsidRDefault="004178CE">
            <w:r>
              <w:rPr>
                <w:b/>
                <w:bCs/>
                <w:color w:val="FFFFFF"/>
                <w:sz w:val="20"/>
                <w:szCs w:val="20"/>
              </w:rPr>
              <w:t>Details</w:t>
            </w:r>
          </w:p>
        </w:tc>
      </w:tr>
      <w:tr w:rsidR="00163A6E" w14:paraId="2A7D65D7" w14:textId="77777777">
        <w:trPr>
          <w:cantSplit/>
        </w:trPr>
        <w:tc>
          <w:tcPr>
            <w:tcW w:w="34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5D5" w14:textId="77777777" w:rsidR="00163A6E" w:rsidRDefault="004178CE">
            <w:r>
              <w:rPr>
                <w:b/>
                <w:bCs/>
                <w:color w:val="222222"/>
                <w:sz w:val="20"/>
                <w:szCs w:val="20"/>
              </w:rPr>
              <w:t>Awarding Agency</w:t>
            </w:r>
          </w:p>
        </w:tc>
        <w:tc>
          <w:tcPr>
            <w:tcW w:w="66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5D6" w14:textId="77777777" w:rsidR="00163A6E" w:rsidRDefault="004178CE">
            <w:r>
              <w:rPr>
                <w:color w:val="222222"/>
                <w:sz w:val="20"/>
                <w:szCs w:val="20"/>
              </w:rPr>
              <w:t>Illinois Community College Board (ICCB)</w:t>
            </w:r>
          </w:p>
        </w:tc>
      </w:tr>
      <w:tr w:rsidR="00163A6E" w14:paraId="2A7D65DB" w14:textId="77777777">
        <w:trPr>
          <w:cantSplit/>
        </w:trPr>
        <w:tc>
          <w:tcPr>
            <w:tcW w:w="34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5D8" w14:textId="77777777" w:rsidR="00163A6E" w:rsidRDefault="004178CE">
            <w:r>
              <w:rPr>
                <w:b/>
                <w:bCs/>
                <w:color w:val="222222"/>
                <w:sz w:val="20"/>
                <w:szCs w:val="20"/>
              </w:rPr>
              <w:t>Agency Contact</w:t>
            </w:r>
          </w:p>
        </w:tc>
        <w:tc>
          <w:tcPr>
            <w:tcW w:w="66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60DCC12D" w14:textId="37A774EB" w:rsidR="00331571" w:rsidRPr="00331571" w:rsidRDefault="00331571" w:rsidP="00331571">
            <w:pPr>
              <w:spacing w:after="60"/>
              <w:rPr>
                <w:color w:val="222222"/>
                <w:sz w:val="20"/>
                <w:szCs w:val="20"/>
              </w:rPr>
            </w:pPr>
            <w:r w:rsidRPr="00331571">
              <w:rPr>
                <w:color w:val="222222"/>
                <w:sz w:val="20"/>
                <w:szCs w:val="20"/>
              </w:rPr>
              <w:t xml:space="preserve">Mackenzie Montgomery, Director for Student </w:t>
            </w:r>
            <w:r w:rsidR="00E96A02">
              <w:rPr>
                <w:color w:val="222222"/>
                <w:sz w:val="20"/>
                <w:szCs w:val="20"/>
              </w:rPr>
              <w:t>Success</w:t>
            </w:r>
          </w:p>
          <w:p w14:paraId="2A7D65DA" w14:textId="0FEBCCDE" w:rsidR="00163A6E" w:rsidRDefault="00331571" w:rsidP="00331571">
            <w:r w:rsidRPr="00331571">
              <w:rPr>
                <w:color w:val="222222"/>
                <w:sz w:val="20"/>
                <w:szCs w:val="20"/>
              </w:rPr>
              <w:t>Mackenzie.Montgomery@illinois.gov</w:t>
            </w:r>
          </w:p>
        </w:tc>
      </w:tr>
      <w:tr w:rsidR="00163A6E" w14:paraId="2A7D65DE" w14:textId="77777777">
        <w:trPr>
          <w:cantSplit/>
        </w:trPr>
        <w:tc>
          <w:tcPr>
            <w:tcW w:w="34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5DC" w14:textId="77777777" w:rsidR="00163A6E" w:rsidRDefault="004178CE">
            <w:r>
              <w:rPr>
                <w:b/>
                <w:bCs/>
                <w:color w:val="222222"/>
                <w:sz w:val="20"/>
                <w:szCs w:val="20"/>
              </w:rPr>
              <w:t>Announcement Type</w:t>
            </w:r>
          </w:p>
        </w:tc>
        <w:tc>
          <w:tcPr>
            <w:tcW w:w="66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5DD" w14:textId="77777777" w:rsidR="00163A6E" w:rsidRDefault="004178CE">
            <w:r>
              <w:rPr>
                <w:color w:val="222222"/>
                <w:sz w:val="20"/>
                <w:szCs w:val="20"/>
              </w:rPr>
              <w:t>Initial announcement</w:t>
            </w:r>
          </w:p>
        </w:tc>
      </w:tr>
      <w:tr w:rsidR="00163A6E" w14:paraId="2A7D65E1" w14:textId="77777777">
        <w:trPr>
          <w:cantSplit/>
        </w:trPr>
        <w:tc>
          <w:tcPr>
            <w:tcW w:w="34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5DF" w14:textId="77777777" w:rsidR="00163A6E" w:rsidRDefault="004178CE">
            <w:r>
              <w:rPr>
                <w:b/>
                <w:bCs/>
                <w:color w:val="222222"/>
                <w:sz w:val="20"/>
                <w:szCs w:val="20"/>
              </w:rPr>
              <w:t>Type of Assistance Instrument</w:t>
            </w:r>
          </w:p>
        </w:tc>
        <w:tc>
          <w:tcPr>
            <w:tcW w:w="66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5E0" w14:textId="77777777" w:rsidR="00163A6E" w:rsidRDefault="004178CE">
            <w:r>
              <w:rPr>
                <w:color w:val="222222"/>
                <w:sz w:val="20"/>
                <w:szCs w:val="20"/>
              </w:rPr>
              <w:t>Grant (Fixed Amount Award)</w:t>
            </w:r>
          </w:p>
        </w:tc>
      </w:tr>
      <w:tr w:rsidR="00163A6E" w14:paraId="2A7D65E4" w14:textId="77777777">
        <w:trPr>
          <w:cantSplit/>
        </w:trPr>
        <w:tc>
          <w:tcPr>
            <w:tcW w:w="34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5E2" w14:textId="77777777" w:rsidR="00163A6E" w:rsidRDefault="004178CE">
            <w:r>
              <w:rPr>
                <w:b/>
                <w:bCs/>
                <w:color w:val="222222"/>
                <w:sz w:val="20"/>
                <w:szCs w:val="20"/>
              </w:rPr>
              <w:t>Funding Opportunity Title</w:t>
            </w:r>
          </w:p>
        </w:tc>
        <w:tc>
          <w:tcPr>
            <w:tcW w:w="66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5E3" w14:textId="270F5777" w:rsidR="00163A6E" w:rsidRDefault="00E96A02">
            <w:r>
              <w:rPr>
                <w:color w:val="222222"/>
                <w:sz w:val="20"/>
                <w:szCs w:val="20"/>
              </w:rPr>
              <w:t xml:space="preserve">FY27 Student Housing </w:t>
            </w:r>
            <w:r w:rsidR="00013B46">
              <w:rPr>
                <w:color w:val="222222"/>
                <w:sz w:val="20"/>
                <w:szCs w:val="20"/>
              </w:rPr>
              <w:t>and Basic Needs Stability Pr</w:t>
            </w:r>
            <w:r w:rsidR="002817B6">
              <w:rPr>
                <w:color w:val="222222"/>
                <w:sz w:val="20"/>
                <w:szCs w:val="20"/>
              </w:rPr>
              <w:t>oject</w:t>
            </w:r>
          </w:p>
        </w:tc>
      </w:tr>
      <w:tr w:rsidR="00163A6E" w14:paraId="2A7D65E7" w14:textId="77777777">
        <w:trPr>
          <w:cantSplit/>
        </w:trPr>
        <w:tc>
          <w:tcPr>
            <w:tcW w:w="34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5E5" w14:textId="77777777" w:rsidR="00163A6E" w:rsidRDefault="004178CE">
            <w:r>
              <w:rPr>
                <w:b/>
                <w:bCs/>
                <w:color w:val="222222"/>
                <w:sz w:val="20"/>
                <w:szCs w:val="20"/>
              </w:rPr>
              <w:t>Funding Opportunity Number</w:t>
            </w:r>
          </w:p>
        </w:tc>
        <w:tc>
          <w:tcPr>
            <w:tcW w:w="66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5E6" w14:textId="77777777" w:rsidR="00163A6E" w:rsidRDefault="004178CE">
            <w:r>
              <w:rPr>
                <w:color w:val="222222"/>
                <w:sz w:val="20"/>
                <w:szCs w:val="20"/>
              </w:rPr>
              <w:t>N/A</w:t>
            </w:r>
          </w:p>
        </w:tc>
      </w:tr>
      <w:tr w:rsidR="00163A6E" w14:paraId="2A7D65EA" w14:textId="77777777">
        <w:trPr>
          <w:cantSplit/>
        </w:trPr>
        <w:tc>
          <w:tcPr>
            <w:tcW w:w="34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5E8" w14:textId="77777777" w:rsidR="00163A6E" w:rsidRDefault="004178CE">
            <w:r>
              <w:rPr>
                <w:b/>
                <w:bCs/>
                <w:color w:val="222222"/>
                <w:sz w:val="20"/>
                <w:szCs w:val="20"/>
              </w:rPr>
              <w:t>CSFA Number / Popular Name</w:t>
            </w:r>
          </w:p>
        </w:tc>
        <w:tc>
          <w:tcPr>
            <w:tcW w:w="66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5E9" w14:textId="77777777" w:rsidR="00163A6E" w:rsidRDefault="004178CE">
            <w:r>
              <w:rPr>
                <w:color w:val="222222"/>
                <w:sz w:val="20"/>
                <w:szCs w:val="20"/>
              </w:rPr>
              <w:t>N/A / N/A</w:t>
            </w:r>
          </w:p>
        </w:tc>
      </w:tr>
      <w:tr w:rsidR="00163A6E" w14:paraId="2A7D65ED" w14:textId="77777777">
        <w:trPr>
          <w:cantSplit/>
        </w:trPr>
        <w:tc>
          <w:tcPr>
            <w:tcW w:w="34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5EB" w14:textId="77777777" w:rsidR="00163A6E" w:rsidRDefault="004178CE">
            <w:r>
              <w:rPr>
                <w:b/>
                <w:bCs/>
                <w:color w:val="222222"/>
                <w:sz w:val="20"/>
                <w:szCs w:val="20"/>
              </w:rPr>
              <w:t>CFDA Number(s)</w:t>
            </w:r>
          </w:p>
        </w:tc>
        <w:tc>
          <w:tcPr>
            <w:tcW w:w="66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5EC" w14:textId="77777777" w:rsidR="00163A6E" w:rsidRDefault="004178CE">
            <w:r>
              <w:rPr>
                <w:color w:val="222222"/>
                <w:sz w:val="20"/>
                <w:szCs w:val="20"/>
              </w:rPr>
              <w:t>N/A</w:t>
            </w:r>
          </w:p>
        </w:tc>
      </w:tr>
      <w:tr w:rsidR="00163A6E" w14:paraId="2A7D65F0" w14:textId="77777777">
        <w:trPr>
          <w:cantSplit/>
        </w:trPr>
        <w:tc>
          <w:tcPr>
            <w:tcW w:w="34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5EE" w14:textId="77777777" w:rsidR="00163A6E" w:rsidRDefault="004178CE">
            <w:r>
              <w:rPr>
                <w:b/>
                <w:bCs/>
                <w:color w:val="222222"/>
                <w:sz w:val="20"/>
                <w:szCs w:val="20"/>
              </w:rPr>
              <w:t>Source of Funding</w:t>
            </w:r>
          </w:p>
        </w:tc>
        <w:tc>
          <w:tcPr>
            <w:tcW w:w="66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5EF" w14:textId="77777777" w:rsidR="00163A6E" w:rsidRDefault="004178CE">
            <w:r>
              <w:rPr>
                <w:color w:val="222222"/>
                <w:sz w:val="20"/>
                <w:szCs w:val="20"/>
              </w:rPr>
              <w:t>State (General Revenue Fund)</w:t>
            </w:r>
          </w:p>
        </w:tc>
      </w:tr>
      <w:tr w:rsidR="00163A6E" w14:paraId="2A7D65F3" w14:textId="77777777">
        <w:trPr>
          <w:cantSplit/>
        </w:trPr>
        <w:tc>
          <w:tcPr>
            <w:tcW w:w="34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5F1" w14:textId="77777777" w:rsidR="00163A6E" w:rsidRDefault="004178CE">
            <w:r>
              <w:rPr>
                <w:b/>
                <w:bCs/>
                <w:color w:val="222222"/>
                <w:sz w:val="20"/>
                <w:szCs w:val="20"/>
              </w:rPr>
              <w:t>Grant Period</w:t>
            </w:r>
          </w:p>
        </w:tc>
        <w:tc>
          <w:tcPr>
            <w:tcW w:w="66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5F2" w14:textId="168DBAAB" w:rsidR="00163A6E" w:rsidRDefault="004178CE">
            <w:r>
              <w:rPr>
                <w:color w:val="222222"/>
                <w:sz w:val="20"/>
                <w:szCs w:val="20"/>
              </w:rPr>
              <w:t>January 1, 2027 – December 3</w:t>
            </w:r>
            <w:r w:rsidR="00A23068">
              <w:rPr>
                <w:color w:val="222222"/>
                <w:sz w:val="20"/>
                <w:szCs w:val="20"/>
              </w:rPr>
              <w:t>1</w:t>
            </w:r>
            <w:r>
              <w:rPr>
                <w:color w:val="222222"/>
                <w:sz w:val="20"/>
                <w:szCs w:val="20"/>
              </w:rPr>
              <w:t>, 2027</w:t>
            </w:r>
          </w:p>
        </w:tc>
      </w:tr>
      <w:tr w:rsidR="00163A6E" w14:paraId="2A7D65F6" w14:textId="77777777">
        <w:trPr>
          <w:cantSplit/>
        </w:trPr>
        <w:tc>
          <w:tcPr>
            <w:tcW w:w="34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5F4" w14:textId="77777777" w:rsidR="00163A6E" w:rsidRDefault="004178CE">
            <w:r>
              <w:rPr>
                <w:b/>
                <w:bCs/>
                <w:color w:val="222222"/>
                <w:sz w:val="20"/>
                <w:szCs w:val="20"/>
              </w:rPr>
              <w:t>Estimated Total Program Funding</w:t>
            </w:r>
          </w:p>
        </w:tc>
        <w:tc>
          <w:tcPr>
            <w:tcW w:w="66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5F5" w14:textId="77777777" w:rsidR="00163A6E" w:rsidRDefault="004178CE">
            <w:r>
              <w:rPr>
                <w:color w:val="222222"/>
                <w:sz w:val="20"/>
                <w:szCs w:val="20"/>
              </w:rPr>
              <w:t>$250,000</w:t>
            </w:r>
          </w:p>
        </w:tc>
      </w:tr>
      <w:tr w:rsidR="00163A6E" w14:paraId="2A7D65F9" w14:textId="77777777">
        <w:trPr>
          <w:cantSplit/>
        </w:trPr>
        <w:tc>
          <w:tcPr>
            <w:tcW w:w="34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5F7" w14:textId="77777777" w:rsidR="00163A6E" w:rsidRDefault="004178CE">
            <w:r>
              <w:rPr>
                <w:b/>
                <w:bCs/>
                <w:color w:val="222222"/>
                <w:sz w:val="20"/>
                <w:szCs w:val="20"/>
              </w:rPr>
              <w:t>Anticipated Number of Awards</w:t>
            </w:r>
          </w:p>
        </w:tc>
        <w:tc>
          <w:tcPr>
            <w:tcW w:w="66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5F8" w14:textId="72B3A303" w:rsidR="00163A6E" w:rsidRDefault="00555113">
            <w:r>
              <w:rPr>
                <w:color w:val="222222"/>
                <w:sz w:val="20"/>
                <w:szCs w:val="20"/>
              </w:rPr>
              <w:t>10</w:t>
            </w:r>
          </w:p>
        </w:tc>
      </w:tr>
      <w:tr w:rsidR="00163A6E" w14:paraId="2A7D65FC" w14:textId="77777777">
        <w:trPr>
          <w:cantSplit/>
        </w:trPr>
        <w:tc>
          <w:tcPr>
            <w:tcW w:w="34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5FA" w14:textId="77777777" w:rsidR="00163A6E" w:rsidRDefault="004178CE">
            <w:r>
              <w:rPr>
                <w:b/>
                <w:bCs/>
                <w:color w:val="222222"/>
                <w:sz w:val="20"/>
                <w:szCs w:val="20"/>
              </w:rPr>
              <w:t>Award Range</w:t>
            </w:r>
          </w:p>
        </w:tc>
        <w:tc>
          <w:tcPr>
            <w:tcW w:w="66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5FB" w14:textId="77777777" w:rsidR="00163A6E" w:rsidRDefault="004178CE">
            <w:r>
              <w:rPr>
                <w:color w:val="222222"/>
                <w:sz w:val="20"/>
                <w:szCs w:val="20"/>
              </w:rPr>
              <w:t>Up to $25,000 per college</w:t>
            </w:r>
          </w:p>
        </w:tc>
      </w:tr>
      <w:tr w:rsidR="00163A6E" w14:paraId="2A7D65FF" w14:textId="77777777">
        <w:trPr>
          <w:cantSplit/>
        </w:trPr>
        <w:tc>
          <w:tcPr>
            <w:tcW w:w="34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5FD" w14:textId="77777777" w:rsidR="00163A6E" w:rsidRDefault="004178CE">
            <w:r>
              <w:rPr>
                <w:b/>
                <w:bCs/>
                <w:color w:val="222222"/>
                <w:sz w:val="20"/>
                <w:szCs w:val="20"/>
              </w:rPr>
              <w:t>Cost Sharing/Matching Requirement</w:t>
            </w:r>
          </w:p>
        </w:tc>
        <w:tc>
          <w:tcPr>
            <w:tcW w:w="66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5FE" w14:textId="77777777" w:rsidR="00163A6E" w:rsidRDefault="004178CE">
            <w:r>
              <w:rPr>
                <w:color w:val="222222"/>
                <w:sz w:val="20"/>
                <w:szCs w:val="20"/>
              </w:rPr>
              <w:t>No</w:t>
            </w:r>
          </w:p>
        </w:tc>
      </w:tr>
      <w:tr w:rsidR="00163A6E" w14:paraId="2A7D6602" w14:textId="77777777">
        <w:trPr>
          <w:cantSplit/>
        </w:trPr>
        <w:tc>
          <w:tcPr>
            <w:tcW w:w="34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600" w14:textId="77777777" w:rsidR="00163A6E" w:rsidRDefault="004178CE">
            <w:r>
              <w:rPr>
                <w:b/>
                <w:bCs/>
                <w:color w:val="222222"/>
                <w:sz w:val="20"/>
                <w:szCs w:val="20"/>
              </w:rPr>
              <w:t>Indirect Costs Allowed</w:t>
            </w:r>
          </w:p>
        </w:tc>
        <w:tc>
          <w:tcPr>
            <w:tcW w:w="66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601" w14:textId="77777777" w:rsidR="00163A6E" w:rsidRDefault="004178CE">
            <w:r>
              <w:rPr>
                <w:color w:val="222222"/>
                <w:sz w:val="20"/>
                <w:szCs w:val="20"/>
              </w:rPr>
              <w:t>Yes. Indirect costs are capped at 15% of the total award. See Section 7.3.</w:t>
            </w:r>
          </w:p>
        </w:tc>
      </w:tr>
      <w:tr w:rsidR="00163A6E" w14:paraId="2A7D6605" w14:textId="77777777">
        <w:trPr>
          <w:cantSplit/>
        </w:trPr>
        <w:tc>
          <w:tcPr>
            <w:tcW w:w="34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603" w14:textId="77777777" w:rsidR="00163A6E" w:rsidRDefault="004178CE">
            <w:r>
              <w:rPr>
                <w:b/>
                <w:bCs/>
                <w:color w:val="222222"/>
                <w:sz w:val="20"/>
                <w:szCs w:val="20"/>
              </w:rPr>
              <w:t>Posted Date</w:t>
            </w:r>
          </w:p>
        </w:tc>
        <w:tc>
          <w:tcPr>
            <w:tcW w:w="66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604" w14:textId="4FCDAED9" w:rsidR="00163A6E" w:rsidRDefault="00E96A02">
            <w:r w:rsidRPr="006B7720">
              <w:rPr>
                <w:color w:val="222222"/>
                <w:sz w:val="20"/>
                <w:szCs w:val="20"/>
              </w:rPr>
              <w:t>October 5</w:t>
            </w:r>
            <w:r w:rsidR="004178CE" w:rsidRPr="006B7720">
              <w:rPr>
                <w:color w:val="222222"/>
                <w:sz w:val="20"/>
                <w:szCs w:val="20"/>
              </w:rPr>
              <w:t>, 202</w:t>
            </w:r>
            <w:r w:rsidR="00776209" w:rsidRPr="006B7720">
              <w:rPr>
                <w:color w:val="222222"/>
                <w:sz w:val="20"/>
                <w:szCs w:val="20"/>
              </w:rPr>
              <w:t>6</w:t>
            </w:r>
          </w:p>
        </w:tc>
      </w:tr>
      <w:tr w:rsidR="00163A6E" w14:paraId="2A7D6608" w14:textId="77777777">
        <w:trPr>
          <w:cantSplit/>
        </w:trPr>
        <w:tc>
          <w:tcPr>
            <w:tcW w:w="34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606" w14:textId="77777777" w:rsidR="00163A6E" w:rsidRDefault="004178CE">
            <w:r>
              <w:rPr>
                <w:b/>
                <w:bCs/>
                <w:color w:val="222222"/>
                <w:sz w:val="20"/>
                <w:szCs w:val="20"/>
              </w:rPr>
              <w:t>Application Deadline</w:t>
            </w:r>
          </w:p>
        </w:tc>
        <w:tc>
          <w:tcPr>
            <w:tcW w:w="66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607" w14:textId="158915F0" w:rsidR="00163A6E" w:rsidRDefault="00E96A02">
            <w:r w:rsidRPr="006B7720">
              <w:rPr>
                <w:color w:val="222222"/>
                <w:sz w:val="20"/>
                <w:szCs w:val="20"/>
              </w:rPr>
              <w:t>November 6</w:t>
            </w:r>
            <w:r w:rsidR="004178CE" w:rsidRPr="006B7720">
              <w:rPr>
                <w:color w:val="222222"/>
                <w:sz w:val="20"/>
                <w:szCs w:val="20"/>
              </w:rPr>
              <w:t>, 202</w:t>
            </w:r>
            <w:r w:rsidR="00776209" w:rsidRPr="006B7720">
              <w:rPr>
                <w:color w:val="222222"/>
                <w:sz w:val="20"/>
                <w:szCs w:val="20"/>
              </w:rPr>
              <w:t>6</w:t>
            </w:r>
            <w:r w:rsidR="004178CE">
              <w:rPr>
                <w:color w:val="222222"/>
                <w:sz w:val="20"/>
                <w:szCs w:val="20"/>
              </w:rPr>
              <w:t>, 11:5</w:t>
            </w:r>
            <w:r w:rsidR="00D0404F">
              <w:rPr>
                <w:color w:val="222222"/>
                <w:sz w:val="20"/>
                <w:szCs w:val="20"/>
              </w:rPr>
              <w:t>5</w:t>
            </w:r>
            <w:r w:rsidR="004178CE">
              <w:rPr>
                <w:color w:val="222222"/>
                <w:sz w:val="20"/>
                <w:szCs w:val="20"/>
              </w:rPr>
              <w:t xml:space="preserve"> p.m. Central Time</w:t>
            </w:r>
          </w:p>
        </w:tc>
      </w:tr>
      <w:tr w:rsidR="00163A6E" w14:paraId="2A7D660C" w14:textId="77777777">
        <w:trPr>
          <w:cantSplit/>
        </w:trPr>
        <w:tc>
          <w:tcPr>
            <w:tcW w:w="34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609" w14:textId="77777777" w:rsidR="00163A6E" w:rsidRDefault="004178CE">
            <w:r>
              <w:rPr>
                <w:b/>
                <w:bCs/>
                <w:color w:val="222222"/>
                <w:sz w:val="20"/>
                <w:szCs w:val="20"/>
              </w:rPr>
              <w:t>Technical Assistance</w:t>
            </w:r>
          </w:p>
        </w:tc>
        <w:tc>
          <w:tcPr>
            <w:tcW w:w="66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60A" w14:textId="7154AC94" w:rsidR="00163A6E" w:rsidRDefault="004178CE">
            <w:pPr>
              <w:spacing w:after="60"/>
            </w:pPr>
            <w:r>
              <w:rPr>
                <w:color w:val="222222"/>
                <w:sz w:val="20"/>
                <w:szCs w:val="20"/>
              </w:rPr>
              <w:t xml:space="preserve">An optional bidder’s conference webinar will be held on </w:t>
            </w:r>
            <w:r w:rsidRPr="006B7720">
              <w:rPr>
                <w:color w:val="222222"/>
                <w:sz w:val="20"/>
                <w:szCs w:val="20"/>
              </w:rPr>
              <w:t xml:space="preserve">October </w:t>
            </w:r>
            <w:r w:rsidR="00CD65D1">
              <w:rPr>
                <w:color w:val="222222"/>
                <w:sz w:val="20"/>
                <w:szCs w:val="20"/>
              </w:rPr>
              <w:t>7</w:t>
            </w:r>
            <w:r w:rsidRPr="006B7720">
              <w:rPr>
                <w:color w:val="222222"/>
                <w:sz w:val="20"/>
                <w:szCs w:val="20"/>
              </w:rPr>
              <w:t xml:space="preserve">, </w:t>
            </w:r>
            <w:r w:rsidR="00776209" w:rsidRPr="006B7720">
              <w:rPr>
                <w:color w:val="222222"/>
                <w:sz w:val="20"/>
                <w:szCs w:val="20"/>
              </w:rPr>
              <w:t>2026</w:t>
            </w:r>
            <w:r>
              <w:rPr>
                <w:color w:val="222222"/>
                <w:sz w:val="20"/>
                <w:szCs w:val="20"/>
              </w:rPr>
              <w:t xml:space="preserve">, </w:t>
            </w:r>
            <w:r w:rsidR="00CD65D1">
              <w:rPr>
                <w:color w:val="222222"/>
                <w:sz w:val="20"/>
                <w:szCs w:val="20"/>
              </w:rPr>
              <w:t>10</w:t>
            </w:r>
            <w:r>
              <w:rPr>
                <w:color w:val="222222"/>
                <w:sz w:val="20"/>
                <w:szCs w:val="20"/>
              </w:rPr>
              <w:t xml:space="preserve">:00 </w:t>
            </w:r>
            <w:r w:rsidR="00926D74">
              <w:rPr>
                <w:color w:val="222222"/>
                <w:sz w:val="20"/>
                <w:szCs w:val="20"/>
              </w:rPr>
              <w:t>a</w:t>
            </w:r>
            <w:r>
              <w:rPr>
                <w:color w:val="222222"/>
                <w:sz w:val="20"/>
                <w:szCs w:val="20"/>
              </w:rPr>
              <w:t>.m. Central Time.</w:t>
            </w:r>
          </w:p>
          <w:p w14:paraId="2A7D660B" w14:textId="77777777" w:rsidR="00163A6E" w:rsidRDefault="004178CE">
            <w:r>
              <w:rPr>
                <w:color w:val="222222"/>
                <w:sz w:val="20"/>
                <w:szCs w:val="20"/>
              </w:rPr>
              <w:t>Additional technical and accessibility assistance will be provided to grant recipients throughout the grant period.</w:t>
            </w:r>
          </w:p>
        </w:tc>
      </w:tr>
    </w:tbl>
    <w:p w14:paraId="2A7D660E" w14:textId="77777777" w:rsidR="00163A6E" w:rsidRDefault="004178CE">
      <w:pPr>
        <w:keepNext/>
        <w:keepLines/>
        <w:pBdr>
          <w:top w:val="single" w:sz="4" w:space="6" w:color="0B3A5E"/>
          <w:left w:val="single" w:sz="4" w:space="8" w:color="0B3A5E"/>
          <w:right w:val="single" w:sz="4" w:space="8" w:color="0B3A5E"/>
        </w:pBdr>
        <w:shd w:val="clear" w:color="auto" w:fill="0B3A5E"/>
        <w:spacing w:before="320"/>
        <w:ind w:left="170" w:right="170"/>
      </w:pPr>
      <w:r>
        <w:rPr>
          <w:b/>
          <w:bCs/>
          <w:color w:val="A9D3F0"/>
          <w:spacing w:val="30"/>
          <w:sz w:val="17"/>
          <w:szCs w:val="17"/>
        </w:rPr>
        <w:t>SECTION 2</w:t>
      </w:r>
    </w:p>
    <w:p w14:paraId="2A7D660F" w14:textId="77777777" w:rsidR="00163A6E" w:rsidRDefault="004178CE">
      <w:pPr>
        <w:pStyle w:val="Heading1"/>
        <w:keepNext/>
        <w:keepLines/>
        <w:pBdr>
          <w:left w:val="single" w:sz="4" w:space="8" w:color="0B3A5E"/>
          <w:bottom w:val="single" w:sz="4" w:space="6" w:color="0B3A5E"/>
          <w:right w:val="single" w:sz="4" w:space="8" w:color="0B3A5E"/>
        </w:pBdr>
        <w:shd w:val="clear" w:color="auto" w:fill="0B3A5E"/>
        <w:spacing w:after="180"/>
        <w:ind w:left="170" w:right="170"/>
      </w:pPr>
      <w:r>
        <w:rPr>
          <w:color w:val="FFFFFF"/>
        </w:rPr>
        <w:t>Background and Purpose</w:t>
      </w:r>
    </w:p>
    <w:p w14:paraId="2A7D6610" w14:textId="5E53B603" w:rsidR="00163A6E" w:rsidRDefault="004178CE">
      <w:pPr>
        <w:spacing w:after="120" w:line="276" w:lineRule="auto"/>
      </w:pPr>
      <w:r>
        <w:rPr>
          <w:color w:val="222222"/>
        </w:rPr>
        <w:t xml:space="preserve">The Illinois Community College Board (ICCB) invites Illinois public community colleges to apply for the </w:t>
      </w:r>
      <w:r w:rsidR="00E96A02" w:rsidRPr="00C41F00">
        <w:rPr>
          <w:b/>
          <w:bCs/>
          <w:color w:val="222222"/>
        </w:rPr>
        <w:t>FY27</w:t>
      </w:r>
      <w:r w:rsidR="00E96A02">
        <w:rPr>
          <w:color w:val="222222"/>
        </w:rPr>
        <w:t xml:space="preserve"> </w:t>
      </w:r>
      <w:r w:rsidR="00B40F1F">
        <w:rPr>
          <w:b/>
          <w:bCs/>
          <w:color w:val="222222"/>
        </w:rPr>
        <w:t xml:space="preserve">Student Housing and Basic Needs Stability </w:t>
      </w:r>
      <w:r>
        <w:rPr>
          <w:b/>
          <w:bCs/>
          <w:color w:val="222222"/>
        </w:rPr>
        <w:t>Project</w:t>
      </w:r>
      <w:r>
        <w:rPr>
          <w:color w:val="222222"/>
        </w:rPr>
        <w:t xml:space="preserve">. This GATA-exempt grant provides up to </w:t>
      </w:r>
      <w:r w:rsidRPr="00315438">
        <w:rPr>
          <w:color w:val="222222"/>
        </w:rPr>
        <w:t>$25,000 per college,</w:t>
      </w:r>
      <w:r>
        <w:rPr>
          <w:color w:val="222222"/>
        </w:rPr>
        <w:t xml:space="preserve"> and ICCB will fund a minimum of 10 colleges to develop and expand programs that respond to the needs of students experiencing homelessness</w:t>
      </w:r>
      <w:r w:rsidR="001463E3">
        <w:rPr>
          <w:color w:val="222222"/>
        </w:rPr>
        <w:t>,</w:t>
      </w:r>
      <w:r>
        <w:rPr>
          <w:color w:val="222222"/>
        </w:rPr>
        <w:t xml:space="preserve"> housing insecurity</w:t>
      </w:r>
      <w:r w:rsidR="001463E3">
        <w:rPr>
          <w:color w:val="222222"/>
        </w:rPr>
        <w:t>, or other basic needs insecurity associated with housing insecurity</w:t>
      </w:r>
      <w:r>
        <w:rPr>
          <w:color w:val="222222"/>
        </w:rPr>
        <w:t>.</w:t>
      </w:r>
    </w:p>
    <w:p w14:paraId="2A7D6611" w14:textId="77777777" w:rsidR="00163A6E" w:rsidRDefault="004178CE">
      <w:pPr>
        <w:spacing w:after="120" w:line="276" w:lineRule="auto"/>
      </w:pPr>
      <w:r>
        <w:rPr>
          <w:color w:val="222222"/>
        </w:rPr>
        <w:t xml:space="preserve">Lack of funding to fully support students experiencing homelessness or housing insecurity has been identified as a barrier to the work of the Housing and Opportunities that are Useful for Students’ Excellence (HOUSE) Liaison. The HOUSE Liaison role was established in August 2022 by </w:t>
      </w:r>
      <w:hyperlink r:id="rId8" w:history="1">
        <w:r w:rsidR="00163A6E">
          <w:rPr>
            <w:color w:val="1F5FA8"/>
            <w:u w:val="single"/>
          </w:rPr>
          <w:t>Illinois PA 102-0093</w:t>
        </w:r>
      </w:hyperlink>
      <w:r>
        <w:rPr>
          <w:color w:val="222222"/>
        </w:rPr>
        <w:t>, the Higher Education Housing and Opportunities Act.</w:t>
      </w:r>
    </w:p>
    <w:p w14:paraId="2A7D6612" w14:textId="5D666AC7" w:rsidR="00163A6E" w:rsidRDefault="004178CE">
      <w:pPr>
        <w:spacing w:after="120" w:line="276" w:lineRule="auto"/>
      </w:pPr>
      <w:r>
        <w:rPr>
          <w:color w:val="222222"/>
        </w:rPr>
        <w:lastRenderedPageBreak/>
        <w:t>The purpose of this grant is to support colleges as they develop or expand campus-level supports for students experiencing homelessness</w:t>
      </w:r>
      <w:r w:rsidR="00D00CBB">
        <w:rPr>
          <w:color w:val="222222"/>
        </w:rPr>
        <w:t xml:space="preserve">, </w:t>
      </w:r>
      <w:r>
        <w:rPr>
          <w:color w:val="222222"/>
        </w:rPr>
        <w:t>housing insecurity</w:t>
      </w:r>
      <w:r w:rsidR="00D00CBB">
        <w:rPr>
          <w:color w:val="222222"/>
        </w:rPr>
        <w:t>, and/or other basic needs insecurity</w:t>
      </w:r>
      <w:r>
        <w:rPr>
          <w:color w:val="222222"/>
        </w:rPr>
        <w:t xml:space="preserve"> and increase collaboration with local resources to strengthen those supports.</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40"/>
      </w:tblGrid>
      <w:tr w:rsidR="00163A6E" w14:paraId="2A7D6615" w14:textId="77777777">
        <w:trPr>
          <w:cantSplit/>
        </w:trPr>
        <w:tc>
          <w:tcPr>
            <w:tcW w:w="10040" w:type="dxa"/>
            <w:tcBorders>
              <w:top w:val="single" w:sz="4" w:space="0" w:color="0B3A5E"/>
              <w:left w:val="single" w:sz="24" w:space="0" w:color="0B3A5E"/>
              <w:bottom w:val="single" w:sz="4" w:space="0" w:color="0B3A5E"/>
              <w:right w:val="single" w:sz="4" w:space="0" w:color="0B3A5E"/>
            </w:tcBorders>
            <w:shd w:val="clear" w:color="auto" w:fill="EAF3FA"/>
            <w:tcMar>
              <w:top w:w="110" w:type="dxa"/>
              <w:left w:w="200" w:type="dxa"/>
              <w:bottom w:w="110" w:type="dxa"/>
              <w:right w:w="200" w:type="dxa"/>
            </w:tcMar>
          </w:tcPr>
          <w:p w14:paraId="2A7D6613" w14:textId="77777777" w:rsidR="00163A6E" w:rsidRDefault="004178CE">
            <w:pPr>
              <w:spacing w:after="60"/>
            </w:pPr>
            <w:r>
              <w:rPr>
                <w:b/>
                <w:bCs/>
                <w:color w:val="0B3A5E"/>
                <w:sz w:val="21"/>
                <w:szCs w:val="21"/>
              </w:rPr>
              <w:t>Fixed Amount Awards</w:t>
            </w:r>
          </w:p>
          <w:p w14:paraId="2A7D6614" w14:textId="18D7EF46" w:rsidR="00163A6E" w:rsidRDefault="004178CE">
            <w:pPr>
              <w:spacing w:line="276" w:lineRule="auto"/>
            </w:pPr>
            <w:r>
              <w:rPr>
                <w:color w:val="222222"/>
              </w:rPr>
              <w:t xml:space="preserve">Awards under this opportunity are </w:t>
            </w:r>
            <w:r>
              <w:rPr>
                <w:b/>
                <w:bCs/>
                <w:color w:val="222222"/>
              </w:rPr>
              <w:t>Fixed Amount Awards</w:t>
            </w:r>
            <w:r>
              <w:rPr>
                <w:color w:val="222222"/>
              </w:rPr>
              <w:t xml:space="preserve">. The grant agreement provides a specific level of support without regard to actual costs incurred, and grantees receive the full award amount regardless of actual costs. </w:t>
            </w:r>
            <w:r w:rsidR="00E96A02">
              <w:rPr>
                <w:color w:val="222222"/>
              </w:rPr>
              <w:t>Quarterly r</w:t>
            </w:r>
            <w:r>
              <w:rPr>
                <w:color w:val="222222"/>
              </w:rPr>
              <w:t>eporting is still required.</w:t>
            </w:r>
          </w:p>
        </w:tc>
      </w:tr>
    </w:tbl>
    <w:p w14:paraId="2A7D6617" w14:textId="77777777" w:rsidR="00163A6E" w:rsidRDefault="004178CE">
      <w:pPr>
        <w:pStyle w:val="Heading2"/>
        <w:keepNext/>
        <w:spacing w:before="200" w:after="90"/>
      </w:pPr>
      <w:r>
        <w:t>Eligible Applicants</w:t>
      </w:r>
    </w:p>
    <w:p w14:paraId="2A7D6618" w14:textId="77777777" w:rsidR="00163A6E" w:rsidRDefault="004178CE">
      <w:pPr>
        <w:spacing w:after="120" w:line="276" w:lineRule="auto"/>
      </w:pPr>
      <w:r>
        <w:rPr>
          <w:color w:val="222222"/>
        </w:rPr>
        <w:t>Illinois public community colleges are eligible to apply. Only one application per college will be accepted.</w:t>
      </w:r>
    </w:p>
    <w:p w14:paraId="2A7D6619" w14:textId="77777777" w:rsidR="00163A6E" w:rsidRDefault="004178CE">
      <w:pPr>
        <w:keepNext/>
        <w:keepLines/>
        <w:pBdr>
          <w:top w:val="single" w:sz="4" w:space="6" w:color="0B3A5E"/>
          <w:left w:val="single" w:sz="4" w:space="8" w:color="0B3A5E"/>
          <w:right w:val="single" w:sz="4" w:space="8" w:color="0B3A5E"/>
        </w:pBdr>
        <w:shd w:val="clear" w:color="auto" w:fill="0B3A5E"/>
        <w:spacing w:before="320"/>
        <w:ind w:left="170" w:right="170"/>
      </w:pPr>
      <w:r>
        <w:rPr>
          <w:b/>
          <w:bCs/>
          <w:color w:val="A9D3F0"/>
          <w:spacing w:val="30"/>
          <w:sz w:val="17"/>
          <w:szCs w:val="17"/>
        </w:rPr>
        <w:t>SECTION 3</w:t>
      </w:r>
    </w:p>
    <w:p w14:paraId="2A7D661A" w14:textId="77777777" w:rsidR="00163A6E" w:rsidRDefault="004178CE">
      <w:pPr>
        <w:pStyle w:val="Heading1"/>
        <w:keepNext/>
        <w:keepLines/>
        <w:pBdr>
          <w:left w:val="single" w:sz="4" w:space="8" w:color="0B3A5E"/>
          <w:bottom w:val="single" w:sz="4" w:space="6" w:color="0B3A5E"/>
          <w:right w:val="single" w:sz="4" w:space="8" w:color="0B3A5E"/>
        </w:pBdr>
        <w:shd w:val="clear" w:color="auto" w:fill="0B3A5E"/>
        <w:spacing w:after="180"/>
        <w:ind w:left="170" w:right="170"/>
      </w:pPr>
      <w:r>
        <w:rPr>
          <w:color w:val="FFFFFF"/>
        </w:rPr>
        <w:t>Grant Priorities and Objectives</w:t>
      </w:r>
    </w:p>
    <w:p w14:paraId="2A7D661B" w14:textId="77777777" w:rsidR="00163A6E" w:rsidRDefault="004178CE">
      <w:pPr>
        <w:spacing w:after="120" w:line="276" w:lineRule="auto"/>
      </w:pPr>
      <w:r>
        <w:rPr>
          <w:color w:val="222222"/>
        </w:rPr>
        <w:t xml:space="preserve">All funded colleges are expected to use local data to identify gaps in services and the specific areas of support their student population needs. Applicants </w:t>
      </w:r>
      <w:r>
        <w:rPr>
          <w:b/>
          <w:bCs/>
          <w:color w:val="222222"/>
        </w:rPr>
        <w:t>must select at least one</w:t>
      </w:r>
      <w:r>
        <w:rPr>
          <w:color w:val="222222"/>
        </w:rPr>
        <w:t xml:space="preserve"> of the three objectives below. </w:t>
      </w:r>
      <w:r>
        <w:rPr>
          <w:b/>
          <w:bCs/>
          <w:color w:val="222222"/>
        </w:rPr>
        <w:t>ICCB recommends choosing only one</w:t>
      </w:r>
      <w:r>
        <w:rPr>
          <w:color w:val="222222"/>
        </w:rPr>
        <w:t xml:space="preserve"> objective based on campus need and capacity. All activities should align with the selected objective(s).</w:t>
      </w:r>
    </w:p>
    <w:p w14:paraId="72EA2130" w14:textId="35CA5E7A" w:rsidR="005B6CF0" w:rsidRPr="005B6CF0" w:rsidRDefault="004178CE" w:rsidP="005B6CF0">
      <w:pPr>
        <w:spacing w:after="120" w:line="276" w:lineRule="auto"/>
        <w:rPr>
          <w:color w:val="222222"/>
        </w:rPr>
      </w:pPr>
      <w:r>
        <w:rPr>
          <w:color w:val="222222"/>
        </w:rPr>
        <w:t>Proposed activities should align with best practices for supporting students experiencing homelessness</w:t>
      </w:r>
      <w:r w:rsidR="001463E3">
        <w:rPr>
          <w:color w:val="222222"/>
        </w:rPr>
        <w:t>,</w:t>
      </w:r>
      <w:r>
        <w:rPr>
          <w:color w:val="222222"/>
        </w:rPr>
        <w:t xml:space="preserve"> housing insecurity</w:t>
      </w:r>
      <w:r w:rsidR="001463E3">
        <w:rPr>
          <w:color w:val="222222"/>
        </w:rPr>
        <w:t>, or basic needs insecurity</w:t>
      </w:r>
      <w:r>
        <w:rPr>
          <w:color w:val="222222"/>
        </w:rPr>
        <w:t xml:space="preserve">. The allowable activities listed are examples only and are </w:t>
      </w:r>
      <w:r>
        <w:rPr>
          <w:b/>
          <w:bCs/>
          <w:color w:val="222222"/>
        </w:rPr>
        <w:t>not</w:t>
      </w:r>
      <w:r>
        <w:rPr>
          <w:color w:val="222222"/>
        </w:rPr>
        <w:t xml:space="preserve"> an exhaustive list.</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40"/>
      </w:tblGrid>
      <w:tr w:rsidR="00163A6E" w14:paraId="2A7D6624" w14:textId="77777777">
        <w:trPr>
          <w:cantSplit/>
        </w:trPr>
        <w:tc>
          <w:tcPr>
            <w:tcW w:w="10040" w:type="dxa"/>
            <w:tcBorders>
              <w:top w:val="single" w:sz="4" w:space="0" w:color="0B3A5E"/>
              <w:left w:val="single" w:sz="24" w:space="0" w:color="0B3A5E"/>
              <w:bottom w:val="single" w:sz="4" w:space="0" w:color="0B3A5E"/>
              <w:right w:val="single" w:sz="4" w:space="0" w:color="0B3A5E"/>
            </w:tcBorders>
            <w:shd w:val="clear" w:color="auto" w:fill="EAF3FA"/>
            <w:tcMar>
              <w:top w:w="110" w:type="dxa"/>
              <w:left w:w="200" w:type="dxa"/>
              <w:bottom w:w="110" w:type="dxa"/>
              <w:right w:w="200" w:type="dxa"/>
            </w:tcMar>
          </w:tcPr>
          <w:p w14:paraId="2A7D661D" w14:textId="77777777" w:rsidR="00163A6E" w:rsidRDefault="004178CE">
            <w:pPr>
              <w:spacing w:after="60"/>
            </w:pPr>
            <w:r>
              <w:rPr>
                <w:b/>
                <w:bCs/>
                <w:color w:val="0B3A5E"/>
                <w:sz w:val="21"/>
                <w:szCs w:val="21"/>
              </w:rPr>
              <w:t>Objective 1: Campus-Level Supports, Outreach, and Training</w:t>
            </w:r>
          </w:p>
          <w:p w14:paraId="2A7D661E" w14:textId="31F04590" w:rsidR="00163A6E" w:rsidRDefault="004178CE">
            <w:pPr>
              <w:spacing w:after="120" w:line="276" w:lineRule="auto"/>
            </w:pPr>
            <w:r>
              <w:rPr>
                <w:color w:val="222222"/>
              </w:rPr>
              <w:t>Develop or expand campus-level activities related to student outreach, training for HOUSE Liaisons</w:t>
            </w:r>
            <w:r w:rsidR="00776209">
              <w:rPr>
                <w:color w:val="222222"/>
              </w:rPr>
              <w:t xml:space="preserve">, </w:t>
            </w:r>
            <w:r w:rsidR="00D52642">
              <w:rPr>
                <w:color w:val="222222"/>
              </w:rPr>
              <w:t xml:space="preserve">as well as </w:t>
            </w:r>
            <w:r w:rsidR="00776209">
              <w:rPr>
                <w:color w:val="222222"/>
              </w:rPr>
              <w:t>faculty and staff to identify, refer, and support students</w:t>
            </w:r>
            <w:r w:rsidR="00315438">
              <w:rPr>
                <w:color w:val="222222"/>
              </w:rPr>
              <w:t xml:space="preserve"> and to</w:t>
            </w:r>
            <w:r>
              <w:rPr>
                <w:color w:val="222222"/>
              </w:rPr>
              <w:t xml:space="preserve"> deepen collaboration across campus divisions to increase support for students.</w:t>
            </w:r>
          </w:p>
          <w:p w14:paraId="2A7D661F" w14:textId="77777777" w:rsidR="00163A6E" w:rsidRDefault="004178CE">
            <w:pPr>
              <w:spacing w:after="60" w:line="276" w:lineRule="auto"/>
            </w:pPr>
            <w:r>
              <w:rPr>
                <w:b/>
                <w:bCs/>
                <w:color w:val="222222"/>
              </w:rPr>
              <w:t>Allowable activities include, but are not limited to:</w:t>
            </w:r>
          </w:p>
          <w:p w14:paraId="4DC8659B" w14:textId="3BD86FD6" w:rsidR="00E51E19" w:rsidRDefault="00E51E19" w:rsidP="00E51E19">
            <w:pPr>
              <w:pStyle w:val="ListParagraph"/>
              <w:numPr>
                <w:ilvl w:val="0"/>
                <w:numId w:val="2"/>
              </w:numPr>
              <w:spacing w:after="60" w:line="276" w:lineRule="auto"/>
            </w:pPr>
            <w:r>
              <w:rPr>
                <w:color w:val="222222"/>
              </w:rPr>
              <w:t xml:space="preserve">Training faculty and staff to identify students experiencing homelessness </w:t>
            </w:r>
            <w:r w:rsidR="001463E3">
              <w:rPr>
                <w:color w:val="222222"/>
              </w:rPr>
              <w:t xml:space="preserve">or housing insecurity </w:t>
            </w:r>
            <w:r>
              <w:rPr>
                <w:color w:val="222222"/>
              </w:rPr>
              <w:t>and students in care and refer them to the HOUSE Liaison</w:t>
            </w:r>
            <w:r w:rsidR="004E236D">
              <w:rPr>
                <w:color w:val="222222"/>
              </w:rPr>
              <w:t>,</w:t>
            </w:r>
          </w:p>
          <w:p w14:paraId="31225F15" w14:textId="2B82A9A2" w:rsidR="00E51E19" w:rsidRDefault="00E51E19" w:rsidP="00776209">
            <w:pPr>
              <w:pStyle w:val="ListParagraph"/>
              <w:numPr>
                <w:ilvl w:val="0"/>
                <w:numId w:val="2"/>
              </w:numPr>
              <w:spacing w:after="60" w:line="276" w:lineRule="auto"/>
            </w:pPr>
            <w:r w:rsidRPr="00776209">
              <w:rPr>
                <w:color w:val="222222"/>
              </w:rPr>
              <w:t>Convening campus stakeholders (e.g., financial aid, student services, housing</w:t>
            </w:r>
            <w:r w:rsidR="006E4F56" w:rsidRPr="00776209">
              <w:rPr>
                <w:color w:val="222222"/>
              </w:rPr>
              <w:t>, career services</w:t>
            </w:r>
            <w:r w:rsidRPr="00776209">
              <w:rPr>
                <w:color w:val="222222"/>
              </w:rPr>
              <w:t>) to review current services and update, revise, or expand supports</w:t>
            </w:r>
            <w:r w:rsidR="00776209" w:rsidRPr="00776209">
              <w:rPr>
                <w:color w:val="222222"/>
              </w:rPr>
              <w:t xml:space="preserve"> </w:t>
            </w:r>
            <w:r w:rsidR="00776209" w:rsidRPr="00776209">
              <w:t>and strengthen the HOUSE Liaison’s role as</w:t>
            </w:r>
            <w:r w:rsidRPr="00776209">
              <w:t xml:space="preserve"> </w:t>
            </w:r>
            <w:r w:rsidRPr="00776209">
              <w:rPr>
                <w:color w:val="222222"/>
              </w:rPr>
              <w:t>an intermediary between students and the offices of financial aid</w:t>
            </w:r>
            <w:r w:rsidR="007878DE">
              <w:rPr>
                <w:color w:val="222222"/>
              </w:rPr>
              <w:t xml:space="preserve"> and </w:t>
            </w:r>
            <w:r w:rsidRPr="00776209">
              <w:rPr>
                <w:color w:val="222222"/>
              </w:rPr>
              <w:t>student support services</w:t>
            </w:r>
            <w:r w:rsidR="004E236D">
              <w:rPr>
                <w:color w:val="222222"/>
              </w:rPr>
              <w:t>,</w:t>
            </w:r>
          </w:p>
          <w:p w14:paraId="23BD14B8" w14:textId="4EB27E6C" w:rsidR="00E51E19" w:rsidRDefault="00E51E19" w:rsidP="00E51E19">
            <w:pPr>
              <w:pStyle w:val="ListParagraph"/>
              <w:numPr>
                <w:ilvl w:val="0"/>
                <w:numId w:val="2"/>
              </w:numPr>
              <w:spacing w:after="60" w:line="276" w:lineRule="auto"/>
            </w:pPr>
            <w:r>
              <w:rPr>
                <w:color w:val="222222"/>
              </w:rPr>
              <w:t>Providing outreach and support at college locations other than the main campus</w:t>
            </w:r>
            <w:r w:rsidR="004E236D">
              <w:rPr>
                <w:color w:val="222222"/>
              </w:rPr>
              <w:t>,</w:t>
            </w:r>
          </w:p>
          <w:p w14:paraId="2A7D6623" w14:textId="4EDE27F3" w:rsidR="00163A6E" w:rsidRDefault="004E236D" w:rsidP="00E51E19">
            <w:pPr>
              <w:pStyle w:val="ListParagraph"/>
              <w:numPr>
                <w:ilvl w:val="0"/>
                <w:numId w:val="2"/>
              </w:numPr>
              <w:spacing w:after="60" w:line="276" w:lineRule="auto"/>
            </w:pPr>
            <w:r>
              <w:rPr>
                <w:color w:val="222222"/>
              </w:rPr>
              <w:t>Hosting t</w:t>
            </w:r>
            <w:r w:rsidR="00E51E19">
              <w:rPr>
                <w:color w:val="222222"/>
              </w:rPr>
              <w:t>argeted outreach and events for students</w:t>
            </w:r>
            <w:r>
              <w:rPr>
                <w:color w:val="222222"/>
              </w:rPr>
              <w:t>.</w:t>
            </w:r>
          </w:p>
        </w:tc>
      </w:tr>
    </w:tbl>
    <w:p w14:paraId="2A7D6625" w14:textId="77777777" w:rsidR="00163A6E" w:rsidRDefault="00163A6E">
      <w:pPr>
        <w:spacing w:after="100"/>
      </w:pP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40"/>
      </w:tblGrid>
      <w:tr w:rsidR="00163A6E" w14:paraId="2A7D662D" w14:textId="77777777">
        <w:trPr>
          <w:cantSplit/>
        </w:trPr>
        <w:tc>
          <w:tcPr>
            <w:tcW w:w="10040" w:type="dxa"/>
            <w:tcBorders>
              <w:top w:val="single" w:sz="4" w:space="0" w:color="0B3A5E"/>
              <w:left w:val="single" w:sz="24" w:space="0" w:color="0B3A5E"/>
              <w:bottom w:val="single" w:sz="4" w:space="0" w:color="0B3A5E"/>
              <w:right w:val="single" w:sz="4" w:space="0" w:color="0B3A5E"/>
            </w:tcBorders>
            <w:shd w:val="clear" w:color="auto" w:fill="EAF3FA"/>
            <w:tcMar>
              <w:top w:w="110" w:type="dxa"/>
              <w:left w:w="200" w:type="dxa"/>
              <w:bottom w:w="110" w:type="dxa"/>
              <w:right w:w="200" w:type="dxa"/>
            </w:tcMar>
          </w:tcPr>
          <w:p w14:paraId="2A7D6626" w14:textId="77777777" w:rsidR="00163A6E" w:rsidRDefault="004178CE">
            <w:pPr>
              <w:spacing w:after="60"/>
            </w:pPr>
            <w:r>
              <w:rPr>
                <w:b/>
                <w:bCs/>
                <w:color w:val="0B3A5E"/>
                <w:sz w:val="21"/>
                <w:szCs w:val="21"/>
              </w:rPr>
              <w:lastRenderedPageBreak/>
              <w:t>Objective 2: Direct Student Support Programs</w:t>
            </w:r>
          </w:p>
          <w:p w14:paraId="2A7D6627" w14:textId="1ED4ED36" w:rsidR="00163A6E" w:rsidRDefault="004178CE">
            <w:pPr>
              <w:spacing w:after="120" w:line="276" w:lineRule="auto"/>
            </w:pPr>
            <w:r>
              <w:rPr>
                <w:color w:val="222222"/>
              </w:rPr>
              <w:t>Create or expand direct student support programs on campus to assist students who are at risk of homelessness or currently experiencing homelessness</w:t>
            </w:r>
            <w:r w:rsidR="00DC646F">
              <w:rPr>
                <w:color w:val="222222"/>
              </w:rPr>
              <w:t xml:space="preserve"> </w:t>
            </w:r>
            <w:r w:rsidR="005E5BD5" w:rsidRPr="005E5BD5">
              <w:rPr>
                <w:color w:val="222222"/>
              </w:rPr>
              <w:t xml:space="preserve">and students </w:t>
            </w:r>
            <w:r w:rsidR="007878DE">
              <w:rPr>
                <w:color w:val="222222"/>
              </w:rPr>
              <w:t>with experience in foster care</w:t>
            </w:r>
            <w:r w:rsidR="001463E3">
              <w:rPr>
                <w:color w:val="222222"/>
              </w:rPr>
              <w:t xml:space="preserve"> </w:t>
            </w:r>
            <w:r w:rsidR="007878DE">
              <w:rPr>
                <w:color w:val="222222"/>
              </w:rPr>
              <w:t xml:space="preserve">to </w:t>
            </w:r>
            <w:r w:rsidR="005E5BD5" w:rsidRPr="005E5BD5">
              <w:rPr>
                <w:color w:val="222222"/>
              </w:rPr>
              <w:t>meet basic needs, secure housing, and access financial aid</w:t>
            </w:r>
            <w:r w:rsidR="007878DE">
              <w:rPr>
                <w:color w:val="222222"/>
              </w:rPr>
              <w:t>.</w:t>
            </w:r>
          </w:p>
          <w:p w14:paraId="2A7D6628" w14:textId="77777777" w:rsidR="00163A6E" w:rsidRDefault="004178CE">
            <w:pPr>
              <w:spacing w:after="60" w:line="276" w:lineRule="auto"/>
            </w:pPr>
            <w:r>
              <w:rPr>
                <w:b/>
                <w:bCs/>
                <w:color w:val="222222"/>
              </w:rPr>
              <w:t>Allowable activities include, but are not limited to:</w:t>
            </w:r>
          </w:p>
          <w:p w14:paraId="2A7D6629" w14:textId="20348600" w:rsidR="00163A6E" w:rsidRDefault="004178CE" w:rsidP="00635DC9">
            <w:pPr>
              <w:pStyle w:val="ListParagraph"/>
              <w:numPr>
                <w:ilvl w:val="0"/>
                <w:numId w:val="2"/>
              </w:numPr>
              <w:spacing w:after="60" w:line="276" w:lineRule="auto"/>
            </w:pPr>
            <w:r>
              <w:rPr>
                <w:color w:val="222222"/>
              </w:rPr>
              <w:t>Support</w:t>
            </w:r>
            <w:r w:rsidR="0027615A">
              <w:rPr>
                <w:color w:val="222222"/>
              </w:rPr>
              <w:t>ing</w:t>
            </w:r>
            <w:r>
              <w:rPr>
                <w:color w:val="222222"/>
              </w:rPr>
              <w:t xml:space="preserve"> students’ basic needs and transportation</w:t>
            </w:r>
            <w:r w:rsidR="004E236D">
              <w:rPr>
                <w:color w:val="222222"/>
              </w:rPr>
              <w:t>,</w:t>
            </w:r>
          </w:p>
          <w:p w14:paraId="2A7D662A" w14:textId="593AE9EA" w:rsidR="00163A6E" w:rsidRDefault="004178CE" w:rsidP="00635DC9">
            <w:pPr>
              <w:pStyle w:val="ListParagraph"/>
              <w:numPr>
                <w:ilvl w:val="0"/>
                <w:numId w:val="2"/>
              </w:numPr>
              <w:spacing w:after="60" w:line="276" w:lineRule="auto"/>
            </w:pPr>
            <w:r>
              <w:rPr>
                <w:color w:val="222222"/>
              </w:rPr>
              <w:t>Support</w:t>
            </w:r>
            <w:r w:rsidR="0027615A">
              <w:rPr>
                <w:color w:val="222222"/>
              </w:rPr>
              <w:t>ing</w:t>
            </w:r>
            <w:r>
              <w:rPr>
                <w:color w:val="222222"/>
              </w:rPr>
              <w:t xml:space="preserve"> families at risk of or experiencing homelessness (e.g., childcare referrals)</w:t>
            </w:r>
            <w:r w:rsidR="004E236D">
              <w:rPr>
                <w:color w:val="222222"/>
              </w:rPr>
              <w:t>,</w:t>
            </w:r>
          </w:p>
          <w:p w14:paraId="0BC37C5C" w14:textId="7B9AAFD1" w:rsidR="00163A6E" w:rsidRPr="00776209" w:rsidRDefault="004E236D" w:rsidP="00635DC9">
            <w:pPr>
              <w:pStyle w:val="ListParagraph"/>
              <w:numPr>
                <w:ilvl w:val="0"/>
                <w:numId w:val="2"/>
              </w:numPr>
              <w:spacing w:after="60" w:line="276" w:lineRule="auto"/>
            </w:pPr>
            <w:r>
              <w:rPr>
                <w:color w:val="222222"/>
              </w:rPr>
              <w:t>Develop</w:t>
            </w:r>
            <w:r w:rsidR="0027615A">
              <w:rPr>
                <w:color w:val="222222"/>
              </w:rPr>
              <w:t>ing</w:t>
            </w:r>
            <w:r w:rsidR="004178CE">
              <w:rPr>
                <w:color w:val="222222"/>
              </w:rPr>
              <w:t xml:space="preserve"> agreements with local temporary housing organizations or hotels offering housing</w:t>
            </w:r>
            <w:r>
              <w:rPr>
                <w:color w:val="222222"/>
              </w:rPr>
              <w:t>,</w:t>
            </w:r>
          </w:p>
          <w:p w14:paraId="50572978" w14:textId="21B6D6BC" w:rsidR="00635DC9" w:rsidRDefault="00635DC9" w:rsidP="00635DC9">
            <w:pPr>
              <w:pStyle w:val="ListParagraph"/>
              <w:numPr>
                <w:ilvl w:val="0"/>
                <w:numId w:val="2"/>
              </w:numPr>
              <w:spacing w:after="60" w:line="276" w:lineRule="auto"/>
            </w:pPr>
            <w:r>
              <w:rPr>
                <w:color w:val="222222"/>
              </w:rPr>
              <w:t>Establish</w:t>
            </w:r>
            <w:r w:rsidR="0027615A">
              <w:rPr>
                <w:color w:val="222222"/>
              </w:rPr>
              <w:t>ing</w:t>
            </w:r>
            <w:r>
              <w:rPr>
                <w:color w:val="222222"/>
              </w:rPr>
              <w:t xml:space="preserve"> or continu</w:t>
            </w:r>
            <w:r w:rsidR="0027615A">
              <w:rPr>
                <w:color w:val="222222"/>
              </w:rPr>
              <w:t>ing</w:t>
            </w:r>
            <w:r w:rsidR="004E236D">
              <w:rPr>
                <w:color w:val="222222"/>
              </w:rPr>
              <w:t xml:space="preserve"> </w:t>
            </w:r>
            <w:r>
              <w:rPr>
                <w:color w:val="222222"/>
              </w:rPr>
              <w:t>a student stipend program for emergency funds to avoid eviction</w:t>
            </w:r>
            <w:r w:rsidR="00E96A02">
              <w:rPr>
                <w:color w:val="222222"/>
              </w:rPr>
              <w:t xml:space="preserve">, </w:t>
            </w:r>
            <w:r>
              <w:rPr>
                <w:color w:val="222222"/>
              </w:rPr>
              <w:t>secure temporary housing</w:t>
            </w:r>
            <w:r w:rsidR="00E96A02">
              <w:rPr>
                <w:color w:val="222222"/>
              </w:rPr>
              <w:t>, or support students facing other basic needs insecurity that overlaps with housing concerns</w:t>
            </w:r>
            <w:r w:rsidR="004E236D">
              <w:rPr>
                <w:color w:val="222222"/>
              </w:rPr>
              <w:t>,</w:t>
            </w:r>
            <w:r w:rsidR="00E96A02">
              <w:rPr>
                <w:color w:val="222222"/>
              </w:rPr>
              <w:t xml:space="preserve"> </w:t>
            </w:r>
          </w:p>
          <w:p w14:paraId="2A7D662C" w14:textId="3A18604B" w:rsidR="00635DC9" w:rsidRDefault="00635DC9" w:rsidP="00776209">
            <w:pPr>
              <w:pStyle w:val="ListParagraph"/>
              <w:numPr>
                <w:ilvl w:val="0"/>
                <w:numId w:val="2"/>
              </w:numPr>
              <w:spacing w:after="60" w:line="276" w:lineRule="auto"/>
            </w:pPr>
            <w:r>
              <w:rPr>
                <w:color w:val="222222"/>
              </w:rPr>
              <w:t>Develop</w:t>
            </w:r>
            <w:r w:rsidR="0027615A">
              <w:rPr>
                <w:color w:val="222222"/>
              </w:rPr>
              <w:t>ing</w:t>
            </w:r>
            <w:r>
              <w:rPr>
                <w:color w:val="222222"/>
              </w:rPr>
              <w:t xml:space="preserve"> a plan to provide access to on-campus or suitable off-campus housing during academic breaks</w:t>
            </w:r>
            <w:r w:rsidR="00776209">
              <w:rPr>
                <w:color w:val="222222"/>
              </w:rPr>
              <w:t>, as available.</w:t>
            </w:r>
          </w:p>
        </w:tc>
      </w:tr>
    </w:tbl>
    <w:p w14:paraId="2A7D662E" w14:textId="77777777" w:rsidR="00163A6E" w:rsidRDefault="00163A6E">
      <w:pPr>
        <w:spacing w:after="100"/>
      </w:pP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40"/>
      </w:tblGrid>
      <w:tr w:rsidR="00163A6E" w14:paraId="2A7D6635" w14:textId="77777777">
        <w:trPr>
          <w:cantSplit/>
        </w:trPr>
        <w:tc>
          <w:tcPr>
            <w:tcW w:w="10040" w:type="dxa"/>
            <w:tcBorders>
              <w:top w:val="single" w:sz="4" w:space="0" w:color="0B3A5E"/>
              <w:left w:val="single" w:sz="24" w:space="0" w:color="0B3A5E"/>
              <w:bottom w:val="single" w:sz="4" w:space="0" w:color="0B3A5E"/>
              <w:right w:val="single" w:sz="4" w:space="0" w:color="0B3A5E"/>
            </w:tcBorders>
            <w:shd w:val="clear" w:color="auto" w:fill="EAF3FA"/>
            <w:tcMar>
              <w:top w:w="110" w:type="dxa"/>
              <w:left w:w="200" w:type="dxa"/>
              <w:bottom w:w="110" w:type="dxa"/>
              <w:right w:w="200" w:type="dxa"/>
            </w:tcMar>
          </w:tcPr>
          <w:p w14:paraId="2A7D662F" w14:textId="15941279" w:rsidR="00163A6E" w:rsidRDefault="004178CE">
            <w:pPr>
              <w:spacing w:after="60"/>
            </w:pPr>
            <w:r>
              <w:rPr>
                <w:b/>
                <w:bCs/>
                <w:color w:val="0B3A5E"/>
                <w:sz w:val="21"/>
                <w:szCs w:val="21"/>
              </w:rPr>
              <w:t>Objective 3: Collaboration with Local Resources</w:t>
            </w:r>
            <w:r w:rsidR="00057FBA" w:rsidRPr="00057FBA">
              <w:rPr>
                <w:b/>
                <w:bCs/>
                <w:color w:val="0B3A5E"/>
                <w:sz w:val="21"/>
                <w:szCs w:val="21"/>
              </w:rPr>
              <w:t xml:space="preserve"> Community Partnerships</w:t>
            </w:r>
            <w:r w:rsidR="00F20A47">
              <w:rPr>
                <w:b/>
                <w:bCs/>
                <w:color w:val="0B3A5E"/>
                <w:sz w:val="21"/>
                <w:szCs w:val="21"/>
              </w:rPr>
              <w:t xml:space="preserve"> to Strengthen Support and</w:t>
            </w:r>
            <w:r w:rsidR="00057FBA" w:rsidRPr="00057FBA">
              <w:rPr>
                <w:b/>
                <w:bCs/>
                <w:color w:val="0B3A5E"/>
                <w:sz w:val="21"/>
                <w:szCs w:val="21"/>
              </w:rPr>
              <w:t xml:space="preserve"> Transitions</w:t>
            </w:r>
          </w:p>
          <w:p w14:paraId="5FC9C32F" w14:textId="77777777" w:rsidR="004E236D" w:rsidRDefault="00006886" w:rsidP="004E236D">
            <w:pPr>
              <w:spacing w:after="120" w:line="276" w:lineRule="auto"/>
            </w:pPr>
            <w:r w:rsidRPr="00006886">
              <w:rPr>
                <w:color w:val="222222"/>
              </w:rPr>
              <w:t>Build or deepen partnerships with local resources to meet students’ needs and support their transition from high school to college</w:t>
            </w:r>
            <w:r w:rsidR="00776209">
              <w:rPr>
                <w:color w:val="222222"/>
              </w:rPr>
              <w:t xml:space="preserve"> and/or to work with the college’s local Continuum of Care and other local resources to meet students’ needs. </w:t>
            </w:r>
          </w:p>
          <w:p w14:paraId="2A7D6631" w14:textId="222E2838" w:rsidR="00163A6E" w:rsidRDefault="004178CE" w:rsidP="004E236D">
            <w:pPr>
              <w:spacing w:after="120" w:line="276" w:lineRule="auto"/>
            </w:pPr>
            <w:r>
              <w:rPr>
                <w:b/>
                <w:bCs/>
                <w:color w:val="222222"/>
              </w:rPr>
              <w:t>Allowable activities include, but are not limited to:</w:t>
            </w:r>
          </w:p>
          <w:p w14:paraId="2A7D6632" w14:textId="2E2FBDCD" w:rsidR="00163A6E" w:rsidRPr="00776209" w:rsidRDefault="004178CE" w:rsidP="00B1555E">
            <w:pPr>
              <w:pStyle w:val="ListParagraph"/>
              <w:numPr>
                <w:ilvl w:val="0"/>
                <w:numId w:val="2"/>
              </w:numPr>
              <w:spacing w:after="60" w:line="276" w:lineRule="auto"/>
            </w:pPr>
            <w:r>
              <w:rPr>
                <w:color w:val="222222"/>
              </w:rPr>
              <w:t>Working with external partners to facilitate regional conversations</w:t>
            </w:r>
            <w:r w:rsidR="004E236D">
              <w:rPr>
                <w:color w:val="222222"/>
              </w:rPr>
              <w:t>,</w:t>
            </w:r>
          </w:p>
          <w:p w14:paraId="2A793956" w14:textId="78911CF6" w:rsidR="00EF4784" w:rsidRPr="00776209" w:rsidRDefault="00EF4784" w:rsidP="00B1555E">
            <w:pPr>
              <w:pStyle w:val="ListParagraph"/>
              <w:numPr>
                <w:ilvl w:val="0"/>
                <w:numId w:val="2"/>
              </w:numPr>
              <w:spacing w:after="60" w:line="276" w:lineRule="auto"/>
            </w:pPr>
            <w:r>
              <w:rPr>
                <w:color w:val="222222"/>
              </w:rPr>
              <w:t xml:space="preserve">Partnering with local </w:t>
            </w:r>
            <w:hyperlink r:id="rId9" w:history="1">
              <w:r>
                <w:rPr>
                  <w:color w:val="1F5FA8"/>
                  <w:u w:val="single"/>
                </w:rPr>
                <w:t>McKinney-Vento Liaisons</w:t>
              </w:r>
            </w:hyperlink>
            <w:r>
              <w:rPr>
                <w:color w:val="222222"/>
              </w:rPr>
              <w:t xml:space="preserve"> to support students’ transition from high school to college</w:t>
            </w:r>
            <w:r w:rsidR="004E236D">
              <w:rPr>
                <w:color w:val="222222"/>
              </w:rPr>
              <w:t>,</w:t>
            </w:r>
          </w:p>
          <w:p w14:paraId="11B774E5" w14:textId="7211121C" w:rsidR="00B1555E" w:rsidRDefault="00B1555E" w:rsidP="00B1555E">
            <w:pPr>
              <w:pStyle w:val="ListParagraph"/>
              <w:numPr>
                <w:ilvl w:val="0"/>
                <w:numId w:val="2"/>
              </w:numPr>
              <w:spacing w:after="60" w:line="276" w:lineRule="auto"/>
            </w:pPr>
            <w:r>
              <w:rPr>
                <w:color w:val="222222"/>
              </w:rPr>
              <w:t>Developing partnerships with emergency shelters, domestic and sexual violence centers, food pantries, and other local resources</w:t>
            </w:r>
            <w:r w:rsidR="004E236D">
              <w:rPr>
                <w:color w:val="222222"/>
              </w:rPr>
              <w:t>,</w:t>
            </w:r>
          </w:p>
          <w:p w14:paraId="2A7D6633" w14:textId="16624EE4" w:rsidR="00163A6E" w:rsidRDefault="004178CE" w:rsidP="00B1555E">
            <w:pPr>
              <w:pStyle w:val="ListParagraph"/>
              <w:numPr>
                <w:ilvl w:val="0"/>
                <w:numId w:val="2"/>
              </w:numPr>
              <w:spacing w:after="60" w:line="276" w:lineRule="auto"/>
            </w:pPr>
            <w:r>
              <w:rPr>
                <w:color w:val="222222"/>
              </w:rPr>
              <w:t xml:space="preserve">Convening and supporting a </w:t>
            </w:r>
            <w:r w:rsidR="004E236D">
              <w:rPr>
                <w:color w:val="222222"/>
              </w:rPr>
              <w:t>C</w:t>
            </w:r>
            <w:r>
              <w:rPr>
                <w:color w:val="222222"/>
              </w:rPr>
              <w:t xml:space="preserve">ommunity of </w:t>
            </w:r>
            <w:r w:rsidR="004E236D">
              <w:rPr>
                <w:color w:val="222222"/>
              </w:rPr>
              <w:t>P</w:t>
            </w:r>
            <w:r>
              <w:rPr>
                <w:color w:val="222222"/>
              </w:rPr>
              <w:t>ractice focused on regionally specific student housing supports</w:t>
            </w:r>
            <w:r w:rsidR="004E236D">
              <w:rPr>
                <w:color w:val="222222"/>
              </w:rPr>
              <w:t>,</w:t>
            </w:r>
          </w:p>
          <w:p w14:paraId="2A7D6634" w14:textId="1291E1FE" w:rsidR="00163A6E" w:rsidRDefault="004178CE" w:rsidP="00B1555E">
            <w:pPr>
              <w:pStyle w:val="ListParagraph"/>
              <w:numPr>
                <w:ilvl w:val="0"/>
                <w:numId w:val="2"/>
              </w:numPr>
              <w:spacing w:after="60" w:line="276" w:lineRule="auto"/>
            </w:pPr>
            <w:r>
              <w:rPr>
                <w:color w:val="222222"/>
              </w:rPr>
              <w:t>Reviewing and evaluating national and other states’ efforts to support students experiencing homelessness or housing insecurity that may guide implementation in Illinois</w:t>
            </w:r>
            <w:r w:rsidR="004E236D">
              <w:rPr>
                <w:color w:val="222222"/>
              </w:rPr>
              <w:t>.</w:t>
            </w:r>
          </w:p>
        </w:tc>
      </w:tr>
    </w:tbl>
    <w:p w14:paraId="2A7D6636" w14:textId="77777777" w:rsidR="00163A6E" w:rsidRDefault="00163A6E">
      <w:pPr>
        <w:spacing w:after="100"/>
      </w:pPr>
    </w:p>
    <w:p w14:paraId="2A7D6637" w14:textId="77777777" w:rsidR="00163A6E" w:rsidRDefault="004178CE">
      <w:pPr>
        <w:keepNext/>
        <w:keepLines/>
        <w:pBdr>
          <w:top w:val="single" w:sz="4" w:space="6" w:color="0B3A5E"/>
          <w:left w:val="single" w:sz="4" w:space="8" w:color="0B3A5E"/>
          <w:right w:val="single" w:sz="4" w:space="8" w:color="0B3A5E"/>
        </w:pBdr>
        <w:shd w:val="clear" w:color="auto" w:fill="0B3A5E"/>
        <w:spacing w:before="320"/>
        <w:ind w:left="170" w:right="170"/>
      </w:pPr>
      <w:r>
        <w:rPr>
          <w:b/>
          <w:bCs/>
          <w:color w:val="A9D3F0"/>
          <w:spacing w:val="30"/>
          <w:sz w:val="17"/>
          <w:szCs w:val="17"/>
        </w:rPr>
        <w:lastRenderedPageBreak/>
        <w:t>SECTION 4</w:t>
      </w:r>
    </w:p>
    <w:p w14:paraId="2A7D6638" w14:textId="77777777" w:rsidR="00163A6E" w:rsidRDefault="004178CE">
      <w:pPr>
        <w:pStyle w:val="Heading1"/>
        <w:keepNext/>
        <w:keepLines/>
        <w:pBdr>
          <w:left w:val="single" w:sz="4" w:space="8" w:color="0B3A5E"/>
          <w:bottom w:val="single" w:sz="4" w:space="6" w:color="0B3A5E"/>
          <w:right w:val="single" w:sz="4" w:space="8" w:color="0B3A5E"/>
        </w:pBdr>
        <w:shd w:val="clear" w:color="auto" w:fill="0B3A5E"/>
        <w:spacing w:after="180"/>
        <w:ind w:left="170" w:right="170"/>
      </w:pPr>
      <w:r>
        <w:rPr>
          <w:color w:val="FFFFFF"/>
        </w:rPr>
        <w:t>Application Package</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40"/>
      </w:tblGrid>
      <w:tr w:rsidR="00163A6E" w14:paraId="2A7D663E" w14:textId="77777777">
        <w:trPr>
          <w:cantSplit/>
        </w:trPr>
        <w:tc>
          <w:tcPr>
            <w:tcW w:w="10040" w:type="dxa"/>
            <w:tcBorders>
              <w:top w:val="single" w:sz="4" w:space="0" w:color="0B3A5E"/>
              <w:left w:val="single" w:sz="24" w:space="0" w:color="0B3A5E"/>
              <w:bottom w:val="single" w:sz="4" w:space="0" w:color="0B3A5E"/>
              <w:right w:val="single" w:sz="4" w:space="0" w:color="0B3A5E"/>
            </w:tcBorders>
            <w:shd w:val="clear" w:color="auto" w:fill="EAF3FA"/>
            <w:tcMar>
              <w:top w:w="110" w:type="dxa"/>
              <w:left w:w="200" w:type="dxa"/>
              <w:bottom w:w="110" w:type="dxa"/>
              <w:right w:w="200" w:type="dxa"/>
            </w:tcMar>
          </w:tcPr>
          <w:p w14:paraId="2A7D6639" w14:textId="77777777" w:rsidR="00163A6E" w:rsidRDefault="004178CE">
            <w:pPr>
              <w:spacing w:after="60"/>
            </w:pPr>
            <w:r>
              <w:rPr>
                <w:b/>
                <w:bCs/>
                <w:color w:val="0B3A5E"/>
                <w:sz w:val="21"/>
                <w:szCs w:val="21"/>
              </w:rPr>
              <w:t>This Is a Competitive Process</w:t>
            </w:r>
          </w:p>
          <w:p w14:paraId="2A7D663A" w14:textId="77777777" w:rsidR="00163A6E" w:rsidRDefault="004178CE">
            <w:pPr>
              <w:spacing w:after="50"/>
            </w:pPr>
            <w:r>
              <w:rPr>
                <w:b/>
                <w:bCs/>
                <w:color w:val="2F86C6"/>
              </w:rPr>
              <w:t xml:space="preserve">•  </w:t>
            </w:r>
            <w:r>
              <w:rPr>
                <w:color w:val="222222"/>
              </w:rPr>
              <w:t>Applications undergo a merit-based review. All parts of the application package must be submitted by the deadline to be considered for funding.</w:t>
            </w:r>
          </w:p>
          <w:p w14:paraId="2A7D663B" w14:textId="28F069B7" w:rsidR="00163A6E" w:rsidRDefault="004178CE">
            <w:pPr>
              <w:spacing w:after="50"/>
            </w:pPr>
            <w:r>
              <w:rPr>
                <w:b/>
                <w:bCs/>
                <w:color w:val="2F86C6"/>
              </w:rPr>
              <w:t xml:space="preserve">•  </w:t>
            </w:r>
            <w:r>
              <w:rPr>
                <w:color w:val="222222"/>
              </w:rPr>
              <w:t xml:space="preserve">Applicants will receive </w:t>
            </w:r>
            <w:r w:rsidR="00A4188B">
              <w:rPr>
                <w:color w:val="222222"/>
              </w:rPr>
              <w:t>confirmation of receipt</w:t>
            </w:r>
            <w:r>
              <w:rPr>
                <w:color w:val="222222"/>
              </w:rPr>
              <w:t xml:space="preserve"> of their application but </w:t>
            </w:r>
            <w:r>
              <w:rPr>
                <w:b/>
                <w:bCs/>
                <w:color w:val="222222"/>
              </w:rPr>
              <w:t>will not</w:t>
            </w:r>
            <w:r>
              <w:rPr>
                <w:color w:val="222222"/>
              </w:rPr>
              <w:t xml:space="preserve"> be notified if any items are missing</w:t>
            </w:r>
            <w:r w:rsidR="00A4188B">
              <w:rPr>
                <w:color w:val="222222"/>
              </w:rPr>
              <w:t xml:space="preserve"> from the application</w:t>
            </w:r>
            <w:r>
              <w:rPr>
                <w:color w:val="222222"/>
              </w:rPr>
              <w:t>.</w:t>
            </w:r>
          </w:p>
          <w:p w14:paraId="2A7D663C" w14:textId="19368364" w:rsidR="00163A6E" w:rsidRDefault="004178CE">
            <w:pPr>
              <w:spacing w:after="50"/>
            </w:pPr>
            <w:r>
              <w:rPr>
                <w:b/>
                <w:bCs/>
                <w:color w:val="2F86C6"/>
              </w:rPr>
              <w:t xml:space="preserve">•  </w:t>
            </w:r>
            <w:r>
              <w:rPr>
                <w:color w:val="222222"/>
              </w:rPr>
              <w:t xml:space="preserve">Applicants must use </w:t>
            </w:r>
            <w:r w:rsidR="00E96A02">
              <w:rPr>
                <w:color w:val="222222"/>
              </w:rPr>
              <w:t>submit their applications through Euna/AmpliFund.</w:t>
            </w:r>
          </w:p>
          <w:p w14:paraId="2A7D663D" w14:textId="77777777" w:rsidR="00163A6E" w:rsidRDefault="004178CE">
            <w:pPr>
              <w:spacing w:after="50"/>
            </w:pPr>
            <w:r>
              <w:rPr>
                <w:b/>
                <w:bCs/>
                <w:color w:val="2F86C6"/>
              </w:rPr>
              <w:t xml:space="preserve">•  </w:t>
            </w:r>
            <w:r>
              <w:rPr>
                <w:color w:val="222222"/>
              </w:rPr>
              <w:t xml:space="preserve">Paper applications are </w:t>
            </w:r>
            <w:r>
              <w:rPr>
                <w:b/>
                <w:bCs/>
                <w:color w:val="222222"/>
              </w:rPr>
              <w:t>not</w:t>
            </w:r>
            <w:r>
              <w:rPr>
                <w:color w:val="222222"/>
              </w:rPr>
              <w:t xml:space="preserve"> accepted.</w:t>
            </w:r>
          </w:p>
        </w:tc>
      </w:tr>
    </w:tbl>
    <w:p w14:paraId="2A7D663F" w14:textId="77777777" w:rsidR="00163A6E" w:rsidRDefault="00163A6E">
      <w:pPr>
        <w:spacing w:after="100"/>
      </w:pPr>
    </w:p>
    <w:p w14:paraId="2A7D6640" w14:textId="77777777" w:rsidR="00163A6E" w:rsidRDefault="004178CE">
      <w:pPr>
        <w:spacing w:after="120" w:line="276" w:lineRule="auto"/>
      </w:pPr>
      <w:r>
        <w:rPr>
          <w:color w:val="222222"/>
        </w:rPr>
        <w:t>Complete every section of the application in the order below and use a header to label each component.</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
        <w:gridCol w:w="2600"/>
        <w:gridCol w:w="6940"/>
      </w:tblGrid>
      <w:tr w:rsidR="00163A6E" w14:paraId="2A7D6644" w14:textId="77777777">
        <w:trPr>
          <w:tblHeader/>
        </w:trPr>
        <w:tc>
          <w:tcPr>
            <w:tcW w:w="500" w:type="dxa"/>
            <w:tcBorders>
              <w:top w:val="single" w:sz="4" w:space="0" w:color="000000"/>
              <w:left w:val="single" w:sz="4" w:space="0" w:color="000000"/>
              <w:bottom w:val="single" w:sz="4" w:space="0" w:color="000000"/>
              <w:right w:val="single" w:sz="4" w:space="0" w:color="000000"/>
            </w:tcBorders>
            <w:shd w:val="clear" w:color="auto" w:fill="0367A5"/>
            <w:tcMar>
              <w:top w:w="70" w:type="dxa"/>
              <w:left w:w="120" w:type="dxa"/>
              <w:bottom w:w="70" w:type="dxa"/>
              <w:right w:w="120" w:type="dxa"/>
            </w:tcMar>
            <w:vAlign w:val="center"/>
          </w:tcPr>
          <w:p w14:paraId="2A7D6641" w14:textId="77777777" w:rsidR="00163A6E" w:rsidRDefault="004178CE">
            <w:r>
              <w:rPr>
                <w:b/>
                <w:bCs/>
                <w:color w:val="FFFFFF"/>
                <w:sz w:val="20"/>
                <w:szCs w:val="20"/>
              </w:rPr>
              <w:t>#</w:t>
            </w:r>
          </w:p>
        </w:tc>
        <w:tc>
          <w:tcPr>
            <w:tcW w:w="2600" w:type="dxa"/>
            <w:tcBorders>
              <w:top w:val="single" w:sz="4" w:space="0" w:color="000000"/>
              <w:left w:val="single" w:sz="4" w:space="0" w:color="000000"/>
              <w:bottom w:val="single" w:sz="4" w:space="0" w:color="000000"/>
              <w:right w:val="single" w:sz="4" w:space="0" w:color="000000"/>
            </w:tcBorders>
            <w:shd w:val="clear" w:color="auto" w:fill="0367A5"/>
            <w:tcMar>
              <w:top w:w="70" w:type="dxa"/>
              <w:left w:w="120" w:type="dxa"/>
              <w:bottom w:w="70" w:type="dxa"/>
              <w:right w:w="120" w:type="dxa"/>
            </w:tcMar>
            <w:vAlign w:val="center"/>
          </w:tcPr>
          <w:p w14:paraId="2A7D6642" w14:textId="77777777" w:rsidR="00163A6E" w:rsidRDefault="004178CE">
            <w:r>
              <w:rPr>
                <w:b/>
                <w:bCs/>
                <w:color w:val="FFFFFF"/>
                <w:sz w:val="20"/>
                <w:szCs w:val="20"/>
              </w:rPr>
              <w:t>Component</w:t>
            </w:r>
          </w:p>
        </w:tc>
        <w:tc>
          <w:tcPr>
            <w:tcW w:w="6940" w:type="dxa"/>
            <w:tcBorders>
              <w:top w:val="single" w:sz="4" w:space="0" w:color="000000"/>
              <w:left w:val="single" w:sz="4" w:space="0" w:color="000000"/>
              <w:bottom w:val="single" w:sz="4" w:space="0" w:color="000000"/>
              <w:right w:val="single" w:sz="4" w:space="0" w:color="000000"/>
            </w:tcBorders>
            <w:shd w:val="clear" w:color="auto" w:fill="0367A5"/>
            <w:tcMar>
              <w:top w:w="70" w:type="dxa"/>
              <w:left w:w="120" w:type="dxa"/>
              <w:bottom w:w="70" w:type="dxa"/>
              <w:right w:w="120" w:type="dxa"/>
            </w:tcMar>
            <w:vAlign w:val="center"/>
          </w:tcPr>
          <w:p w14:paraId="2A7D6643" w14:textId="77777777" w:rsidR="00163A6E" w:rsidRDefault="004178CE">
            <w:r>
              <w:rPr>
                <w:b/>
                <w:bCs/>
                <w:color w:val="FFFFFF"/>
                <w:sz w:val="20"/>
                <w:szCs w:val="20"/>
              </w:rPr>
              <w:t>Requirements</w:t>
            </w:r>
          </w:p>
        </w:tc>
      </w:tr>
      <w:tr w:rsidR="00163A6E" w14:paraId="2A7D6648" w14:textId="77777777">
        <w:trPr>
          <w:cantSplit/>
        </w:trPr>
        <w:tc>
          <w:tcPr>
            <w:tcW w:w="5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645" w14:textId="77777777" w:rsidR="00163A6E" w:rsidRDefault="004178CE">
            <w:r>
              <w:rPr>
                <w:b/>
                <w:bCs/>
                <w:color w:val="222222"/>
                <w:sz w:val="20"/>
                <w:szCs w:val="20"/>
              </w:rPr>
              <w:t>1</w:t>
            </w:r>
          </w:p>
        </w:tc>
        <w:tc>
          <w:tcPr>
            <w:tcW w:w="26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646" w14:textId="77777777" w:rsidR="00163A6E" w:rsidRDefault="004178CE">
            <w:r>
              <w:rPr>
                <w:b/>
                <w:bCs/>
                <w:color w:val="222222"/>
                <w:sz w:val="20"/>
                <w:szCs w:val="20"/>
              </w:rPr>
              <w:t>GATA-Exempt Grant Application</w:t>
            </w:r>
          </w:p>
        </w:tc>
        <w:tc>
          <w:tcPr>
            <w:tcW w:w="69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647" w14:textId="77777777" w:rsidR="00163A6E" w:rsidRDefault="004178CE">
            <w:r>
              <w:rPr>
                <w:color w:val="222222"/>
                <w:sz w:val="20"/>
                <w:szCs w:val="20"/>
              </w:rPr>
              <w:t>Complete every section of the application in its entirety.</w:t>
            </w:r>
          </w:p>
        </w:tc>
      </w:tr>
      <w:tr w:rsidR="00163A6E" w14:paraId="2A7D664F" w14:textId="77777777">
        <w:trPr>
          <w:cantSplit/>
        </w:trPr>
        <w:tc>
          <w:tcPr>
            <w:tcW w:w="5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649" w14:textId="77777777" w:rsidR="00163A6E" w:rsidRDefault="004178CE">
            <w:r>
              <w:rPr>
                <w:b/>
                <w:bCs/>
                <w:color w:val="222222"/>
                <w:sz w:val="20"/>
                <w:szCs w:val="20"/>
              </w:rPr>
              <w:t>2</w:t>
            </w:r>
          </w:p>
        </w:tc>
        <w:tc>
          <w:tcPr>
            <w:tcW w:w="26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64A" w14:textId="77777777" w:rsidR="00163A6E" w:rsidRDefault="004178CE">
            <w:r>
              <w:rPr>
                <w:b/>
                <w:bCs/>
                <w:color w:val="222222"/>
                <w:sz w:val="20"/>
                <w:szCs w:val="20"/>
              </w:rPr>
              <w:t>Cover Page</w:t>
            </w:r>
          </w:p>
        </w:tc>
        <w:tc>
          <w:tcPr>
            <w:tcW w:w="69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64B" w14:textId="77777777" w:rsidR="00163A6E" w:rsidRDefault="004178CE">
            <w:pPr>
              <w:spacing w:after="60"/>
            </w:pPr>
            <w:r>
              <w:rPr>
                <w:color w:val="222222"/>
                <w:sz w:val="20"/>
                <w:szCs w:val="20"/>
              </w:rPr>
              <w:t>Include:</w:t>
            </w:r>
          </w:p>
          <w:p w14:paraId="2A7D664C" w14:textId="77777777" w:rsidR="00163A6E" w:rsidRDefault="004178CE">
            <w:pPr>
              <w:pStyle w:val="ListParagraph"/>
              <w:numPr>
                <w:ilvl w:val="0"/>
                <w:numId w:val="2"/>
              </w:numPr>
              <w:spacing w:after="30"/>
            </w:pPr>
            <w:r>
              <w:rPr>
                <w:color w:val="222222"/>
                <w:sz w:val="20"/>
                <w:szCs w:val="20"/>
              </w:rPr>
              <w:t>College name, address, telephone number, and website</w:t>
            </w:r>
          </w:p>
          <w:p w14:paraId="2A7D664D" w14:textId="77777777" w:rsidR="00163A6E" w:rsidRDefault="004178CE">
            <w:pPr>
              <w:pStyle w:val="ListParagraph"/>
              <w:numPr>
                <w:ilvl w:val="0"/>
                <w:numId w:val="2"/>
              </w:numPr>
              <w:spacing w:after="30"/>
            </w:pPr>
            <w:r>
              <w:rPr>
                <w:color w:val="222222"/>
                <w:sz w:val="20"/>
                <w:szCs w:val="20"/>
              </w:rPr>
              <w:t>Name, email, telephone number (with extension), and fax number for the President/CEO, Chief Financial Officer, and Project Coordinator/Administrator</w:t>
            </w:r>
          </w:p>
          <w:p w14:paraId="2A7D664E" w14:textId="77777777" w:rsidR="00163A6E" w:rsidRDefault="004178CE">
            <w:pPr>
              <w:pStyle w:val="ListParagraph"/>
              <w:numPr>
                <w:ilvl w:val="0"/>
                <w:numId w:val="2"/>
              </w:numPr>
              <w:spacing w:after="30"/>
            </w:pPr>
            <w:r>
              <w:rPr>
                <w:color w:val="222222"/>
                <w:sz w:val="20"/>
                <w:szCs w:val="20"/>
              </w:rPr>
              <w:t>The required statement in Section 4.1</w:t>
            </w:r>
          </w:p>
        </w:tc>
      </w:tr>
      <w:tr w:rsidR="00163A6E" w14:paraId="2A7D6656" w14:textId="77777777">
        <w:trPr>
          <w:cantSplit/>
        </w:trPr>
        <w:tc>
          <w:tcPr>
            <w:tcW w:w="5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650" w14:textId="77777777" w:rsidR="00163A6E" w:rsidRDefault="004178CE">
            <w:r>
              <w:rPr>
                <w:b/>
                <w:bCs/>
                <w:color w:val="222222"/>
                <w:sz w:val="20"/>
                <w:szCs w:val="20"/>
              </w:rPr>
              <w:t>3</w:t>
            </w:r>
          </w:p>
        </w:tc>
        <w:tc>
          <w:tcPr>
            <w:tcW w:w="26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651" w14:textId="77777777" w:rsidR="00163A6E" w:rsidRDefault="004178CE">
            <w:r>
              <w:rPr>
                <w:b/>
                <w:bCs/>
                <w:color w:val="222222"/>
                <w:sz w:val="20"/>
                <w:szCs w:val="20"/>
              </w:rPr>
              <w:t>Abstract</w:t>
            </w:r>
          </w:p>
        </w:tc>
        <w:tc>
          <w:tcPr>
            <w:tcW w:w="69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652" w14:textId="0EBFFE92" w:rsidR="00163A6E" w:rsidRDefault="004178CE">
            <w:pPr>
              <w:spacing w:after="60"/>
            </w:pPr>
            <w:r>
              <w:rPr>
                <w:color w:val="222222"/>
                <w:sz w:val="20"/>
                <w:szCs w:val="20"/>
              </w:rPr>
              <w:t>One page maximum; single</w:t>
            </w:r>
            <w:r w:rsidR="006475DE">
              <w:rPr>
                <w:color w:val="222222"/>
                <w:sz w:val="20"/>
                <w:szCs w:val="20"/>
              </w:rPr>
              <w:t>-</w:t>
            </w:r>
            <w:r w:rsidR="004E236D">
              <w:rPr>
                <w:color w:val="222222"/>
                <w:sz w:val="20"/>
                <w:szCs w:val="20"/>
              </w:rPr>
              <w:t xml:space="preserve"> or </w:t>
            </w:r>
            <w:r w:rsidR="006475DE">
              <w:rPr>
                <w:color w:val="222222"/>
                <w:sz w:val="20"/>
                <w:szCs w:val="20"/>
              </w:rPr>
              <w:t>double</w:t>
            </w:r>
            <w:r>
              <w:rPr>
                <w:color w:val="222222"/>
                <w:sz w:val="20"/>
                <w:szCs w:val="20"/>
              </w:rPr>
              <w:t>-spaced. Include:</w:t>
            </w:r>
          </w:p>
          <w:p w14:paraId="2A7D6653" w14:textId="77777777" w:rsidR="00163A6E" w:rsidRDefault="004178CE">
            <w:pPr>
              <w:pStyle w:val="ListParagraph"/>
              <w:numPr>
                <w:ilvl w:val="0"/>
                <w:numId w:val="2"/>
              </w:numPr>
              <w:spacing w:after="30"/>
            </w:pPr>
            <w:r>
              <w:rPr>
                <w:color w:val="222222"/>
                <w:sz w:val="20"/>
                <w:szCs w:val="20"/>
              </w:rPr>
              <w:t>A brief description of the proposed activities and services</w:t>
            </w:r>
          </w:p>
          <w:p w14:paraId="2A7D6654" w14:textId="77777777" w:rsidR="00163A6E" w:rsidRDefault="004178CE">
            <w:pPr>
              <w:pStyle w:val="ListParagraph"/>
              <w:numPr>
                <w:ilvl w:val="0"/>
                <w:numId w:val="2"/>
              </w:numPr>
              <w:spacing w:after="30"/>
            </w:pPr>
            <w:r>
              <w:rPr>
                <w:color w:val="222222"/>
                <w:sz w:val="20"/>
                <w:szCs w:val="20"/>
              </w:rPr>
              <w:t>Anticipated staff, consultants, partners, and service providers</w:t>
            </w:r>
          </w:p>
          <w:p w14:paraId="2A7D6655" w14:textId="77777777" w:rsidR="00163A6E" w:rsidRDefault="004178CE">
            <w:pPr>
              <w:pStyle w:val="ListParagraph"/>
              <w:numPr>
                <w:ilvl w:val="0"/>
                <w:numId w:val="2"/>
              </w:numPr>
              <w:spacing w:after="30"/>
            </w:pPr>
            <w:r>
              <w:rPr>
                <w:color w:val="222222"/>
                <w:sz w:val="20"/>
                <w:szCs w:val="20"/>
              </w:rPr>
              <w:t>The principal objectives</w:t>
            </w:r>
          </w:p>
        </w:tc>
      </w:tr>
      <w:tr w:rsidR="00163A6E" w14:paraId="2A7D665B" w14:textId="77777777">
        <w:trPr>
          <w:cantSplit/>
        </w:trPr>
        <w:tc>
          <w:tcPr>
            <w:tcW w:w="5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657" w14:textId="77777777" w:rsidR="00163A6E" w:rsidRDefault="004178CE">
            <w:r>
              <w:rPr>
                <w:b/>
                <w:bCs/>
                <w:color w:val="222222"/>
                <w:sz w:val="20"/>
                <w:szCs w:val="20"/>
              </w:rPr>
              <w:t>4</w:t>
            </w:r>
          </w:p>
        </w:tc>
        <w:tc>
          <w:tcPr>
            <w:tcW w:w="26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658" w14:textId="77777777" w:rsidR="00163A6E" w:rsidRDefault="004178CE">
            <w:r>
              <w:rPr>
                <w:b/>
                <w:bCs/>
                <w:color w:val="222222"/>
                <w:sz w:val="20"/>
                <w:szCs w:val="20"/>
              </w:rPr>
              <w:t>Project Narrative</w:t>
            </w:r>
          </w:p>
        </w:tc>
        <w:tc>
          <w:tcPr>
            <w:tcW w:w="69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659" w14:textId="315E5A9D" w:rsidR="00163A6E" w:rsidRDefault="006475DE">
            <w:pPr>
              <w:spacing w:after="60"/>
            </w:pPr>
            <w:r>
              <w:rPr>
                <w:b/>
                <w:bCs/>
                <w:color w:val="222222"/>
                <w:sz w:val="20"/>
                <w:szCs w:val="20"/>
              </w:rPr>
              <w:t>Six</w:t>
            </w:r>
            <w:r w:rsidR="004178CE">
              <w:rPr>
                <w:b/>
                <w:bCs/>
                <w:color w:val="222222"/>
                <w:sz w:val="20"/>
                <w:szCs w:val="20"/>
              </w:rPr>
              <w:t xml:space="preserve"> pages maximum</w:t>
            </w:r>
            <w:r w:rsidR="004178CE">
              <w:rPr>
                <w:color w:val="222222"/>
                <w:sz w:val="20"/>
                <w:szCs w:val="20"/>
              </w:rPr>
              <w:t xml:space="preserve"> (charts and graphs count toward the limit), double-spaced, 12-point font.</w:t>
            </w:r>
          </w:p>
          <w:p w14:paraId="2A7D665A" w14:textId="77777777" w:rsidR="00163A6E" w:rsidRDefault="004178CE">
            <w:r>
              <w:rPr>
                <w:color w:val="222222"/>
                <w:sz w:val="20"/>
                <w:szCs w:val="20"/>
              </w:rPr>
              <w:t>Follow the section order in Section 4.2 and use a header for each section.</w:t>
            </w:r>
          </w:p>
        </w:tc>
      </w:tr>
      <w:tr w:rsidR="00163A6E" w14:paraId="2A7D665F" w14:textId="77777777">
        <w:trPr>
          <w:cantSplit/>
        </w:trPr>
        <w:tc>
          <w:tcPr>
            <w:tcW w:w="5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65C" w14:textId="77777777" w:rsidR="00163A6E" w:rsidRDefault="004178CE">
            <w:r>
              <w:rPr>
                <w:b/>
                <w:bCs/>
                <w:color w:val="222222"/>
                <w:sz w:val="20"/>
                <w:szCs w:val="20"/>
              </w:rPr>
              <w:t>5</w:t>
            </w:r>
          </w:p>
        </w:tc>
        <w:tc>
          <w:tcPr>
            <w:tcW w:w="26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65D" w14:textId="77777777" w:rsidR="00163A6E" w:rsidRDefault="004178CE">
            <w:r>
              <w:rPr>
                <w:b/>
                <w:bCs/>
                <w:color w:val="222222"/>
                <w:sz w:val="20"/>
                <w:szCs w:val="20"/>
              </w:rPr>
              <w:t>Letters of Commitment</w:t>
            </w:r>
            <w:r>
              <w:rPr>
                <w:color w:val="222222"/>
                <w:sz w:val="20"/>
                <w:szCs w:val="20"/>
              </w:rPr>
              <w:t xml:space="preserve"> (if applicable)</w:t>
            </w:r>
          </w:p>
        </w:tc>
        <w:tc>
          <w:tcPr>
            <w:tcW w:w="69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65E" w14:textId="69A970D7" w:rsidR="00163A6E" w:rsidRPr="00315438" w:rsidRDefault="005F4F40">
            <w:pPr>
              <w:rPr>
                <w:color w:val="222222"/>
                <w:sz w:val="20"/>
                <w:szCs w:val="20"/>
              </w:rPr>
            </w:pPr>
            <w:r w:rsidRPr="005F4F40">
              <w:rPr>
                <w:color w:val="222222"/>
                <w:sz w:val="20"/>
                <w:szCs w:val="20"/>
              </w:rPr>
              <w:t>Provide signed letters of commitment from new partners</w:t>
            </w:r>
            <w:r w:rsidR="001463E3">
              <w:rPr>
                <w:color w:val="222222"/>
                <w:sz w:val="20"/>
                <w:szCs w:val="20"/>
              </w:rPr>
              <w:t xml:space="preserve">. If current partnerships are continuing, the applicant should briefly confirm that an existing partnership is ongoing. If </w:t>
            </w:r>
            <w:r w:rsidR="00A4188B">
              <w:rPr>
                <w:color w:val="222222"/>
                <w:sz w:val="20"/>
                <w:szCs w:val="20"/>
              </w:rPr>
              <w:t>no partnerships are to be</w:t>
            </w:r>
            <w:r w:rsidR="001463E3">
              <w:rPr>
                <w:color w:val="222222"/>
                <w:sz w:val="20"/>
                <w:szCs w:val="20"/>
              </w:rPr>
              <w:t xml:space="preserve"> established or maintained, please indicate this in the application.</w:t>
            </w:r>
            <w:r w:rsidRPr="005F4F40">
              <w:rPr>
                <w:color w:val="222222"/>
                <w:sz w:val="20"/>
                <w:szCs w:val="20"/>
              </w:rPr>
              <w:t xml:space="preserve"> </w:t>
            </w:r>
          </w:p>
        </w:tc>
      </w:tr>
      <w:tr w:rsidR="00163A6E" w14:paraId="2A7D6663" w14:textId="77777777">
        <w:trPr>
          <w:cantSplit/>
        </w:trPr>
        <w:tc>
          <w:tcPr>
            <w:tcW w:w="5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660" w14:textId="77777777" w:rsidR="00163A6E" w:rsidRDefault="004178CE">
            <w:r>
              <w:rPr>
                <w:b/>
                <w:bCs/>
                <w:color w:val="222222"/>
                <w:sz w:val="20"/>
                <w:szCs w:val="20"/>
              </w:rPr>
              <w:t>6</w:t>
            </w:r>
          </w:p>
        </w:tc>
        <w:tc>
          <w:tcPr>
            <w:tcW w:w="26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661" w14:textId="77777777" w:rsidR="00163A6E" w:rsidRDefault="004178CE">
            <w:r>
              <w:rPr>
                <w:b/>
                <w:bCs/>
                <w:color w:val="222222"/>
                <w:sz w:val="20"/>
                <w:szCs w:val="20"/>
              </w:rPr>
              <w:t>Uniform Budget</w:t>
            </w:r>
          </w:p>
        </w:tc>
        <w:tc>
          <w:tcPr>
            <w:tcW w:w="69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662" w14:textId="77777777" w:rsidR="00163A6E" w:rsidRDefault="004178CE">
            <w:r>
              <w:rPr>
                <w:color w:val="222222"/>
                <w:sz w:val="20"/>
                <w:szCs w:val="20"/>
              </w:rPr>
              <w:t>State of Illinois Uniform Grant Budget Template. See Section 4.3.</w:t>
            </w:r>
          </w:p>
        </w:tc>
      </w:tr>
    </w:tbl>
    <w:p w14:paraId="2A7D6665" w14:textId="13E331CE" w:rsidR="00163A6E" w:rsidRDefault="005F4F40">
      <w:pPr>
        <w:pStyle w:val="Heading2"/>
        <w:keepNext/>
        <w:spacing w:before="200" w:after="90"/>
      </w:pPr>
      <w:r>
        <w:t>4.1 Required</w:t>
      </w:r>
      <w:r w:rsidR="004178CE">
        <w:t xml:space="preserve"> Cover Page Statement</w:t>
      </w:r>
    </w:p>
    <w:p w14:paraId="2A7D6666" w14:textId="77777777" w:rsidR="00163A6E" w:rsidRDefault="004178CE">
      <w:pPr>
        <w:keepNext/>
        <w:spacing w:after="120" w:line="276" w:lineRule="auto"/>
      </w:pPr>
      <w:r>
        <w:rPr>
          <w:color w:val="222222"/>
        </w:rPr>
        <w:t>The cover page must include the following statement:</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40"/>
      </w:tblGrid>
      <w:tr w:rsidR="00163A6E" w14:paraId="2A7D6668" w14:textId="77777777">
        <w:trPr>
          <w:cantSplit/>
        </w:trPr>
        <w:tc>
          <w:tcPr>
            <w:tcW w:w="10040" w:type="dxa"/>
            <w:tcBorders>
              <w:top w:val="single" w:sz="4" w:space="0" w:color="0B3A5E"/>
              <w:left w:val="single" w:sz="24" w:space="0" w:color="0B3A5E"/>
              <w:bottom w:val="single" w:sz="4" w:space="0" w:color="0B3A5E"/>
              <w:right w:val="single" w:sz="4" w:space="0" w:color="0B3A5E"/>
            </w:tcBorders>
            <w:shd w:val="clear" w:color="auto" w:fill="EAF3FA"/>
            <w:tcMar>
              <w:top w:w="110" w:type="dxa"/>
              <w:left w:w="200" w:type="dxa"/>
              <w:bottom w:w="110" w:type="dxa"/>
              <w:right w:w="200" w:type="dxa"/>
            </w:tcMar>
          </w:tcPr>
          <w:p w14:paraId="2A7D6667" w14:textId="77777777" w:rsidR="00163A6E" w:rsidRDefault="004178CE">
            <w:pPr>
              <w:spacing w:line="276" w:lineRule="auto"/>
            </w:pPr>
            <w:r>
              <w:rPr>
                <w:i/>
                <w:iCs/>
                <w:color w:val="222222"/>
              </w:rPr>
              <w:t>“This application is being submitted on behalf of &lt;Institution’s Name&gt;, and, if awarded, the applicant agrees to abide by the provisions and guidelines set forth in the application and by the ICCB. Furthermore, the application has been approved by an individual authorized to act on behalf of the institution.”</w:t>
            </w:r>
          </w:p>
        </w:tc>
      </w:tr>
    </w:tbl>
    <w:p w14:paraId="2A7D6669" w14:textId="77777777" w:rsidR="00163A6E" w:rsidRDefault="00163A6E">
      <w:pPr>
        <w:spacing w:after="100"/>
      </w:pPr>
    </w:p>
    <w:p w14:paraId="2A7D666A" w14:textId="3F0E41B8" w:rsidR="00163A6E" w:rsidRDefault="005F4F40">
      <w:pPr>
        <w:pStyle w:val="Heading2"/>
        <w:keepNext/>
        <w:spacing w:before="200" w:after="90"/>
      </w:pPr>
      <w:r>
        <w:lastRenderedPageBreak/>
        <w:t>4.2 Project</w:t>
      </w:r>
      <w:r w:rsidR="004178CE">
        <w:t xml:space="preserve"> Narrative Sections</w:t>
      </w:r>
    </w:p>
    <w:p w14:paraId="2A7D666B" w14:textId="77777777" w:rsidR="00163A6E" w:rsidRDefault="004178CE">
      <w:pPr>
        <w:spacing w:after="120" w:line="276" w:lineRule="auto"/>
      </w:pPr>
      <w:r>
        <w:rPr>
          <w:color w:val="222222"/>
        </w:rPr>
        <w:t>The narrative should be organized, clear, and easy to follow. Include the sections below, in this order, each with its own header.</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00"/>
        <w:gridCol w:w="7140"/>
      </w:tblGrid>
      <w:tr w:rsidR="00163A6E" w14:paraId="2A7D666E" w14:textId="77777777" w:rsidTr="0027615A">
        <w:trPr>
          <w:tblHeader/>
        </w:trPr>
        <w:tc>
          <w:tcPr>
            <w:tcW w:w="2900" w:type="dxa"/>
            <w:tcBorders>
              <w:top w:val="single" w:sz="4" w:space="0" w:color="000000"/>
              <w:left w:val="single" w:sz="4" w:space="0" w:color="000000"/>
              <w:bottom w:val="single" w:sz="4" w:space="0" w:color="000000"/>
              <w:right w:val="single" w:sz="4" w:space="0" w:color="000000"/>
            </w:tcBorders>
            <w:shd w:val="clear" w:color="auto" w:fill="0367A5"/>
            <w:tcMar>
              <w:top w:w="70" w:type="dxa"/>
              <w:left w:w="120" w:type="dxa"/>
              <w:bottom w:w="70" w:type="dxa"/>
              <w:right w:w="120" w:type="dxa"/>
            </w:tcMar>
            <w:vAlign w:val="center"/>
          </w:tcPr>
          <w:p w14:paraId="2A7D666C" w14:textId="77777777" w:rsidR="00163A6E" w:rsidRDefault="004178CE">
            <w:r>
              <w:rPr>
                <w:b/>
                <w:bCs/>
                <w:color w:val="FFFFFF"/>
                <w:sz w:val="20"/>
                <w:szCs w:val="20"/>
              </w:rPr>
              <w:t>Narrative Section</w:t>
            </w:r>
          </w:p>
        </w:tc>
        <w:tc>
          <w:tcPr>
            <w:tcW w:w="7140" w:type="dxa"/>
            <w:tcBorders>
              <w:top w:val="single" w:sz="4" w:space="0" w:color="000000"/>
              <w:left w:val="single" w:sz="4" w:space="0" w:color="000000"/>
              <w:bottom w:val="single" w:sz="4" w:space="0" w:color="000000"/>
              <w:right w:val="single" w:sz="4" w:space="0" w:color="000000"/>
            </w:tcBorders>
            <w:shd w:val="clear" w:color="auto" w:fill="0367A5"/>
            <w:tcMar>
              <w:top w:w="70" w:type="dxa"/>
              <w:left w:w="120" w:type="dxa"/>
              <w:bottom w:w="70" w:type="dxa"/>
              <w:right w:w="120" w:type="dxa"/>
            </w:tcMar>
            <w:vAlign w:val="center"/>
          </w:tcPr>
          <w:p w14:paraId="2A7D666D" w14:textId="77777777" w:rsidR="00163A6E" w:rsidRDefault="004178CE">
            <w:r>
              <w:rPr>
                <w:b/>
                <w:bCs/>
                <w:color w:val="FFFFFF"/>
                <w:sz w:val="20"/>
                <w:szCs w:val="20"/>
              </w:rPr>
              <w:t>What to Include</w:t>
            </w:r>
          </w:p>
        </w:tc>
      </w:tr>
      <w:tr w:rsidR="00163A6E" w14:paraId="2A7D6671" w14:textId="77777777" w:rsidTr="0027615A">
        <w:trPr>
          <w:cantSplit/>
        </w:trPr>
        <w:tc>
          <w:tcPr>
            <w:tcW w:w="29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66F" w14:textId="77777777" w:rsidR="00163A6E" w:rsidRDefault="004178CE">
            <w:r>
              <w:rPr>
                <w:b/>
                <w:bCs/>
                <w:color w:val="222222"/>
                <w:sz w:val="20"/>
                <w:szCs w:val="20"/>
              </w:rPr>
              <w:t>Basic Project Information</w:t>
            </w:r>
          </w:p>
        </w:tc>
        <w:tc>
          <w:tcPr>
            <w:tcW w:w="71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670" w14:textId="77777777" w:rsidR="00163A6E" w:rsidRDefault="004178CE">
            <w:r>
              <w:rPr>
                <w:color w:val="222222"/>
                <w:sz w:val="20"/>
                <w:szCs w:val="20"/>
              </w:rPr>
              <w:t>A concise summary of the project scope and impact, including the target student population.</w:t>
            </w:r>
          </w:p>
        </w:tc>
      </w:tr>
      <w:tr w:rsidR="00163A6E" w14:paraId="2A7D6674" w14:textId="77777777" w:rsidTr="0027615A">
        <w:trPr>
          <w:cantSplit/>
        </w:trPr>
        <w:tc>
          <w:tcPr>
            <w:tcW w:w="29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672" w14:textId="77777777" w:rsidR="00163A6E" w:rsidRDefault="004178CE">
            <w:r>
              <w:rPr>
                <w:b/>
                <w:bCs/>
                <w:color w:val="222222"/>
                <w:sz w:val="20"/>
                <w:szCs w:val="20"/>
              </w:rPr>
              <w:t>Statement of Need</w:t>
            </w:r>
          </w:p>
        </w:tc>
        <w:tc>
          <w:tcPr>
            <w:tcW w:w="71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673" w14:textId="77777777" w:rsidR="00163A6E" w:rsidRDefault="004178CE">
            <w:r w:rsidRPr="005F4F40">
              <w:rPr>
                <w:b/>
                <w:bCs/>
                <w:color w:val="222222"/>
                <w:sz w:val="20"/>
                <w:szCs w:val="20"/>
              </w:rPr>
              <w:t>Institutional data</w:t>
            </w:r>
            <w:r>
              <w:rPr>
                <w:color w:val="222222"/>
                <w:sz w:val="20"/>
                <w:szCs w:val="20"/>
              </w:rPr>
              <w:t xml:space="preserve"> showing the need for additional services.</w:t>
            </w:r>
          </w:p>
        </w:tc>
      </w:tr>
      <w:tr w:rsidR="00163A6E" w14:paraId="2A7D6677" w14:textId="77777777" w:rsidTr="0027615A">
        <w:trPr>
          <w:cantSplit/>
        </w:trPr>
        <w:tc>
          <w:tcPr>
            <w:tcW w:w="29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675" w14:textId="77777777" w:rsidR="00163A6E" w:rsidRDefault="004178CE">
            <w:r>
              <w:rPr>
                <w:b/>
                <w:bCs/>
                <w:color w:val="222222"/>
                <w:sz w:val="20"/>
                <w:szCs w:val="20"/>
              </w:rPr>
              <w:t>Program Justification</w:t>
            </w:r>
          </w:p>
        </w:tc>
        <w:tc>
          <w:tcPr>
            <w:tcW w:w="71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676" w14:textId="77777777" w:rsidR="00163A6E" w:rsidRDefault="004178CE">
            <w:r>
              <w:rPr>
                <w:color w:val="222222"/>
                <w:sz w:val="20"/>
                <w:szCs w:val="20"/>
              </w:rPr>
              <w:t>Data on potential student impact based on the goals of the selected objective(s).</w:t>
            </w:r>
          </w:p>
        </w:tc>
      </w:tr>
      <w:tr w:rsidR="00163A6E" w14:paraId="2A7D667A" w14:textId="77777777" w:rsidTr="0027615A">
        <w:trPr>
          <w:cantSplit/>
        </w:trPr>
        <w:tc>
          <w:tcPr>
            <w:tcW w:w="29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678" w14:textId="77777777" w:rsidR="00163A6E" w:rsidRDefault="004178CE">
            <w:r>
              <w:rPr>
                <w:b/>
                <w:bCs/>
                <w:color w:val="222222"/>
                <w:sz w:val="20"/>
                <w:szCs w:val="20"/>
              </w:rPr>
              <w:t>Fiscal Need</w:t>
            </w:r>
          </w:p>
        </w:tc>
        <w:tc>
          <w:tcPr>
            <w:tcW w:w="71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679" w14:textId="77777777" w:rsidR="00163A6E" w:rsidRDefault="004178CE">
            <w:r>
              <w:rPr>
                <w:color w:val="222222"/>
                <w:sz w:val="20"/>
                <w:szCs w:val="20"/>
              </w:rPr>
              <w:t>Explicitly address financial need; reviewers may not be familiar with the finances of your institution or chosen program area(s).</w:t>
            </w:r>
          </w:p>
        </w:tc>
      </w:tr>
      <w:tr w:rsidR="00163A6E" w14:paraId="2A7D6681" w14:textId="77777777" w:rsidTr="0027615A">
        <w:trPr>
          <w:cantSplit/>
        </w:trPr>
        <w:tc>
          <w:tcPr>
            <w:tcW w:w="29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0BF53D6F" w14:textId="35D6DC43" w:rsidR="005F4F40" w:rsidRPr="005F4F40" w:rsidRDefault="005F4F40" w:rsidP="005F4F40">
            <w:pPr>
              <w:rPr>
                <w:b/>
                <w:bCs/>
                <w:color w:val="222222"/>
                <w:sz w:val="20"/>
                <w:szCs w:val="20"/>
              </w:rPr>
            </w:pPr>
            <w:r w:rsidRPr="005F4F40">
              <w:rPr>
                <w:b/>
                <w:bCs/>
                <w:color w:val="222222"/>
                <w:sz w:val="20"/>
                <w:szCs w:val="20"/>
              </w:rPr>
              <w:t xml:space="preserve">Goals, Objectives, </w:t>
            </w:r>
            <w:r w:rsidR="00C41F00">
              <w:rPr>
                <w:b/>
                <w:bCs/>
                <w:color w:val="222222"/>
                <w:sz w:val="20"/>
                <w:szCs w:val="20"/>
              </w:rPr>
              <w:t xml:space="preserve">Indicators of Performance, </w:t>
            </w:r>
            <w:r w:rsidRPr="005F4F40">
              <w:rPr>
                <w:b/>
                <w:bCs/>
                <w:color w:val="222222"/>
                <w:sz w:val="20"/>
                <w:szCs w:val="20"/>
              </w:rPr>
              <w:t>and Work Plan</w:t>
            </w:r>
          </w:p>
          <w:p w14:paraId="2A7D667B" w14:textId="5A4283E5" w:rsidR="00163A6E" w:rsidRDefault="00163A6E"/>
        </w:tc>
        <w:tc>
          <w:tcPr>
            <w:tcW w:w="71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248720A" w14:textId="77777777" w:rsidR="005F4F40" w:rsidRPr="005F4F40" w:rsidRDefault="005F4F40" w:rsidP="005F4F40">
            <w:pPr>
              <w:spacing w:after="60"/>
              <w:rPr>
                <w:color w:val="222222"/>
                <w:sz w:val="20"/>
                <w:szCs w:val="20"/>
              </w:rPr>
            </w:pPr>
            <w:r w:rsidRPr="005F4F40">
              <w:rPr>
                <w:color w:val="222222"/>
                <w:sz w:val="20"/>
                <w:szCs w:val="20"/>
              </w:rPr>
              <w:t xml:space="preserve">Provide measurable goals and objectives aligned with at least </w:t>
            </w:r>
            <w:r w:rsidRPr="00776209">
              <w:rPr>
                <w:b/>
                <w:bCs/>
                <w:color w:val="222222"/>
                <w:sz w:val="20"/>
                <w:szCs w:val="20"/>
              </w:rPr>
              <w:t>one</w:t>
            </w:r>
            <w:r w:rsidRPr="005F4F40">
              <w:rPr>
                <w:color w:val="222222"/>
                <w:sz w:val="20"/>
                <w:szCs w:val="20"/>
              </w:rPr>
              <w:t xml:space="preserve"> grant objective and a work plan describing how they will be achieved. A chart or table is encouraged.</w:t>
            </w:r>
          </w:p>
          <w:p w14:paraId="504BAF04" w14:textId="77777777" w:rsidR="005F4F40" w:rsidRPr="005F4F40" w:rsidRDefault="005F4F40" w:rsidP="005F4F40">
            <w:pPr>
              <w:spacing w:after="60"/>
              <w:rPr>
                <w:color w:val="222222"/>
                <w:sz w:val="20"/>
                <w:szCs w:val="20"/>
              </w:rPr>
            </w:pPr>
            <w:r w:rsidRPr="005F4F40">
              <w:rPr>
                <w:color w:val="222222"/>
                <w:sz w:val="20"/>
                <w:szCs w:val="20"/>
              </w:rPr>
              <w:t>Include:</w:t>
            </w:r>
          </w:p>
          <w:p w14:paraId="072AE285" w14:textId="77777777" w:rsidR="003E0489" w:rsidRDefault="003E0489" w:rsidP="005F4F40">
            <w:pPr>
              <w:numPr>
                <w:ilvl w:val="0"/>
                <w:numId w:val="5"/>
              </w:numPr>
              <w:spacing w:after="60"/>
              <w:rPr>
                <w:color w:val="222222"/>
                <w:sz w:val="20"/>
                <w:szCs w:val="20"/>
              </w:rPr>
            </w:pPr>
            <w:r>
              <w:rPr>
                <w:color w:val="222222"/>
                <w:sz w:val="20"/>
                <w:szCs w:val="20"/>
              </w:rPr>
              <w:t>Identified objective(s)</w:t>
            </w:r>
          </w:p>
          <w:p w14:paraId="02860DF0" w14:textId="082178FB" w:rsidR="005F4F40" w:rsidRPr="005F4F40" w:rsidRDefault="005F4F40" w:rsidP="005F4F40">
            <w:pPr>
              <w:numPr>
                <w:ilvl w:val="0"/>
                <w:numId w:val="5"/>
              </w:numPr>
              <w:spacing w:after="60"/>
              <w:rPr>
                <w:color w:val="222222"/>
                <w:sz w:val="20"/>
                <w:szCs w:val="20"/>
              </w:rPr>
            </w:pPr>
            <w:r w:rsidRPr="005F4F40">
              <w:rPr>
                <w:color w:val="222222"/>
                <w:sz w:val="20"/>
                <w:szCs w:val="20"/>
              </w:rPr>
              <w:t>Project activities and how they address identified gaps or student support needs</w:t>
            </w:r>
          </w:p>
          <w:p w14:paraId="6BD16FB9" w14:textId="77777777" w:rsidR="005F4F40" w:rsidRPr="005F4F40" w:rsidRDefault="005F4F40" w:rsidP="005F4F40">
            <w:pPr>
              <w:numPr>
                <w:ilvl w:val="0"/>
                <w:numId w:val="5"/>
              </w:numPr>
              <w:spacing w:after="60"/>
              <w:rPr>
                <w:color w:val="222222"/>
                <w:sz w:val="20"/>
                <w:szCs w:val="20"/>
              </w:rPr>
            </w:pPr>
            <w:r w:rsidRPr="005F4F40">
              <w:rPr>
                <w:color w:val="222222"/>
                <w:sz w:val="20"/>
                <w:szCs w:val="20"/>
              </w:rPr>
              <w:t>Timeline and person(s) responsible for each activity</w:t>
            </w:r>
          </w:p>
          <w:p w14:paraId="5CB80D9C" w14:textId="538A4F8A" w:rsidR="005F4F40" w:rsidRPr="005F4F40" w:rsidRDefault="00275B81" w:rsidP="005F4F40">
            <w:pPr>
              <w:numPr>
                <w:ilvl w:val="0"/>
                <w:numId w:val="5"/>
              </w:numPr>
              <w:spacing w:after="60"/>
              <w:rPr>
                <w:color w:val="222222"/>
                <w:sz w:val="20"/>
                <w:szCs w:val="20"/>
              </w:rPr>
            </w:pPr>
            <w:r>
              <w:rPr>
                <w:color w:val="222222"/>
                <w:sz w:val="20"/>
                <w:szCs w:val="20"/>
              </w:rPr>
              <w:t>Indicators of performance to include s</w:t>
            </w:r>
            <w:r w:rsidR="005F4F40" w:rsidRPr="005F4F40">
              <w:rPr>
                <w:color w:val="222222"/>
                <w:sz w:val="20"/>
                <w:szCs w:val="20"/>
              </w:rPr>
              <w:t xml:space="preserve">hort- and long-term indicators of success and how success </w:t>
            </w:r>
            <w:r w:rsidR="00776209">
              <w:rPr>
                <w:color w:val="222222"/>
                <w:sz w:val="20"/>
                <w:szCs w:val="20"/>
              </w:rPr>
              <w:t xml:space="preserve">of the proposed activities </w:t>
            </w:r>
            <w:r w:rsidR="005F4F40" w:rsidRPr="005F4F40">
              <w:rPr>
                <w:color w:val="222222"/>
                <w:sz w:val="20"/>
                <w:szCs w:val="20"/>
              </w:rPr>
              <w:t>will be measured</w:t>
            </w:r>
          </w:p>
          <w:p w14:paraId="567CD1BF" w14:textId="77777777" w:rsidR="00C41F00" w:rsidRDefault="005F4F40" w:rsidP="00C41F00">
            <w:pPr>
              <w:numPr>
                <w:ilvl w:val="0"/>
                <w:numId w:val="5"/>
              </w:numPr>
              <w:spacing w:after="60"/>
              <w:rPr>
                <w:color w:val="222222"/>
                <w:sz w:val="20"/>
                <w:szCs w:val="20"/>
              </w:rPr>
            </w:pPr>
            <w:r w:rsidRPr="005F4F40">
              <w:rPr>
                <w:color w:val="222222"/>
                <w:sz w:val="20"/>
                <w:szCs w:val="20"/>
              </w:rPr>
              <w:t>Estimated number of students to be served</w:t>
            </w:r>
          </w:p>
          <w:p w14:paraId="3AAFE6DD" w14:textId="7D378882" w:rsidR="005F4F40" w:rsidRPr="00C41F00" w:rsidRDefault="005F4F40" w:rsidP="00C41F00">
            <w:pPr>
              <w:numPr>
                <w:ilvl w:val="0"/>
                <w:numId w:val="5"/>
              </w:numPr>
              <w:spacing w:after="60"/>
              <w:rPr>
                <w:color w:val="222222"/>
                <w:sz w:val="20"/>
                <w:szCs w:val="20"/>
              </w:rPr>
            </w:pPr>
            <w:r w:rsidRPr="00C41F00">
              <w:rPr>
                <w:color w:val="222222"/>
                <w:sz w:val="20"/>
                <w:szCs w:val="20"/>
              </w:rPr>
              <w:t>Expected impact on students, the institution, and the community</w:t>
            </w:r>
          </w:p>
          <w:p w14:paraId="2A7D6680" w14:textId="334CCB78" w:rsidR="00163A6E" w:rsidRPr="002A248C" w:rsidRDefault="005F4F40" w:rsidP="002A248C">
            <w:pPr>
              <w:spacing w:after="60"/>
              <w:rPr>
                <w:color w:val="222222"/>
                <w:sz w:val="20"/>
                <w:szCs w:val="20"/>
              </w:rPr>
            </w:pPr>
            <w:r w:rsidRPr="005F4F40">
              <w:rPr>
                <w:color w:val="222222"/>
                <w:sz w:val="20"/>
                <w:szCs w:val="20"/>
              </w:rPr>
              <w:t>The work plan may be adjusted during the grant period based on technical assistance from ICCB, ICSPS, and other partners.</w:t>
            </w:r>
          </w:p>
        </w:tc>
      </w:tr>
      <w:tr w:rsidR="0027615A" w14:paraId="2A7D6684" w14:textId="3C9FC270" w:rsidTr="0027615A">
        <w:trPr>
          <w:cantSplit/>
        </w:trPr>
        <w:tc>
          <w:tcPr>
            <w:tcW w:w="29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682" w14:textId="1016DBD1" w:rsidR="0027615A" w:rsidRDefault="0027615A" w:rsidP="003E0489">
            <w:r>
              <w:rPr>
                <w:b/>
                <w:bCs/>
                <w:color w:val="222222"/>
                <w:sz w:val="20"/>
                <w:szCs w:val="20"/>
              </w:rPr>
              <w:t>Partnerships (if applicable)</w:t>
            </w:r>
          </w:p>
        </w:tc>
        <w:tc>
          <w:tcPr>
            <w:tcW w:w="71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683" w14:textId="7B2905AE" w:rsidR="0027615A" w:rsidRPr="00193D6B" w:rsidRDefault="0027615A" w:rsidP="003E0489">
            <w:pPr>
              <w:rPr>
                <w:color w:val="222222"/>
                <w:sz w:val="20"/>
                <w:szCs w:val="20"/>
              </w:rPr>
            </w:pPr>
            <w:r w:rsidRPr="005F4F40">
              <w:rPr>
                <w:color w:val="222222"/>
                <w:sz w:val="20"/>
                <w:szCs w:val="20"/>
              </w:rPr>
              <w:t>Provide signed letters of commitment from new partners</w:t>
            </w:r>
            <w:r>
              <w:rPr>
                <w:color w:val="222222"/>
                <w:sz w:val="20"/>
                <w:szCs w:val="20"/>
              </w:rPr>
              <w:t>. If current partnerships are continuing, the applicant should briefly confirm that an existing partnership is ongoing. If no partnerships are to be established or maintained, please indicate this in the application.</w:t>
            </w:r>
            <w:r w:rsidRPr="005F4F40">
              <w:rPr>
                <w:color w:val="222222"/>
                <w:sz w:val="20"/>
                <w:szCs w:val="20"/>
              </w:rPr>
              <w:t xml:space="preserve"> </w:t>
            </w:r>
          </w:p>
        </w:tc>
      </w:tr>
      <w:tr w:rsidR="003E0489" w14:paraId="2A7D668B" w14:textId="77777777" w:rsidTr="0027615A">
        <w:trPr>
          <w:cantSplit/>
        </w:trPr>
        <w:tc>
          <w:tcPr>
            <w:tcW w:w="29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685" w14:textId="277F8B82" w:rsidR="003E0489" w:rsidRDefault="003E0489" w:rsidP="003E0489">
            <w:r>
              <w:rPr>
                <w:b/>
                <w:bCs/>
                <w:color w:val="222222"/>
                <w:sz w:val="20"/>
                <w:szCs w:val="20"/>
              </w:rPr>
              <w:t>Desired Impact</w:t>
            </w:r>
          </w:p>
        </w:tc>
        <w:tc>
          <w:tcPr>
            <w:tcW w:w="71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68A" w14:textId="2E81AB17" w:rsidR="003E0489" w:rsidRDefault="003E0489" w:rsidP="003E0489">
            <w:r>
              <w:rPr>
                <w:color w:val="222222"/>
                <w:sz w:val="20"/>
                <w:szCs w:val="20"/>
              </w:rPr>
              <w:t>The expected impact on students, the community, and the institution, including the number of students previously ser</w:t>
            </w:r>
            <w:r w:rsidR="001463E3">
              <w:rPr>
                <w:color w:val="222222"/>
                <w:sz w:val="20"/>
                <w:szCs w:val="20"/>
              </w:rPr>
              <w:t xml:space="preserve">ved, where applicable, and the number of </w:t>
            </w:r>
            <w:r w:rsidR="00193D6B">
              <w:rPr>
                <w:color w:val="222222"/>
                <w:sz w:val="20"/>
                <w:szCs w:val="20"/>
              </w:rPr>
              <w:t xml:space="preserve">students </w:t>
            </w:r>
            <w:r w:rsidR="001463E3">
              <w:rPr>
                <w:color w:val="222222"/>
                <w:sz w:val="20"/>
                <w:szCs w:val="20"/>
              </w:rPr>
              <w:t>anticipated serving during the grant period</w:t>
            </w:r>
            <w:r>
              <w:rPr>
                <w:color w:val="222222"/>
                <w:sz w:val="20"/>
                <w:szCs w:val="20"/>
              </w:rPr>
              <w:t>.</w:t>
            </w:r>
          </w:p>
        </w:tc>
      </w:tr>
      <w:tr w:rsidR="003E0489" w14:paraId="2A7D668E" w14:textId="77777777" w:rsidTr="0027615A">
        <w:trPr>
          <w:cantSplit/>
        </w:trPr>
        <w:tc>
          <w:tcPr>
            <w:tcW w:w="29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68C" w14:textId="4760920F" w:rsidR="003E0489" w:rsidRDefault="003E0489" w:rsidP="003E0489">
            <w:r>
              <w:rPr>
                <w:b/>
                <w:bCs/>
                <w:color w:val="222222"/>
                <w:sz w:val="20"/>
                <w:szCs w:val="20"/>
              </w:rPr>
              <w:t>Capacity and Experience</w:t>
            </w:r>
          </w:p>
        </w:tc>
        <w:tc>
          <w:tcPr>
            <w:tcW w:w="71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68D" w14:textId="365F4B11" w:rsidR="003E0489" w:rsidRDefault="003E0489" w:rsidP="003E0489">
            <w:r>
              <w:rPr>
                <w:color w:val="222222"/>
                <w:sz w:val="20"/>
                <w:szCs w:val="20"/>
              </w:rPr>
              <w:t>The college’s capacity to carry out the project, including previous experience implementing similar grant programs and related activities such as wraparound services for the target population</w:t>
            </w:r>
            <w:r w:rsidR="00193D6B">
              <w:rPr>
                <w:color w:val="222222"/>
                <w:sz w:val="20"/>
                <w:szCs w:val="20"/>
              </w:rPr>
              <w:t xml:space="preserve"> capacity to manage the fiscal and compliance requirements of grants.</w:t>
            </w:r>
          </w:p>
        </w:tc>
      </w:tr>
      <w:tr w:rsidR="003E0489" w14:paraId="2A7D6691" w14:textId="77777777" w:rsidTr="0027615A">
        <w:trPr>
          <w:cantSplit/>
        </w:trPr>
        <w:tc>
          <w:tcPr>
            <w:tcW w:w="29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68F" w14:textId="45DF00BE" w:rsidR="003E0489" w:rsidRDefault="003E0489" w:rsidP="003E0489">
            <w:r>
              <w:rPr>
                <w:b/>
                <w:bCs/>
                <w:color w:val="222222"/>
                <w:sz w:val="20"/>
                <w:szCs w:val="20"/>
              </w:rPr>
              <w:t>Scalability or Replicability</w:t>
            </w:r>
          </w:p>
        </w:tc>
        <w:tc>
          <w:tcPr>
            <w:tcW w:w="71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690" w14:textId="3D7F04B7" w:rsidR="003E0489" w:rsidRDefault="001463E3" w:rsidP="003E0489">
            <w:r>
              <w:rPr>
                <w:color w:val="222222"/>
                <w:sz w:val="20"/>
                <w:szCs w:val="20"/>
              </w:rPr>
              <w:t>Grantees should explicitly explain how</w:t>
            </w:r>
            <w:r w:rsidR="003E0489">
              <w:rPr>
                <w:color w:val="222222"/>
                <w:sz w:val="20"/>
                <w:szCs w:val="20"/>
              </w:rPr>
              <w:t xml:space="preserve"> </w:t>
            </w:r>
            <w:r>
              <w:rPr>
                <w:color w:val="222222"/>
                <w:sz w:val="20"/>
                <w:szCs w:val="20"/>
              </w:rPr>
              <w:t>they will share information to promote scaling and replicating the programming across the state. Grantees will be required to present on their programming at the annual HOUSE Summit.</w:t>
            </w:r>
            <w:r w:rsidR="003E0489">
              <w:rPr>
                <w:color w:val="222222"/>
                <w:sz w:val="20"/>
                <w:szCs w:val="20"/>
              </w:rPr>
              <w:t xml:space="preserve"> </w:t>
            </w:r>
            <w:r w:rsidR="003E0489">
              <w:rPr>
                <w:i/>
                <w:iCs/>
                <w:color w:val="222222"/>
                <w:sz w:val="20"/>
                <w:szCs w:val="20"/>
              </w:rPr>
              <w:t>All resources and products developed with grant funds will be provided to ICCB to share with the field.</w:t>
            </w:r>
          </w:p>
        </w:tc>
      </w:tr>
      <w:tr w:rsidR="003E0489" w14:paraId="2A7D6694" w14:textId="77777777" w:rsidTr="0027615A">
        <w:trPr>
          <w:cantSplit/>
        </w:trPr>
        <w:tc>
          <w:tcPr>
            <w:tcW w:w="29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692" w14:textId="0DF0BF30" w:rsidR="003E0489" w:rsidRDefault="003E0489" w:rsidP="003E0489">
            <w:r>
              <w:rPr>
                <w:b/>
                <w:bCs/>
                <w:color w:val="222222"/>
                <w:sz w:val="20"/>
                <w:szCs w:val="20"/>
              </w:rPr>
              <w:t>Contingency Plan</w:t>
            </w:r>
          </w:p>
        </w:tc>
        <w:tc>
          <w:tcPr>
            <w:tcW w:w="71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693" w14:textId="7EE97EAE" w:rsidR="003E0489" w:rsidRDefault="001463E3" w:rsidP="003E0489">
            <w:r>
              <w:rPr>
                <w:color w:val="222222"/>
                <w:sz w:val="20"/>
                <w:szCs w:val="20"/>
              </w:rPr>
              <w:t>Describe the contingency plan</w:t>
            </w:r>
            <w:r w:rsidR="003E0489">
              <w:rPr>
                <w:color w:val="222222"/>
                <w:sz w:val="20"/>
                <w:szCs w:val="20"/>
              </w:rPr>
              <w:t xml:space="preserve"> if funds cannot be spent as originally proposed</w:t>
            </w:r>
            <w:r w:rsidR="00702E69">
              <w:rPr>
                <w:color w:val="222222"/>
                <w:sz w:val="20"/>
                <w:szCs w:val="20"/>
              </w:rPr>
              <w:t xml:space="preserve"> or if the application is not funded.</w:t>
            </w:r>
          </w:p>
        </w:tc>
      </w:tr>
    </w:tbl>
    <w:p w14:paraId="2A7D6699" w14:textId="438A9EDC" w:rsidR="00163A6E" w:rsidRDefault="003E0489">
      <w:pPr>
        <w:pStyle w:val="Heading2"/>
        <w:keepNext/>
        <w:spacing w:before="200" w:after="90"/>
      </w:pPr>
      <w:r>
        <w:t>4.3 Budget</w:t>
      </w:r>
      <w:r w:rsidR="004178CE">
        <w:t xml:space="preserve"> Requirements</w:t>
      </w:r>
    </w:p>
    <w:p w14:paraId="2A7D669A" w14:textId="77777777" w:rsidR="00163A6E" w:rsidRDefault="004178CE">
      <w:pPr>
        <w:spacing w:after="120" w:line="276" w:lineRule="auto"/>
      </w:pPr>
      <w:r>
        <w:rPr>
          <w:color w:val="222222"/>
        </w:rPr>
        <w:t>All applicants must submit a proposed budget using the State of Illinois Uniform Grant Budget Template (provided on the ICCB website).</w:t>
      </w:r>
    </w:p>
    <w:p w14:paraId="2A7D669B" w14:textId="77777777" w:rsidR="00163A6E" w:rsidRDefault="004178CE">
      <w:pPr>
        <w:pStyle w:val="ListParagraph"/>
        <w:numPr>
          <w:ilvl w:val="0"/>
          <w:numId w:val="2"/>
        </w:numPr>
        <w:spacing w:after="60" w:line="276" w:lineRule="auto"/>
      </w:pPr>
      <w:r>
        <w:rPr>
          <w:color w:val="222222"/>
        </w:rPr>
        <w:t>Budget the total estimated cost of the project.</w:t>
      </w:r>
    </w:p>
    <w:p w14:paraId="2A7D669C" w14:textId="77777777" w:rsidR="00163A6E" w:rsidRDefault="004178CE">
      <w:pPr>
        <w:pStyle w:val="ListParagraph"/>
        <w:numPr>
          <w:ilvl w:val="0"/>
          <w:numId w:val="2"/>
        </w:numPr>
        <w:spacing w:after="60" w:line="276" w:lineRule="auto"/>
      </w:pPr>
      <w:r>
        <w:rPr>
          <w:color w:val="222222"/>
        </w:rPr>
        <w:lastRenderedPageBreak/>
        <w:t xml:space="preserve">For each budget tab with narrative space, describe the costs. </w:t>
      </w:r>
      <w:r>
        <w:rPr>
          <w:b/>
          <w:bCs/>
          <w:color w:val="222222"/>
        </w:rPr>
        <w:t>Each funded category must include a narrative and line-item breakdown.</w:t>
      </w:r>
    </w:p>
    <w:p w14:paraId="2A7D669D" w14:textId="77777777" w:rsidR="00163A6E" w:rsidRPr="00C31F82" w:rsidRDefault="004178CE">
      <w:pPr>
        <w:pStyle w:val="ListParagraph"/>
        <w:numPr>
          <w:ilvl w:val="0"/>
          <w:numId w:val="2"/>
        </w:numPr>
        <w:spacing w:after="60" w:line="276" w:lineRule="auto"/>
        <w:rPr>
          <w:b/>
          <w:bCs/>
        </w:rPr>
      </w:pPr>
      <w:r w:rsidRPr="00C31F82">
        <w:rPr>
          <w:b/>
          <w:bCs/>
        </w:rPr>
        <w:t>All costs must be reasonable and necessary to achieve program objectives.</w:t>
      </w:r>
    </w:p>
    <w:p w14:paraId="2A7D669E" w14:textId="77777777" w:rsidR="00163A6E" w:rsidRDefault="004178CE">
      <w:pPr>
        <w:pStyle w:val="ListParagraph"/>
        <w:numPr>
          <w:ilvl w:val="0"/>
          <w:numId w:val="2"/>
        </w:numPr>
        <w:spacing w:after="60" w:line="276" w:lineRule="auto"/>
      </w:pPr>
      <w:r>
        <w:rPr>
          <w:color w:val="222222"/>
        </w:rPr>
        <w:t xml:space="preserve">Gifts, giveaways, and swag are </w:t>
      </w:r>
      <w:r>
        <w:rPr>
          <w:b/>
          <w:bCs/>
          <w:color w:val="222222"/>
        </w:rPr>
        <w:t>not</w:t>
      </w:r>
      <w:r>
        <w:rPr>
          <w:color w:val="222222"/>
        </w:rPr>
        <w:t xml:space="preserve"> allowable expenses.</w:t>
      </w:r>
    </w:p>
    <w:p w14:paraId="2A7D669F" w14:textId="77777777" w:rsidR="00163A6E" w:rsidRDefault="004178CE">
      <w:pPr>
        <w:spacing w:after="120" w:line="276" w:lineRule="auto"/>
      </w:pPr>
      <w:r>
        <w:rPr>
          <w:color w:val="222222"/>
        </w:rPr>
        <w:t>Applicants should confirm they have the institutional capacity to carry out the grant and spend all funds within the grant period.</w:t>
      </w:r>
    </w:p>
    <w:p w14:paraId="2A7D66A0" w14:textId="77777777" w:rsidR="00163A6E" w:rsidRDefault="004178CE">
      <w:pPr>
        <w:keepNext/>
        <w:keepLines/>
        <w:pBdr>
          <w:top w:val="single" w:sz="4" w:space="6" w:color="0B3A5E"/>
          <w:left w:val="single" w:sz="4" w:space="8" w:color="0B3A5E"/>
          <w:right w:val="single" w:sz="4" w:space="8" w:color="0B3A5E"/>
        </w:pBdr>
        <w:shd w:val="clear" w:color="auto" w:fill="0B3A5E"/>
        <w:spacing w:before="320"/>
        <w:ind w:left="170" w:right="170"/>
      </w:pPr>
      <w:r>
        <w:rPr>
          <w:b/>
          <w:bCs/>
          <w:color w:val="A9D3F0"/>
          <w:spacing w:val="30"/>
          <w:sz w:val="17"/>
          <w:szCs w:val="17"/>
        </w:rPr>
        <w:t>SECTION 5</w:t>
      </w:r>
    </w:p>
    <w:p w14:paraId="2A7D66A1" w14:textId="77777777" w:rsidR="00163A6E" w:rsidRDefault="004178CE">
      <w:pPr>
        <w:pStyle w:val="Heading1"/>
        <w:keepNext/>
        <w:keepLines/>
        <w:pBdr>
          <w:left w:val="single" w:sz="4" w:space="8" w:color="0B3A5E"/>
          <w:bottom w:val="single" w:sz="4" w:space="6" w:color="0B3A5E"/>
          <w:right w:val="single" w:sz="4" w:space="8" w:color="0B3A5E"/>
        </w:pBdr>
        <w:shd w:val="clear" w:color="auto" w:fill="0B3A5E"/>
        <w:spacing w:after="180"/>
        <w:ind w:left="170" w:right="170"/>
      </w:pPr>
      <w:r>
        <w:rPr>
          <w:color w:val="FFFFFF"/>
        </w:rPr>
        <w:t>Grant Deliverables</w:t>
      </w:r>
    </w:p>
    <w:p w14:paraId="2A7D66A2" w14:textId="77777777" w:rsidR="00163A6E" w:rsidRDefault="004178CE">
      <w:pPr>
        <w:keepNext/>
        <w:spacing w:after="120" w:line="276" w:lineRule="auto"/>
      </w:pPr>
      <w:r>
        <w:rPr>
          <w:color w:val="222222"/>
        </w:rPr>
        <w:t>Grantees will:</w:t>
      </w:r>
    </w:p>
    <w:p w14:paraId="2A7D66A3" w14:textId="77777777" w:rsidR="00163A6E" w:rsidRDefault="004178CE">
      <w:pPr>
        <w:pStyle w:val="ListParagraph"/>
        <w:numPr>
          <w:ilvl w:val="0"/>
          <w:numId w:val="3"/>
        </w:numPr>
        <w:spacing w:after="80" w:line="276" w:lineRule="auto"/>
      </w:pPr>
      <w:r>
        <w:rPr>
          <w:color w:val="222222"/>
        </w:rPr>
        <w:t>Carry out the proposed scope of work, including all required activities for the selected objective(s).</w:t>
      </w:r>
    </w:p>
    <w:p w14:paraId="2A7D66A4" w14:textId="77777777" w:rsidR="00163A6E" w:rsidRDefault="004178CE">
      <w:pPr>
        <w:pStyle w:val="ListParagraph"/>
        <w:numPr>
          <w:ilvl w:val="0"/>
          <w:numId w:val="3"/>
        </w:numPr>
        <w:spacing w:after="80" w:line="276" w:lineRule="auto"/>
      </w:pPr>
      <w:r>
        <w:rPr>
          <w:color w:val="222222"/>
        </w:rPr>
        <w:t>Meet or exceed all identified indicators of performance.</w:t>
      </w:r>
    </w:p>
    <w:p w14:paraId="2A7D66A6" w14:textId="77777777" w:rsidR="00163A6E" w:rsidRDefault="004178CE">
      <w:pPr>
        <w:pStyle w:val="ListParagraph"/>
        <w:numPr>
          <w:ilvl w:val="0"/>
          <w:numId w:val="3"/>
        </w:numPr>
        <w:spacing w:after="80" w:line="276" w:lineRule="auto"/>
      </w:pPr>
      <w:r>
        <w:rPr>
          <w:color w:val="222222"/>
        </w:rPr>
        <w:t xml:space="preserve">Participate in required professional development, technical assistance, and learning workshops, </w:t>
      </w:r>
      <w:r>
        <w:rPr>
          <w:b/>
          <w:bCs/>
          <w:color w:val="222222"/>
        </w:rPr>
        <w:t>including presenting on the project at the Annual HOUSE Liaison Summit</w:t>
      </w:r>
      <w:r>
        <w:rPr>
          <w:color w:val="222222"/>
        </w:rPr>
        <w:t>.</w:t>
      </w:r>
    </w:p>
    <w:p w14:paraId="2A7D66A7" w14:textId="5494B636" w:rsidR="00163A6E" w:rsidRPr="00134F69" w:rsidRDefault="004178CE">
      <w:pPr>
        <w:pStyle w:val="ListParagraph"/>
        <w:numPr>
          <w:ilvl w:val="0"/>
          <w:numId w:val="3"/>
        </w:numPr>
        <w:spacing w:after="80" w:line="276" w:lineRule="auto"/>
      </w:pPr>
      <w:r w:rsidRPr="00134F69">
        <w:rPr>
          <w:color w:val="222222"/>
        </w:rPr>
        <w:t xml:space="preserve">Submit </w:t>
      </w:r>
      <w:r w:rsidR="00315438" w:rsidRPr="00134F69">
        <w:rPr>
          <w:color w:val="222222"/>
        </w:rPr>
        <w:t>semi-annual</w:t>
      </w:r>
      <w:r w:rsidRPr="00134F69">
        <w:rPr>
          <w:color w:val="222222"/>
        </w:rPr>
        <w:t xml:space="preserve"> reports with programmatic, performance, and expenditure </w:t>
      </w:r>
      <w:r w:rsidR="0027615A" w:rsidRPr="00134F69">
        <w:rPr>
          <w:color w:val="222222"/>
        </w:rPr>
        <w:t>reports</w:t>
      </w:r>
      <w:r w:rsidRPr="00134F69">
        <w:rPr>
          <w:color w:val="222222"/>
        </w:rPr>
        <w:t xml:space="preserve"> </w:t>
      </w:r>
      <w:r w:rsidR="00315438" w:rsidRPr="00134F69">
        <w:rPr>
          <w:color w:val="222222"/>
        </w:rPr>
        <w:t>by July 30, 202</w:t>
      </w:r>
      <w:r w:rsidR="0077795F" w:rsidRPr="00134F69">
        <w:rPr>
          <w:color w:val="222222"/>
        </w:rPr>
        <w:t>7</w:t>
      </w:r>
      <w:r w:rsidR="00315438" w:rsidRPr="00134F69">
        <w:rPr>
          <w:color w:val="222222"/>
        </w:rPr>
        <w:t xml:space="preserve"> and January 30, 202</w:t>
      </w:r>
      <w:r w:rsidR="00926D74" w:rsidRPr="00134F69">
        <w:rPr>
          <w:color w:val="222222"/>
        </w:rPr>
        <w:t>8</w:t>
      </w:r>
      <w:r w:rsidRPr="00134F69">
        <w:rPr>
          <w:color w:val="222222"/>
        </w:rPr>
        <w:t xml:space="preserve">. </w:t>
      </w:r>
    </w:p>
    <w:p w14:paraId="50F5E9D4" w14:textId="3E44957F" w:rsidR="00DE2858" w:rsidRDefault="00DE2858">
      <w:pPr>
        <w:pStyle w:val="ListParagraph"/>
        <w:numPr>
          <w:ilvl w:val="0"/>
          <w:numId w:val="3"/>
        </w:numPr>
        <w:spacing w:after="80" w:line="276" w:lineRule="auto"/>
      </w:pPr>
      <w:r>
        <w:rPr>
          <w:color w:val="222222"/>
        </w:rPr>
        <w:t xml:space="preserve">Collect and share with ICCB student success stories as possible while maintaining student confidentiality. </w:t>
      </w:r>
    </w:p>
    <w:p w14:paraId="2A7D66A8" w14:textId="59DCFA5D" w:rsidR="00163A6E" w:rsidRDefault="004178CE">
      <w:pPr>
        <w:pStyle w:val="ListParagraph"/>
        <w:numPr>
          <w:ilvl w:val="0"/>
          <w:numId w:val="3"/>
        </w:numPr>
        <w:spacing w:after="80" w:line="276" w:lineRule="auto"/>
      </w:pPr>
      <w:r>
        <w:rPr>
          <w:color w:val="222222"/>
        </w:rPr>
        <w:t>Submit final programmatic and fiscal closeout reports within 60 days after the grant period end</w:t>
      </w:r>
      <w:r w:rsidR="0088515E">
        <w:rPr>
          <w:color w:val="222222"/>
        </w:rPr>
        <w:t xml:space="preserve"> by February 29, 2028.</w:t>
      </w:r>
    </w:p>
    <w:p w14:paraId="2A7D66A9" w14:textId="77777777" w:rsidR="00163A6E" w:rsidRDefault="004178CE">
      <w:pPr>
        <w:spacing w:after="120" w:line="276" w:lineRule="auto"/>
      </w:pPr>
      <w:r>
        <w:rPr>
          <w:color w:val="222222"/>
        </w:rPr>
        <w:t>Reporting templates and instructions will be provided to grantees at a later date.</w:t>
      </w:r>
    </w:p>
    <w:p w14:paraId="2A7D66AA" w14:textId="77777777" w:rsidR="00163A6E" w:rsidRDefault="004178CE">
      <w:pPr>
        <w:keepNext/>
        <w:keepLines/>
        <w:pBdr>
          <w:top w:val="single" w:sz="4" w:space="6" w:color="0B3A5E"/>
          <w:left w:val="single" w:sz="4" w:space="8" w:color="0B3A5E"/>
          <w:right w:val="single" w:sz="4" w:space="8" w:color="0B3A5E"/>
        </w:pBdr>
        <w:shd w:val="clear" w:color="auto" w:fill="0B3A5E"/>
        <w:spacing w:before="320"/>
        <w:ind w:left="170" w:right="170"/>
      </w:pPr>
      <w:r>
        <w:rPr>
          <w:b/>
          <w:bCs/>
          <w:color w:val="A9D3F0"/>
          <w:spacing w:val="30"/>
          <w:sz w:val="17"/>
          <w:szCs w:val="17"/>
        </w:rPr>
        <w:t>SECTION 6</w:t>
      </w:r>
    </w:p>
    <w:p w14:paraId="2A7D66AB" w14:textId="77777777" w:rsidR="00163A6E" w:rsidRDefault="004178CE">
      <w:pPr>
        <w:pStyle w:val="Heading1"/>
        <w:keepNext/>
        <w:keepLines/>
        <w:pBdr>
          <w:left w:val="single" w:sz="4" w:space="8" w:color="0B3A5E"/>
          <w:bottom w:val="single" w:sz="4" w:space="6" w:color="0B3A5E"/>
          <w:right w:val="single" w:sz="4" w:space="8" w:color="0B3A5E"/>
        </w:pBdr>
        <w:shd w:val="clear" w:color="auto" w:fill="0B3A5E"/>
        <w:spacing w:after="180"/>
        <w:ind w:left="170" w:right="170"/>
      </w:pPr>
      <w:r>
        <w:rPr>
          <w:color w:val="FFFFFF"/>
        </w:rPr>
        <w:t>Application and Submission Information</w:t>
      </w:r>
    </w:p>
    <w:p w14:paraId="2A7D66AC" w14:textId="77777777" w:rsidR="00163A6E" w:rsidRDefault="004178CE">
      <w:pPr>
        <w:pStyle w:val="Heading2"/>
        <w:keepNext/>
        <w:spacing w:before="200" w:after="90"/>
      </w:pPr>
      <w:r>
        <w:t>Key Dates</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00"/>
        <w:gridCol w:w="5840"/>
      </w:tblGrid>
      <w:tr w:rsidR="00163A6E" w14:paraId="2A7D66AF" w14:textId="77777777">
        <w:trPr>
          <w:tblHeader/>
        </w:trPr>
        <w:tc>
          <w:tcPr>
            <w:tcW w:w="4200" w:type="dxa"/>
            <w:tcBorders>
              <w:top w:val="single" w:sz="4" w:space="0" w:color="000000"/>
              <w:left w:val="single" w:sz="4" w:space="0" w:color="000000"/>
              <w:bottom w:val="single" w:sz="4" w:space="0" w:color="000000"/>
              <w:right w:val="single" w:sz="4" w:space="0" w:color="000000"/>
            </w:tcBorders>
            <w:shd w:val="clear" w:color="auto" w:fill="0367A5"/>
            <w:tcMar>
              <w:top w:w="70" w:type="dxa"/>
              <w:left w:w="120" w:type="dxa"/>
              <w:bottom w:w="70" w:type="dxa"/>
              <w:right w:w="120" w:type="dxa"/>
            </w:tcMar>
            <w:vAlign w:val="center"/>
          </w:tcPr>
          <w:p w14:paraId="2A7D66AD" w14:textId="77777777" w:rsidR="00163A6E" w:rsidRDefault="004178CE">
            <w:r>
              <w:rPr>
                <w:b/>
                <w:bCs/>
                <w:color w:val="FFFFFF"/>
                <w:sz w:val="20"/>
                <w:szCs w:val="20"/>
              </w:rPr>
              <w:t>Milestone</w:t>
            </w:r>
          </w:p>
        </w:tc>
        <w:tc>
          <w:tcPr>
            <w:tcW w:w="5840" w:type="dxa"/>
            <w:tcBorders>
              <w:top w:val="single" w:sz="4" w:space="0" w:color="000000"/>
              <w:left w:val="single" w:sz="4" w:space="0" w:color="000000"/>
              <w:bottom w:val="single" w:sz="4" w:space="0" w:color="000000"/>
              <w:right w:val="single" w:sz="4" w:space="0" w:color="000000"/>
            </w:tcBorders>
            <w:shd w:val="clear" w:color="auto" w:fill="0367A5"/>
            <w:tcMar>
              <w:top w:w="70" w:type="dxa"/>
              <w:left w:w="120" w:type="dxa"/>
              <w:bottom w:w="70" w:type="dxa"/>
              <w:right w:w="120" w:type="dxa"/>
            </w:tcMar>
            <w:vAlign w:val="center"/>
          </w:tcPr>
          <w:p w14:paraId="2A7D66AE" w14:textId="77777777" w:rsidR="00163A6E" w:rsidRDefault="004178CE">
            <w:r>
              <w:rPr>
                <w:b/>
                <w:bCs/>
                <w:color w:val="FFFFFF"/>
                <w:sz w:val="20"/>
                <w:szCs w:val="20"/>
              </w:rPr>
              <w:t>Date</w:t>
            </w:r>
          </w:p>
        </w:tc>
      </w:tr>
      <w:tr w:rsidR="00163A6E" w14:paraId="2A7D66B2" w14:textId="77777777">
        <w:trPr>
          <w:cantSplit/>
        </w:trPr>
        <w:tc>
          <w:tcPr>
            <w:tcW w:w="42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6B0" w14:textId="77777777" w:rsidR="00163A6E" w:rsidRDefault="004178CE">
            <w:r>
              <w:rPr>
                <w:b/>
                <w:bCs/>
                <w:color w:val="222222"/>
                <w:sz w:val="20"/>
                <w:szCs w:val="20"/>
              </w:rPr>
              <w:t>NOFO Posted</w:t>
            </w:r>
          </w:p>
        </w:tc>
        <w:tc>
          <w:tcPr>
            <w:tcW w:w="58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6B1" w14:textId="7FAF2028" w:rsidR="00163A6E" w:rsidRDefault="00DE2858">
            <w:r w:rsidRPr="00315438">
              <w:rPr>
                <w:color w:val="222222"/>
                <w:sz w:val="20"/>
                <w:szCs w:val="20"/>
              </w:rPr>
              <w:t>October 5</w:t>
            </w:r>
            <w:r w:rsidR="004178CE" w:rsidRPr="00315438">
              <w:rPr>
                <w:color w:val="222222"/>
                <w:sz w:val="20"/>
                <w:szCs w:val="20"/>
              </w:rPr>
              <w:t>, 202</w:t>
            </w:r>
            <w:r w:rsidR="00776209" w:rsidRPr="00315438">
              <w:rPr>
                <w:color w:val="222222"/>
                <w:sz w:val="20"/>
                <w:szCs w:val="20"/>
              </w:rPr>
              <w:t>6</w:t>
            </w:r>
          </w:p>
        </w:tc>
      </w:tr>
      <w:tr w:rsidR="00163A6E" w14:paraId="2A7D66B5" w14:textId="77777777">
        <w:trPr>
          <w:cantSplit/>
        </w:trPr>
        <w:tc>
          <w:tcPr>
            <w:tcW w:w="42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6B3" w14:textId="77777777" w:rsidR="00163A6E" w:rsidRDefault="004178CE">
            <w:r>
              <w:rPr>
                <w:b/>
                <w:bCs/>
                <w:color w:val="222222"/>
                <w:sz w:val="20"/>
                <w:szCs w:val="20"/>
              </w:rPr>
              <w:t>Bidder’s Conference Webinar (optional)</w:t>
            </w:r>
          </w:p>
        </w:tc>
        <w:tc>
          <w:tcPr>
            <w:tcW w:w="58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6B4" w14:textId="7453BA60" w:rsidR="00163A6E" w:rsidRDefault="004178CE">
            <w:r w:rsidRPr="00315438">
              <w:rPr>
                <w:color w:val="222222"/>
                <w:sz w:val="20"/>
                <w:szCs w:val="20"/>
              </w:rPr>
              <w:t xml:space="preserve">October </w:t>
            </w:r>
            <w:r w:rsidR="00E06E09">
              <w:rPr>
                <w:color w:val="222222"/>
                <w:sz w:val="20"/>
                <w:szCs w:val="20"/>
              </w:rPr>
              <w:t>7</w:t>
            </w:r>
            <w:r w:rsidRPr="00315438">
              <w:rPr>
                <w:color w:val="222222"/>
                <w:sz w:val="20"/>
                <w:szCs w:val="20"/>
              </w:rPr>
              <w:t>, 202</w:t>
            </w:r>
            <w:r w:rsidR="00776209" w:rsidRPr="00315438">
              <w:rPr>
                <w:color w:val="222222"/>
                <w:sz w:val="20"/>
                <w:szCs w:val="20"/>
              </w:rPr>
              <w:t>6</w:t>
            </w:r>
            <w:r>
              <w:rPr>
                <w:color w:val="222222"/>
                <w:sz w:val="20"/>
                <w:szCs w:val="20"/>
              </w:rPr>
              <w:t xml:space="preserve">, </w:t>
            </w:r>
            <w:r w:rsidR="00E06E09">
              <w:rPr>
                <w:color w:val="222222"/>
                <w:sz w:val="20"/>
                <w:szCs w:val="20"/>
              </w:rPr>
              <w:t>10</w:t>
            </w:r>
            <w:r>
              <w:rPr>
                <w:color w:val="222222"/>
                <w:sz w:val="20"/>
                <w:szCs w:val="20"/>
              </w:rPr>
              <w:t xml:space="preserve">:00 </w:t>
            </w:r>
            <w:r w:rsidR="00E06E09">
              <w:rPr>
                <w:color w:val="222222"/>
                <w:sz w:val="20"/>
                <w:szCs w:val="20"/>
              </w:rPr>
              <w:t>a</w:t>
            </w:r>
            <w:r>
              <w:rPr>
                <w:color w:val="222222"/>
                <w:sz w:val="20"/>
                <w:szCs w:val="20"/>
              </w:rPr>
              <w:t>.m. Central Time</w:t>
            </w:r>
          </w:p>
        </w:tc>
      </w:tr>
      <w:tr w:rsidR="00163A6E" w14:paraId="2A7D66B8" w14:textId="77777777">
        <w:trPr>
          <w:cantSplit/>
        </w:trPr>
        <w:tc>
          <w:tcPr>
            <w:tcW w:w="42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6B6" w14:textId="77777777" w:rsidR="00163A6E" w:rsidRDefault="004178CE">
            <w:r>
              <w:rPr>
                <w:b/>
                <w:bCs/>
                <w:color w:val="222222"/>
                <w:sz w:val="20"/>
                <w:szCs w:val="20"/>
              </w:rPr>
              <w:t>Application Deadline</w:t>
            </w:r>
          </w:p>
        </w:tc>
        <w:tc>
          <w:tcPr>
            <w:tcW w:w="58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6B7" w14:textId="2748D2E3" w:rsidR="00163A6E" w:rsidRDefault="00DE2858">
            <w:r w:rsidRPr="00315438">
              <w:rPr>
                <w:color w:val="222222"/>
                <w:sz w:val="20"/>
                <w:szCs w:val="20"/>
              </w:rPr>
              <w:t>November 6</w:t>
            </w:r>
            <w:r w:rsidR="004178CE" w:rsidRPr="00315438">
              <w:rPr>
                <w:color w:val="222222"/>
                <w:sz w:val="20"/>
                <w:szCs w:val="20"/>
              </w:rPr>
              <w:t>, 202</w:t>
            </w:r>
            <w:r w:rsidR="00776209" w:rsidRPr="00315438">
              <w:rPr>
                <w:color w:val="222222"/>
                <w:sz w:val="20"/>
                <w:szCs w:val="20"/>
              </w:rPr>
              <w:t>6</w:t>
            </w:r>
            <w:r w:rsidR="004178CE">
              <w:rPr>
                <w:color w:val="222222"/>
                <w:sz w:val="20"/>
                <w:szCs w:val="20"/>
              </w:rPr>
              <w:t>, 11:5</w:t>
            </w:r>
            <w:r w:rsidR="00C41612">
              <w:rPr>
                <w:color w:val="222222"/>
                <w:sz w:val="20"/>
                <w:szCs w:val="20"/>
              </w:rPr>
              <w:t>5</w:t>
            </w:r>
            <w:r w:rsidR="004178CE">
              <w:rPr>
                <w:color w:val="222222"/>
                <w:sz w:val="20"/>
                <w:szCs w:val="20"/>
              </w:rPr>
              <w:t xml:space="preserve"> p.m. Central Time</w:t>
            </w:r>
          </w:p>
        </w:tc>
      </w:tr>
      <w:tr w:rsidR="00163A6E" w14:paraId="2A7D66BB" w14:textId="77777777">
        <w:trPr>
          <w:cantSplit/>
        </w:trPr>
        <w:tc>
          <w:tcPr>
            <w:tcW w:w="42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6B9" w14:textId="77777777" w:rsidR="00163A6E" w:rsidRDefault="004178CE">
            <w:r>
              <w:rPr>
                <w:b/>
                <w:bCs/>
                <w:color w:val="222222"/>
                <w:sz w:val="20"/>
                <w:szCs w:val="20"/>
              </w:rPr>
              <w:t>Grant Period</w:t>
            </w:r>
          </w:p>
        </w:tc>
        <w:tc>
          <w:tcPr>
            <w:tcW w:w="58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6BA" w14:textId="6EAF01A4" w:rsidR="00163A6E" w:rsidRDefault="004178CE">
            <w:r>
              <w:rPr>
                <w:color w:val="222222"/>
                <w:sz w:val="20"/>
                <w:szCs w:val="20"/>
              </w:rPr>
              <w:t>January 1, 202</w:t>
            </w:r>
            <w:r w:rsidR="0077795F">
              <w:rPr>
                <w:color w:val="222222"/>
                <w:sz w:val="20"/>
                <w:szCs w:val="20"/>
              </w:rPr>
              <w:t>7</w:t>
            </w:r>
            <w:r>
              <w:rPr>
                <w:color w:val="222222"/>
                <w:sz w:val="20"/>
                <w:szCs w:val="20"/>
              </w:rPr>
              <w:t xml:space="preserve"> – December 30, 202</w:t>
            </w:r>
            <w:r w:rsidR="0077795F">
              <w:rPr>
                <w:color w:val="222222"/>
                <w:sz w:val="20"/>
                <w:szCs w:val="20"/>
              </w:rPr>
              <w:t>7</w:t>
            </w:r>
          </w:p>
        </w:tc>
      </w:tr>
    </w:tbl>
    <w:p w14:paraId="2A7D66BD" w14:textId="77777777" w:rsidR="00163A6E" w:rsidRDefault="004178CE">
      <w:pPr>
        <w:pStyle w:val="Heading2"/>
        <w:keepNext/>
        <w:spacing w:before="200" w:after="90"/>
      </w:pPr>
      <w:r>
        <w:t>Technical Assistance</w:t>
      </w:r>
    </w:p>
    <w:p w14:paraId="2A7D66BE" w14:textId="01F5FC6C" w:rsidR="00163A6E" w:rsidRDefault="004178CE">
      <w:pPr>
        <w:spacing w:after="120" w:line="276" w:lineRule="auto"/>
      </w:pPr>
      <w:r>
        <w:rPr>
          <w:color w:val="222222"/>
        </w:rPr>
        <w:t xml:space="preserve">An optional bidder’s conference webinar will be held on </w:t>
      </w:r>
      <w:r w:rsidRPr="00315438">
        <w:rPr>
          <w:color w:val="222222"/>
        </w:rPr>
        <w:t xml:space="preserve">October </w:t>
      </w:r>
      <w:r w:rsidR="00F54E7C">
        <w:rPr>
          <w:color w:val="222222"/>
        </w:rPr>
        <w:t>7</w:t>
      </w:r>
      <w:r w:rsidRPr="00315438">
        <w:rPr>
          <w:color w:val="222222"/>
        </w:rPr>
        <w:t>, 202</w:t>
      </w:r>
      <w:r w:rsidR="00776209" w:rsidRPr="00315438">
        <w:rPr>
          <w:color w:val="222222"/>
        </w:rPr>
        <w:t>6</w:t>
      </w:r>
      <w:r>
        <w:rPr>
          <w:color w:val="222222"/>
        </w:rPr>
        <w:t xml:space="preserve">, </w:t>
      </w:r>
      <w:r w:rsidR="00F54E7C">
        <w:rPr>
          <w:color w:val="222222"/>
        </w:rPr>
        <w:t>10</w:t>
      </w:r>
      <w:r>
        <w:rPr>
          <w:color w:val="222222"/>
        </w:rPr>
        <w:t xml:space="preserve">:00 </w:t>
      </w:r>
      <w:r w:rsidR="00F54E7C">
        <w:rPr>
          <w:color w:val="222222"/>
        </w:rPr>
        <w:t>a</w:t>
      </w:r>
      <w:r>
        <w:rPr>
          <w:color w:val="222222"/>
        </w:rPr>
        <w:t>.m. Central Time. A recording will be made available.</w:t>
      </w:r>
    </w:p>
    <w:p w14:paraId="2A7D66BF" w14:textId="1BF1EFAA" w:rsidR="00163A6E" w:rsidRDefault="004178CE">
      <w:pPr>
        <w:spacing w:after="120" w:line="276" w:lineRule="auto"/>
      </w:pPr>
      <w:r>
        <w:rPr>
          <w:b/>
          <w:bCs/>
          <w:color w:val="222222"/>
        </w:rPr>
        <w:t>Meeting link:</w:t>
      </w:r>
      <w:r>
        <w:rPr>
          <w:color w:val="222222"/>
        </w:rPr>
        <w:t xml:space="preserve"> </w:t>
      </w:r>
      <w:hyperlink r:id="rId10" w:history="1">
        <w:r w:rsidR="00163A6E">
          <w:rPr>
            <w:color w:val="1F5FA8"/>
            <w:u w:val="single"/>
          </w:rPr>
          <w:t>Join the Webex webinar</w:t>
        </w:r>
      </w:hyperlink>
    </w:p>
    <w:p w14:paraId="2A7D66C0" w14:textId="77777777" w:rsidR="00163A6E" w:rsidRDefault="004178CE">
      <w:pPr>
        <w:pStyle w:val="Heading2"/>
        <w:keepNext/>
        <w:spacing w:before="200" w:after="90"/>
      </w:pPr>
      <w:r>
        <w:lastRenderedPageBreak/>
        <w:t>Questions</w:t>
      </w:r>
    </w:p>
    <w:p w14:paraId="2A7D66C1" w14:textId="77DB5A6F" w:rsidR="00163A6E" w:rsidRDefault="004178CE">
      <w:pPr>
        <w:spacing w:after="120" w:line="276" w:lineRule="auto"/>
      </w:pPr>
      <w:r>
        <w:rPr>
          <w:color w:val="222222"/>
        </w:rPr>
        <w:t xml:space="preserve">Email all questions to </w:t>
      </w:r>
      <w:hyperlink r:id="rId11" w:history="1">
        <w:r w:rsidR="00776209" w:rsidRPr="00E45846">
          <w:rPr>
            <w:rStyle w:val="Hyperlink"/>
          </w:rPr>
          <w:t>iccb.studentservices@illinois.gov</w:t>
        </w:r>
      </w:hyperlink>
      <w:r w:rsidR="00776209">
        <w:rPr>
          <w:color w:val="222222"/>
        </w:rPr>
        <w:t xml:space="preserve"> </w:t>
      </w:r>
      <w:r>
        <w:rPr>
          <w:color w:val="222222"/>
        </w:rPr>
        <w:t xml:space="preserve">with the subject line </w:t>
      </w:r>
      <w:r>
        <w:rPr>
          <w:b/>
          <w:bCs/>
          <w:color w:val="222222"/>
        </w:rPr>
        <w:t>“[Organization’s Name]</w:t>
      </w:r>
      <w:r w:rsidR="00C41F00" w:rsidRPr="00C41F00">
        <w:rPr>
          <w:b/>
          <w:bCs/>
          <w:color w:val="222222"/>
        </w:rPr>
        <w:t xml:space="preserve"> FY27</w:t>
      </w:r>
      <w:r w:rsidR="00C41F00">
        <w:rPr>
          <w:color w:val="222222"/>
        </w:rPr>
        <w:t xml:space="preserve"> </w:t>
      </w:r>
      <w:r w:rsidR="00C41F00">
        <w:rPr>
          <w:b/>
          <w:bCs/>
          <w:color w:val="222222"/>
        </w:rPr>
        <w:t xml:space="preserve">Student Housing and Basic Needs Stability Project </w:t>
      </w:r>
      <w:r w:rsidR="00776209">
        <w:rPr>
          <w:b/>
          <w:bCs/>
          <w:color w:val="222222"/>
        </w:rPr>
        <w:t>Insecurity</w:t>
      </w:r>
      <w:r>
        <w:rPr>
          <w:b/>
          <w:bCs/>
          <w:color w:val="222222"/>
        </w:rPr>
        <w:t xml:space="preserve"> Project.”</w:t>
      </w:r>
      <w:r>
        <w:rPr>
          <w:color w:val="222222"/>
        </w:rPr>
        <w:t xml:space="preserve"> All questions will be answered in an FAQ posted on the ICCB website.</w:t>
      </w:r>
    </w:p>
    <w:p w14:paraId="2A7D66C2" w14:textId="77777777" w:rsidR="00163A6E" w:rsidRDefault="004178CE">
      <w:pPr>
        <w:pStyle w:val="Heading2"/>
        <w:keepNext/>
        <w:spacing w:before="200" w:after="90"/>
      </w:pPr>
      <w:r>
        <w:t>Submission</w:t>
      </w:r>
    </w:p>
    <w:p w14:paraId="39106E5E" w14:textId="29AD553D" w:rsidR="005F7437" w:rsidRPr="005F7437" w:rsidRDefault="005F7437">
      <w:pPr>
        <w:pStyle w:val="ListParagraph"/>
        <w:numPr>
          <w:ilvl w:val="0"/>
          <w:numId w:val="2"/>
        </w:numPr>
        <w:spacing w:after="60" w:line="276" w:lineRule="auto"/>
      </w:pPr>
      <w:r w:rsidRPr="005F7437">
        <w:rPr>
          <w:b/>
          <w:bCs/>
        </w:rPr>
        <w:t xml:space="preserve">Applications must be submitted via </w:t>
      </w:r>
      <w:hyperlink r:id="rId12" w:history="1">
        <w:r w:rsidRPr="0049609C">
          <w:rPr>
            <w:rStyle w:val="Hyperlink"/>
            <w:b/>
            <w:bCs/>
          </w:rPr>
          <w:t>Euna/</w:t>
        </w:r>
        <w:proofErr w:type="spellStart"/>
        <w:r w:rsidRPr="0049609C">
          <w:rPr>
            <w:rStyle w:val="Hyperlink"/>
            <w:b/>
            <w:bCs/>
          </w:rPr>
          <w:t>AmpliFund</w:t>
        </w:r>
        <w:proofErr w:type="spellEnd"/>
      </w:hyperlink>
      <w:r w:rsidRPr="005F7437">
        <w:rPr>
          <w:b/>
          <w:bCs/>
        </w:rPr>
        <w:t>.</w:t>
      </w:r>
    </w:p>
    <w:p w14:paraId="2A7D66C4" w14:textId="13A4EC78" w:rsidR="00163A6E" w:rsidRDefault="004178CE">
      <w:pPr>
        <w:pStyle w:val="ListParagraph"/>
        <w:numPr>
          <w:ilvl w:val="0"/>
          <w:numId w:val="2"/>
        </w:numPr>
        <w:spacing w:after="60" w:line="276" w:lineRule="auto"/>
      </w:pPr>
      <w:r>
        <w:rPr>
          <w:color w:val="222222"/>
        </w:rPr>
        <w:t xml:space="preserve">Paper applications are </w:t>
      </w:r>
      <w:r>
        <w:rPr>
          <w:b/>
          <w:bCs/>
          <w:color w:val="222222"/>
        </w:rPr>
        <w:t>not</w:t>
      </w:r>
      <w:r>
        <w:rPr>
          <w:color w:val="222222"/>
        </w:rPr>
        <w:t xml:space="preserve"> accepted.</w:t>
      </w:r>
    </w:p>
    <w:p w14:paraId="2A7D66C5" w14:textId="4D397A3D" w:rsidR="00163A6E" w:rsidRDefault="004178CE">
      <w:pPr>
        <w:pStyle w:val="ListParagraph"/>
        <w:numPr>
          <w:ilvl w:val="0"/>
          <w:numId w:val="2"/>
        </w:numPr>
        <w:spacing w:after="60" w:line="276" w:lineRule="auto"/>
      </w:pPr>
      <w:r>
        <w:rPr>
          <w:color w:val="222222"/>
        </w:rPr>
        <w:t xml:space="preserve">Applicants will receive confirmation </w:t>
      </w:r>
      <w:r w:rsidR="00DE2858">
        <w:rPr>
          <w:color w:val="222222"/>
        </w:rPr>
        <w:t>from Euna/AmpliFund that the application</w:t>
      </w:r>
      <w:r>
        <w:rPr>
          <w:color w:val="222222"/>
        </w:rPr>
        <w:t xml:space="preserve"> was received. </w:t>
      </w:r>
      <w:r>
        <w:rPr>
          <w:b/>
          <w:bCs/>
          <w:color w:val="222222"/>
        </w:rPr>
        <w:t>It is the applicant’s responsibility to make sure every item in the package is attached.</w:t>
      </w:r>
    </w:p>
    <w:p w14:paraId="6CCF540A" w14:textId="43266E56" w:rsidR="003E0489" w:rsidRPr="003E0489" w:rsidRDefault="003E0489" w:rsidP="003E0489">
      <w:pPr>
        <w:pStyle w:val="ListParagraph"/>
        <w:numPr>
          <w:ilvl w:val="0"/>
          <w:numId w:val="2"/>
        </w:numPr>
        <w:spacing w:after="60" w:line="276" w:lineRule="auto"/>
        <w:rPr>
          <w:color w:val="222222"/>
        </w:rPr>
      </w:pPr>
      <w:r w:rsidRPr="003E0489">
        <w:rPr>
          <w:color w:val="222222"/>
        </w:rPr>
        <w:t>Following final approval, grant allocations will be posted on the ICCB website. The posted allocation list will identify eligible institutions and their approved funding amounts and will serve as the official notification of funding allocation</w:t>
      </w:r>
    </w:p>
    <w:p w14:paraId="2A7D66C7" w14:textId="77777777" w:rsidR="00163A6E" w:rsidRDefault="004178CE">
      <w:pPr>
        <w:keepNext/>
        <w:keepLines/>
        <w:pBdr>
          <w:top w:val="single" w:sz="4" w:space="6" w:color="0B3A5E"/>
          <w:left w:val="single" w:sz="4" w:space="8" w:color="0B3A5E"/>
          <w:right w:val="single" w:sz="4" w:space="8" w:color="0B3A5E"/>
        </w:pBdr>
        <w:shd w:val="clear" w:color="auto" w:fill="0B3A5E"/>
        <w:spacing w:before="320"/>
        <w:ind w:left="170" w:right="170"/>
      </w:pPr>
      <w:r>
        <w:rPr>
          <w:b/>
          <w:bCs/>
          <w:color w:val="A9D3F0"/>
          <w:spacing w:val="30"/>
          <w:sz w:val="17"/>
          <w:szCs w:val="17"/>
        </w:rPr>
        <w:t>SECTION 7</w:t>
      </w:r>
    </w:p>
    <w:p w14:paraId="2A7D66C8" w14:textId="77777777" w:rsidR="00163A6E" w:rsidRDefault="004178CE">
      <w:pPr>
        <w:pStyle w:val="Heading1"/>
        <w:keepNext/>
        <w:keepLines/>
        <w:pBdr>
          <w:left w:val="single" w:sz="4" w:space="8" w:color="0B3A5E"/>
          <w:bottom w:val="single" w:sz="4" w:space="6" w:color="0B3A5E"/>
          <w:right w:val="single" w:sz="4" w:space="8" w:color="0B3A5E"/>
        </w:pBdr>
        <w:shd w:val="clear" w:color="auto" w:fill="0B3A5E"/>
        <w:spacing w:after="180"/>
        <w:ind w:left="170" w:right="170"/>
      </w:pPr>
      <w:r>
        <w:rPr>
          <w:color w:val="FFFFFF"/>
        </w:rPr>
        <w:t>Funding Information</w:t>
      </w:r>
    </w:p>
    <w:p w14:paraId="2A7D66C9" w14:textId="3075447B" w:rsidR="00163A6E" w:rsidRDefault="003E0489">
      <w:pPr>
        <w:pStyle w:val="Heading2"/>
        <w:keepNext/>
        <w:spacing w:before="200" w:after="90"/>
      </w:pPr>
      <w:r>
        <w:t>7.1 Grant</w:t>
      </w:r>
      <w:r w:rsidR="004178CE">
        <w:t xml:space="preserve"> Period and Funding</w:t>
      </w:r>
    </w:p>
    <w:p w14:paraId="2A7D66CA" w14:textId="77777777" w:rsidR="00163A6E" w:rsidRDefault="004178CE">
      <w:pPr>
        <w:pStyle w:val="ListParagraph"/>
        <w:numPr>
          <w:ilvl w:val="0"/>
          <w:numId w:val="2"/>
        </w:numPr>
        <w:spacing w:after="60" w:line="276" w:lineRule="auto"/>
      </w:pPr>
      <w:r>
        <w:rPr>
          <w:b/>
          <w:bCs/>
          <w:color w:val="222222"/>
        </w:rPr>
        <w:t>Grant Period:</w:t>
      </w:r>
      <w:r>
        <w:rPr>
          <w:color w:val="222222"/>
        </w:rPr>
        <w:t xml:space="preserve"> January 1, 2027 – December 30, 2027.</w:t>
      </w:r>
    </w:p>
    <w:p w14:paraId="2A7D66CB" w14:textId="77777777" w:rsidR="00163A6E" w:rsidRDefault="004178CE">
      <w:pPr>
        <w:pStyle w:val="ListParagraph"/>
        <w:numPr>
          <w:ilvl w:val="0"/>
          <w:numId w:val="2"/>
        </w:numPr>
        <w:spacing w:after="60" w:line="276" w:lineRule="auto"/>
      </w:pPr>
      <w:r>
        <w:rPr>
          <w:b/>
          <w:bCs/>
          <w:color w:val="222222"/>
        </w:rPr>
        <w:t>Funding Availability:</w:t>
      </w:r>
      <w:r>
        <w:rPr>
          <w:color w:val="222222"/>
        </w:rPr>
        <w:t xml:space="preserve"> A total of $250,000 is appropriated from the General Revenue Fund to ICCB for grants to eligible entities to implement supports for students experiencing homelessness or housing insecurity, as outlined in this NOFO.</w:t>
      </w:r>
    </w:p>
    <w:p w14:paraId="2A7D66CC" w14:textId="77777777" w:rsidR="00163A6E" w:rsidRDefault="004178CE">
      <w:pPr>
        <w:pStyle w:val="ListParagraph"/>
        <w:numPr>
          <w:ilvl w:val="0"/>
          <w:numId w:val="2"/>
        </w:numPr>
        <w:spacing w:after="60" w:line="276" w:lineRule="auto"/>
      </w:pPr>
      <w:r>
        <w:rPr>
          <w:b/>
          <w:bCs/>
          <w:color w:val="222222"/>
        </w:rPr>
        <w:t>Applications:</w:t>
      </w:r>
      <w:r>
        <w:rPr>
          <w:color w:val="222222"/>
        </w:rPr>
        <w:t xml:space="preserve"> Only one application per college will be accepted.</w:t>
      </w:r>
    </w:p>
    <w:p w14:paraId="2A7D66CD" w14:textId="77777777" w:rsidR="00163A6E" w:rsidRDefault="004178CE">
      <w:pPr>
        <w:pStyle w:val="ListParagraph"/>
        <w:numPr>
          <w:ilvl w:val="0"/>
          <w:numId w:val="2"/>
        </w:numPr>
        <w:spacing w:after="60" w:line="276" w:lineRule="auto"/>
      </w:pPr>
      <w:r>
        <w:rPr>
          <w:b/>
          <w:bCs/>
          <w:color w:val="222222"/>
        </w:rPr>
        <w:t>Cost Sharing or Matching:</w:t>
      </w:r>
      <w:r>
        <w:rPr>
          <w:color w:val="222222"/>
        </w:rPr>
        <w:t xml:space="preserve"> No cost sharing or matching is required.</w:t>
      </w:r>
    </w:p>
    <w:p w14:paraId="2A7D66CE" w14:textId="5D9B5C4A" w:rsidR="00163A6E" w:rsidRDefault="003E0489">
      <w:pPr>
        <w:pStyle w:val="Heading2"/>
        <w:keepNext/>
        <w:spacing w:before="200" w:after="90"/>
      </w:pPr>
      <w:r>
        <w:t>7.2 Funding</w:t>
      </w:r>
      <w:r w:rsidR="004178CE">
        <w:t xml:space="preserve"> Deadlines</w:t>
      </w:r>
    </w:p>
    <w:p w14:paraId="2A7D66CF" w14:textId="77777777" w:rsidR="00163A6E" w:rsidRDefault="004178CE">
      <w:pPr>
        <w:keepNext/>
        <w:spacing w:after="120" w:line="276" w:lineRule="auto"/>
      </w:pPr>
      <w:r>
        <w:rPr>
          <w:b/>
          <w:bCs/>
          <w:color w:val="222222"/>
        </w:rPr>
        <w:t>No extensions will be given for spending funds.</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6640"/>
      </w:tblGrid>
      <w:tr w:rsidR="00163A6E" w14:paraId="2A7D66D2" w14:textId="77777777">
        <w:trPr>
          <w:tblHeader/>
        </w:trPr>
        <w:tc>
          <w:tcPr>
            <w:tcW w:w="3400" w:type="dxa"/>
            <w:tcBorders>
              <w:top w:val="single" w:sz="4" w:space="0" w:color="000000"/>
              <w:left w:val="single" w:sz="4" w:space="0" w:color="000000"/>
              <w:bottom w:val="single" w:sz="4" w:space="0" w:color="000000"/>
              <w:right w:val="single" w:sz="4" w:space="0" w:color="000000"/>
            </w:tcBorders>
            <w:shd w:val="clear" w:color="auto" w:fill="0367A5"/>
            <w:tcMar>
              <w:top w:w="70" w:type="dxa"/>
              <w:left w:w="120" w:type="dxa"/>
              <w:bottom w:w="70" w:type="dxa"/>
              <w:right w:w="120" w:type="dxa"/>
            </w:tcMar>
            <w:vAlign w:val="center"/>
          </w:tcPr>
          <w:p w14:paraId="2A7D66D0" w14:textId="77777777" w:rsidR="00163A6E" w:rsidRDefault="004178CE">
            <w:r>
              <w:rPr>
                <w:b/>
                <w:bCs/>
                <w:color w:val="FFFFFF"/>
                <w:sz w:val="20"/>
                <w:szCs w:val="20"/>
              </w:rPr>
              <w:t>Requirement</w:t>
            </w:r>
          </w:p>
        </w:tc>
        <w:tc>
          <w:tcPr>
            <w:tcW w:w="6640" w:type="dxa"/>
            <w:tcBorders>
              <w:top w:val="single" w:sz="4" w:space="0" w:color="000000"/>
              <w:left w:val="single" w:sz="4" w:space="0" w:color="000000"/>
              <w:bottom w:val="single" w:sz="4" w:space="0" w:color="000000"/>
              <w:right w:val="single" w:sz="4" w:space="0" w:color="000000"/>
            </w:tcBorders>
            <w:shd w:val="clear" w:color="auto" w:fill="0367A5"/>
            <w:tcMar>
              <w:top w:w="70" w:type="dxa"/>
              <w:left w:w="120" w:type="dxa"/>
              <w:bottom w:w="70" w:type="dxa"/>
              <w:right w:w="120" w:type="dxa"/>
            </w:tcMar>
            <w:vAlign w:val="center"/>
          </w:tcPr>
          <w:p w14:paraId="2A7D66D1" w14:textId="77777777" w:rsidR="00163A6E" w:rsidRDefault="004178CE">
            <w:r>
              <w:rPr>
                <w:b/>
                <w:bCs/>
                <w:color w:val="FFFFFF"/>
                <w:sz w:val="20"/>
                <w:szCs w:val="20"/>
              </w:rPr>
              <w:t>Deadline</w:t>
            </w:r>
          </w:p>
        </w:tc>
      </w:tr>
      <w:tr w:rsidR="00163A6E" w14:paraId="2A7D66D5" w14:textId="77777777">
        <w:trPr>
          <w:cantSplit/>
        </w:trPr>
        <w:tc>
          <w:tcPr>
            <w:tcW w:w="34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6D3" w14:textId="77777777" w:rsidR="00163A6E" w:rsidRDefault="004178CE">
            <w:r>
              <w:rPr>
                <w:b/>
                <w:bCs/>
                <w:color w:val="222222"/>
                <w:sz w:val="20"/>
                <w:szCs w:val="20"/>
              </w:rPr>
              <w:t>Obligate grant funds</w:t>
            </w:r>
          </w:p>
        </w:tc>
        <w:tc>
          <w:tcPr>
            <w:tcW w:w="66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6D4" w14:textId="77777777" w:rsidR="00163A6E" w:rsidRDefault="004178CE">
            <w:r>
              <w:rPr>
                <w:color w:val="222222"/>
                <w:sz w:val="20"/>
                <w:szCs w:val="20"/>
              </w:rPr>
              <w:t>By the end of the grant period</w:t>
            </w:r>
          </w:p>
        </w:tc>
      </w:tr>
      <w:tr w:rsidR="00163A6E" w14:paraId="2A7D66D8" w14:textId="77777777">
        <w:trPr>
          <w:cantSplit/>
        </w:trPr>
        <w:tc>
          <w:tcPr>
            <w:tcW w:w="34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6D6" w14:textId="77777777" w:rsidR="00163A6E" w:rsidRDefault="004178CE">
            <w:r>
              <w:rPr>
                <w:b/>
                <w:bCs/>
                <w:color w:val="222222"/>
                <w:sz w:val="20"/>
                <w:szCs w:val="20"/>
              </w:rPr>
              <w:t>Receive goods and products</w:t>
            </w:r>
          </w:p>
        </w:tc>
        <w:tc>
          <w:tcPr>
            <w:tcW w:w="66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6D7" w14:textId="77777777" w:rsidR="00163A6E" w:rsidRDefault="004178CE">
            <w:r>
              <w:rPr>
                <w:color w:val="222222"/>
                <w:sz w:val="20"/>
                <w:szCs w:val="20"/>
              </w:rPr>
              <w:t>Within 60 days after the grant period ends, unless the Grantor provides written authorization extending the timeline</w:t>
            </w:r>
          </w:p>
        </w:tc>
      </w:tr>
      <w:tr w:rsidR="00163A6E" w14:paraId="2A7D66DB" w14:textId="77777777">
        <w:trPr>
          <w:cantSplit/>
        </w:trPr>
        <w:tc>
          <w:tcPr>
            <w:tcW w:w="34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6D9" w14:textId="77777777" w:rsidR="00163A6E" w:rsidRDefault="004178CE">
            <w:r>
              <w:rPr>
                <w:b/>
                <w:bCs/>
                <w:color w:val="222222"/>
                <w:sz w:val="20"/>
                <w:szCs w:val="20"/>
              </w:rPr>
              <w:t>Deliver services</w:t>
            </w:r>
          </w:p>
        </w:tc>
        <w:tc>
          <w:tcPr>
            <w:tcW w:w="66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6DA" w14:textId="5EA5E32F" w:rsidR="00163A6E" w:rsidRDefault="004178CE">
            <w:r>
              <w:rPr>
                <w:color w:val="222222"/>
                <w:sz w:val="20"/>
                <w:szCs w:val="20"/>
              </w:rPr>
              <w:t>Fully within the grant period</w:t>
            </w:r>
            <w:r w:rsidR="00DE2858">
              <w:rPr>
                <w:color w:val="222222"/>
                <w:sz w:val="20"/>
                <w:szCs w:val="20"/>
              </w:rPr>
              <w:t xml:space="preserve">. These funds may not be used to pay in advance for multi-year contracts. </w:t>
            </w:r>
          </w:p>
        </w:tc>
      </w:tr>
      <w:tr w:rsidR="00163A6E" w14:paraId="2A7D66DE" w14:textId="77777777">
        <w:trPr>
          <w:cantSplit/>
        </w:trPr>
        <w:tc>
          <w:tcPr>
            <w:tcW w:w="34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6DC" w14:textId="77777777" w:rsidR="00163A6E" w:rsidRDefault="004178CE">
            <w:r>
              <w:rPr>
                <w:b/>
                <w:bCs/>
                <w:color w:val="222222"/>
                <w:sz w:val="20"/>
                <w:szCs w:val="20"/>
              </w:rPr>
              <w:t>Expend grant funds</w:t>
            </w:r>
          </w:p>
        </w:tc>
        <w:tc>
          <w:tcPr>
            <w:tcW w:w="66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6DD" w14:textId="77777777" w:rsidR="00163A6E" w:rsidRDefault="004178CE">
            <w:r>
              <w:rPr>
                <w:color w:val="222222"/>
                <w:sz w:val="20"/>
                <w:szCs w:val="20"/>
              </w:rPr>
              <w:t>Within 60 days after the grant period ends</w:t>
            </w:r>
          </w:p>
        </w:tc>
      </w:tr>
    </w:tbl>
    <w:p w14:paraId="2A7D66DF" w14:textId="77777777" w:rsidR="00163A6E" w:rsidRDefault="00163A6E">
      <w:pPr>
        <w:spacing w:after="120"/>
      </w:pPr>
    </w:p>
    <w:p w14:paraId="2A7D66E0" w14:textId="31EE2CE2" w:rsidR="00163A6E" w:rsidRDefault="003E0489">
      <w:pPr>
        <w:pStyle w:val="Heading2"/>
        <w:keepNext/>
        <w:spacing w:before="200" w:after="90"/>
      </w:pPr>
      <w:r>
        <w:lastRenderedPageBreak/>
        <w:t>7.3 Indirect</w:t>
      </w:r>
      <w:r w:rsidR="004178CE">
        <w:t xml:space="preserve"> Costs</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40"/>
      </w:tblGrid>
      <w:tr w:rsidR="00163A6E" w14:paraId="2A7D66E3" w14:textId="77777777">
        <w:trPr>
          <w:cantSplit/>
        </w:trPr>
        <w:tc>
          <w:tcPr>
            <w:tcW w:w="10040" w:type="dxa"/>
            <w:tcBorders>
              <w:top w:val="single" w:sz="4" w:space="0" w:color="0B3A5E"/>
              <w:left w:val="single" w:sz="24" w:space="0" w:color="0B3A5E"/>
              <w:bottom w:val="single" w:sz="4" w:space="0" w:color="0B3A5E"/>
              <w:right w:val="single" w:sz="4" w:space="0" w:color="0B3A5E"/>
            </w:tcBorders>
            <w:shd w:val="clear" w:color="auto" w:fill="EAF3FA"/>
            <w:tcMar>
              <w:top w:w="110" w:type="dxa"/>
              <w:left w:w="200" w:type="dxa"/>
              <w:bottom w:w="110" w:type="dxa"/>
              <w:right w:w="200" w:type="dxa"/>
            </w:tcMar>
          </w:tcPr>
          <w:p w14:paraId="2A7D66E1" w14:textId="77777777" w:rsidR="00163A6E" w:rsidRDefault="004178CE">
            <w:pPr>
              <w:spacing w:after="60"/>
            </w:pPr>
            <w:r>
              <w:rPr>
                <w:b/>
                <w:bCs/>
                <w:color w:val="0B3A5E"/>
                <w:sz w:val="21"/>
                <w:szCs w:val="21"/>
              </w:rPr>
              <w:t>Indirect Cost Cap</w:t>
            </w:r>
          </w:p>
          <w:p w14:paraId="2A7D66E2" w14:textId="77777777" w:rsidR="00163A6E" w:rsidRDefault="004178CE">
            <w:pPr>
              <w:spacing w:line="276" w:lineRule="auto"/>
            </w:pPr>
            <w:r>
              <w:rPr>
                <w:color w:val="222222"/>
              </w:rPr>
              <w:t xml:space="preserve">This grant has an indirect cost cap of </w:t>
            </w:r>
            <w:r>
              <w:rPr>
                <w:b/>
                <w:bCs/>
                <w:color w:val="222222"/>
              </w:rPr>
              <w:t>15% of the total award</w:t>
            </w:r>
            <w:r>
              <w:rPr>
                <w:color w:val="222222"/>
              </w:rPr>
              <w:t>. This is not an alternate rate: colleges use their approved indirect cost rate (as documented in the GATA Grantee Portal) on eligible categories until they reach the cap. Eligible categories are those specified in the college’s NICRA, or modified total direct costs (MTDC) for colleges that elected the de minimis rate.</w:t>
            </w:r>
          </w:p>
        </w:tc>
      </w:tr>
    </w:tbl>
    <w:p w14:paraId="2A7D66E4" w14:textId="77777777" w:rsidR="00163A6E" w:rsidRDefault="00163A6E">
      <w:pPr>
        <w:spacing w:after="100"/>
      </w:pPr>
    </w:p>
    <w:p w14:paraId="2A7D66E5" w14:textId="77777777" w:rsidR="00163A6E" w:rsidRDefault="004178CE">
      <w:pPr>
        <w:spacing w:after="120" w:line="276" w:lineRule="auto"/>
      </w:pPr>
      <w:r>
        <w:rPr>
          <w:color w:val="222222"/>
        </w:rPr>
        <w:t>To charge indirect costs to the grant, the applicant must either (1) have an annually negotiated indirect cost rate agreement (NICRA), or (2) have elected the de minimis rate in the GATA system.</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00"/>
        <w:gridCol w:w="7140"/>
      </w:tblGrid>
      <w:tr w:rsidR="00163A6E" w14:paraId="2A7D66E8" w14:textId="77777777">
        <w:trPr>
          <w:tblHeader/>
        </w:trPr>
        <w:tc>
          <w:tcPr>
            <w:tcW w:w="2900" w:type="dxa"/>
            <w:tcBorders>
              <w:top w:val="single" w:sz="4" w:space="0" w:color="000000"/>
              <w:left w:val="single" w:sz="4" w:space="0" w:color="000000"/>
              <w:bottom w:val="single" w:sz="4" w:space="0" w:color="000000"/>
              <w:right w:val="single" w:sz="4" w:space="0" w:color="000000"/>
            </w:tcBorders>
            <w:shd w:val="clear" w:color="auto" w:fill="0367A5"/>
            <w:tcMar>
              <w:top w:w="70" w:type="dxa"/>
              <w:left w:w="120" w:type="dxa"/>
              <w:bottom w:w="70" w:type="dxa"/>
              <w:right w:w="120" w:type="dxa"/>
            </w:tcMar>
            <w:vAlign w:val="center"/>
          </w:tcPr>
          <w:p w14:paraId="2A7D66E6" w14:textId="77777777" w:rsidR="00163A6E" w:rsidRDefault="004178CE">
            <w:r>
              <w:rPr>
                <w:b/>
                <w:bCs/>
                <w:color w:val="FFFFFF"/>
                <w:sz w:val="20"/>
                <w:szCs w:val="20"/>
              </w:rPr>
              <w:t>Rate Type</w:t>
            </w:r>
          </w:p>
        </w:tc>
        <w:tc>
          <w:tcPr>
            <w:tcW w:w="7140" w:type="dxa"/>
            <w:tcBorders>
              <w:top w:val="single" w:sz="4" w:space="0" w:color="000000"/>
              <w:left w:val="single" w:sz="4" w:space="0" w:color="000000"/>
              <w:bottom w:val="single" w:sz="4" w:space="0" w:color="000000"/>
              <w:right w:val="single" w:sz="4" w:space="0" w:color="000000"/>
            </w:tcBorders>
            <w:shd w:val="clear" w:color="auto" w:fill="0367A5"/>
            <w:tcMar>
              <w:top w:w="70" w:type="dxa"/>
              <w:left w:w="120" w:type="dxa"/>
              <w:bottom w:w="70" w:type="dxa"/>
              <w:right w:w="120" w:type="dxa"/>
            </w:tcMar>
            <w:vAlign w:val="center"/>
          </w:tcPr>
          <w:p w14:paraId="2A7D66E7" w14:textId="77777777" w:rsidR="00163A6E" w:rsidRDefault="004178CE">
            <w:r>
              <w:rPr>
                <w:b/>
                <w:bCs/>
                <w:color w:val="FFFFFF"/>
                <w:sz w:val="20"/>
                <w:szCs w:val="20"/>
              </w:rPr>
              <w:t>Details</w:t>
            </w:r>
          </w:p>
        </w:tc>
      </w:tr>
      <w:tr w:rsidR="00163A6E" w14:paraId="2A7D66EB" w14:textId="77777777">
        <w:trPr>
          <w:cantSplit/>
        </w:trPr>
        <w:tc>
          <w:tcPr>
            <w:tcW w:w="29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6E9" w14:textId="77777777" w:rsidR="00163A6E" w:rsidRDefault="004178CE">
            <w:r>
              <w:rPr>
                <w:b/>
                <w:bCs/>
                <w:color w:val="222222"/>
                <w:sz w:val="20"/>
                <w:szCs w:val="20"/>
              </w:rPr>
              <w:t>Federally Negotiated Rate</w:t>
            </w:r>
          </w:p>
        </w:tc>
        <w:tc>
          <w:tcPr>
            <w:tcW w:w="71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6EA" w14:textId="77777777" w:rsidR="00163A6E" w:rsidRDefault="004178CE">
            <w:r>
              <w:rPr>
                <w:color w:val="222222"/>
                <w:sz w:val="20"/>
                <w:szCs w:val="20"/>
              </w:rPr>
              <w:t>For organizations that receive direct federal funding and have a rate negotiated with their Federal Cognizant Agency. ICCB accepts the federally negotiated rate.</w:t>
            </w:r>
          </w:p>
        </w:tc>
      </w:tr>
      <w:tr w:rsidR="00163A6E" w14:paraId="2A7D66EE" w14:textId="77777777">
        <w:trPr>
          <w:cantSplit/>
        </w:trPr>
        <w:tc>
          <w:tcPr>
            <w:tcW w:w="29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6EC" w14:textId="77777777" w:rsidR="00163A6E" w:rsidRDefault="004178CE">
            <w:r>
              <w:rPr>
                <w:b/>
                <w:bCs/>
                <w:color w:val="222222"/>
                <w:sz w:val="20"/>
                <w:szCs w:val="20"/>
              </w:rPr>
              <w:t>State Negotiated Rate</w:t>
            </w:r>
          </w:p>
        </w:tc>
        <w:tc>
          <w:tcPr>
            <w:tcW w:w="71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6ED" w14:textId="77777777" w:rsidR="00163A6E" w:rsidRDefault="004178CE">
            <w:r>
              <w:rPr>
                <w:color w:val="222222"/>
                <w:sz w:val="20"/>
                <w:szCs w:val="20"/>
              </w:rPr>
              <w:t>For organizations without a federally negotiated rate. The indirect cost rate proposal must be submitted to the State of Illinois within 90 days of the notice of award.</w:t>
            </w:r>
          </w:p>
        </w:tc>
      </w:tr>
      <w:tr w:rsidR="00163A6E" w14:paraId="2A7D66F1" w14:textId="77777777">
        <w:trPr>
          <w:cantSplit/>
        </w:trPr>
        <w:tc>
          <w:tcPr>
            <w:tcW w:w="29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6EF" w14:textId="77777777" w:rsidR="00163A6E" w:rsidRDefault="004178CE">
            <w:r>
              <w:rPr>
                <w:b/>
                <w:bCs/>
                <w:color w:val="222222"/>
                <w:sz w:val="20"/>
                <w:szCs w:val="20"/>
              </w:rPr>
              <w:t>De Minimis Rate</w:t>
            </w:r>
          </w:p>
        </w:tc>
        <w:tc>
          <w:tcPr>
            <w:tcW w:w="71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6F0" w14:textId="77777777" w:rsidR="00163A6E" w:rsidRDefault="004178CE">
            <w:r>
              <w:rPr>
                <w:color w:val="222222"/>
                <w:sz w:val="20"/>
                <w:szCs w:val="20"/>
              </w:rPr>
              <w:t>For organizations that have never received a federal or state negotiated rate: 15% of modified total direct costs (MTDC). Once established, it may be used indefinitely.</w:t>
            </w:r>
          </w:p>
        </w:tc>
      </w:tr>
    </w:tbl>
    <w:p w14:paraId="2A7D66F3" w14:textId="1CFAF4D3" w:rsidR="00163A6E" w:rsidRDefault="005B11A7">
      <w:pPr>
        <w:pStyle w:val="Heading2"/>
        <w:keepNext/>
        <w:spacing w:before="200" w:after="90"/>
      </w:pPr>
      <w:r>
        <w:t>7.4 Student</w:t>
      </w:r>
      <w:r w:rsidR="004178CE">
        <w:t xml:space="preserve"> Stipends and Direct Student Support</w:t>
      </w:r>
    </w:p>
    <w:p w14:paraId="2A7D66F4" w14:textId="77777777" w:rsidR="00163A6E" w:rsidRDefault="004178CE">
      <w:pPr>
        <w:spacing w:after="120" w:line="276" w:lineRule="auto"/>
      </w:pPr>
      <w:r>
        <w:rPr>
          <w:color w:val="222222"/>
        </w:rPr>
        <w:t xml:space="preserve">Student stipends are allowable in this grant program. See the </w:t>
      </w:r>
      <w:hyperlink r:id="rId13" w:history="1">
        <w:r w:rsidR="00163A6E">
          <w:rPr>
            <w:color w:val="1F5FA8"/>
            <w:u w:val="single"/>
          </w:rPr>
          <w:t>Guidance for Student Stipends within Grant Programs</w:t>
        </w:r>
      </w:hyperlink>
      <w:r>
        <w:rPr>
          <w:color w:val="222222"/>
        </w:rPr>
        <w:t xml:space="preserve"> on the ICCB Grant Opportunities webpage for details on administering student stipends.</w:t>
      </w:r>
    </w:p>
    <w:p w14:paraId="2A7D66F5" w14:textId="38AC3287" w:rsidR="00163A6E" w:rsidRDefault="004178CE">
      <w:pPr>
        <w:spacing w:after="120" w:line="276" w:lineRule="auto"/>
      </w:pPr>
      <w:r>
        <w:rPr>
          <w:color w:val="222222"/>
        </w:rPr>
        <w:t xml:space="preserve">Beginning in FY2027, for ICCB grants that allow student support, direct student support should be budgeted in the </w:t>
      </w:r>
      <w:r>
        <w:rPr>
          <w:b/>
          <w:bCs/>
          <w:color w:val="222222"/>
        </w:rPr>
        <w:t>Grant Exclusive</w:t>
      </w:r>
      <w:r>
        <w:rPr>
          <w:color w:val="222222"/>
        </w:rPr>
        <w:t xml:space="preserve"> tab of the Uniform Grant Budget. Direct student support is funding a student receives directly (e.g., tuition assistance, stipends) or indirectly (e.g., childcare, transportation, exam fee assistance). Grant Exclusive line items are not included in the indirect cost base.</w:t>
      </w:r>
    </w:p>
    <w:p w14:paraId="2A7D66F6" w14:textId="77777777" w:rsidR="00163A6E" w:rsidRDefault="004178CE">
      <w:pPr>
        <w:keepNext/>
        <w:spacing w:after="120" w:line="276" w:lineRule="auto"/>
      </w:pPr>
      <w:r>
        <w:rPr>
          <w:color w:val="222222"/>
        </w:rPr>
        <w:t>Student support subsidies paid directly to or on behalf of participants include, but are not limited to:</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20"/>
        <w:gridCol w:w="5020"/>
      </w:tblGrid>
      <w:tr w:rsidR="00163A6E" w14:paraId="2A7D6703" w14:textId="77777777">
        <w:trPr>
          <w:cantSplit/>
        </w:trPr>
        <w:tc>
          <w:tcPr>
            <w:tcW w:w="5020" w:type="dxa"/>
            <w:tcBorders>
              <w:top w:val="none" w:sz="0" w:space="0" w:color="FFFFFF"/>
              <w:left w:val="none" w:sz="0" w:space="0" w:color="FFFFFF"/>
              <w:bottom w:val="none" w:sz="0" w:space="0" w:color="FFFFFF"/>
              <w:right w:val="none" w:sz="0" w:space="0" w:color="FFFFFF"/>
            </w:tcBorders>
            <w:tcMar>
              <w:top w:w="0" w:type="dxa"/>
              <w:left w:w="0" w:type="dxa"/>
              <w:bottom w:w="0" w:type="dxa"/>
              <w:right w:w="120" w:type="dxa"/>
            </w:tcMar>
          </w:tcPr>
          <w:p w14:paraId="2A7D66F7" w14:textId="77777777" w:rsidR="00163A6E" w:rsidRDefault="004178CE">
            <w:pPr>
              <w:pStyle w:val="ListParagraph"/>
              <w:numPr>
                <w:ilvl w:val="0"/>
                <w:numId w:val="2"/>
              </w:numPr>
              <w:spacing w:after="50"/>
            </w:pPr>
            <w:r>
              <w:rPr>
                <w:color w:val="222222"/>
              </w:rPr>
              <w:t>Income replacement</w:t>
            </w:r>
          </w:p>
          <w:p w14:paraId="2A7D66F8" w14:textId="77777777" w:rsidR="00163A6E" w:rsidRDefault="004178CE">
            <w:pPr>
              <w:pStyle w:val="ListParagraph"/>
              <w:numPr>
                <w:ilvl w:val="0"/>
                <w:numId w:val="2"/>
              </w:numPr>
              <w:spacing w:after="50"/>
            </w:pPr>
            <w:r>
              <w:rPr>
                <w:color w:val="222222"/>
              </w:rPr>
              <w:t>Transportation subsidies (gas cards, transit passes, etc.)</w:t>
            </w:r>
          </w:p>
          <w:p w14:paraId="2A7D66F9" w14:textId="77777777" w:rsidR="00163A6E" w:rsidRDefault="004178CE">
            <w:pPr>
              <w:pStyle w:val="ListParagraph"/>
              <w:numPr>
                <w:ilvl w:val="0"/>
                <w:numId w:val="2"/>
              </w:numPr>
              <w:spacing w:after="50"/>
            </w:pPr>
            <w:r>
              <w:rPr>
                <w:color w:val="222222"/>
              </w:rPr>
              <w:t>Childcare subsidies</w:t>
            </w:r>
          </w:p>
          <w:p w14:paraId="2A7D66FA" w14:textId="77777777" w:rsidR="00163A6E" w:rsidRDefault="004178CE">
            <w:pPr>
              <w:pStyle w:val="ListParagraph"/>
              <w:numPr>
                <w:ilvl w:val="0"/>
                <w:numId w:val="2"/>
              </w:numPr>
              <w:spacing w:after="50"/>
            </w:pPr>
            <w:r>
              <w:rPr>
                <w:color w:val="222222"/>
              </w:rPr>
              <w:t>Housing costs</w:t>
            </w:r>
          </w:p>
          <w:p w14:paraId="2A7D66FB" w14:textId="77777777" w:rsidR="00163A6E" w:rsidRDefault="004178CE">
            <w:pPr>
              <w:pStyle w:val="ListParagraph"/>
              <w:numPr>
                <w:ilvl w:val="0"/>
                <w:numId w:val="2"/>
              </w:numPr>
              <w:spacing w:after="50"/>
            </w:pPr>
            <w:r>
              <w:rPr>
                <w:color w:val="222222"/>
              </w:rPr>
              <w:t>Food benefits (vouchers, gift cards, institutional food bank, etc.)</w:t>
            </w:r>
          </w:p>
          <w:p w14:paraId="2A7D66FC" w14:textId="77777777" w:rsidR="00163A6E" w:rsidRDefault="004178CE">
            <w:pPr>
              <w:pStyle w:val="ListParagraph"/>
              <w:numPr>
                <w:ilvl w:val="0"/>
                <w:numId w:val="2"/>
              </w:numPr>
              <w:spacing w:after="50"/>
            </w:pPr>
            <w:r>
              <w:rPr>
                <w:color w:val="222222"/>
              </w:rPr>
              <w:t>Tuition assistance and fees</w:t>
            </w:r>
          </w:p>
        </w:tc>
        <w:tc>
          <w:tcPr>
            <w:tcW w:w="5020" w:type="dxa"/>
            <w:tcBorders>
              <w:top w:val="none" w:sz="0" w:space="0" w:color="FFFFFF"/>
              <w:left w:val="none" w:sz="0" w:space="0" w:color="FFFFFF"/>
              <w:bottom w:val="none" w:sz="0" w:space="0" w:color="FFFFFF"/>
              <w:right w:val="none" w:sz="0" w:space="0" w:color="FFFFFF"/>
            </w:tcBorders>
            <w:tcMar>
              <w:top w:w="0" w:type="dxa"/>
              <w:left w:w="0" w:type="dxa"/>
              <w:bottom w:w="0" w:type="dxa"/>
              <w:right w:w="120" w:type="dxa"/>
            </w:tcMar>
          </w:tcPr>
          <w:p w14:paraId="2A7D66FD" w14:textId="77777777" w:rsidR="00163A6E" w:rsidRDefault="004178CE">
            <w:pPr>
              <w:pStyle w:val="ListParagraph"/>
              <w:numPr>
                <w:ilvl w:val="0"/>
                <w:numId w:val="2"/>
              </w:numPr>
              <w:spacing w:after="50"/>
            </w:pPr>
            <w:r>
              <w:rPr>
                <w:color w:val="222222"/>
              </w:rPr>
              <w:t>Books</w:t>
            </w:r>
          </w:p>
          <w:p w14:paraId="2A7D66FE" w14:textId="77777777" w:rsidR="00163A6E" w:rsidRDefault="004178CE">
            <w:pPr>
              <w:pStyle w:val="ListParagraph"/>
              <w:numPr>
                <w:ilvl w:val="0"/>
                <w:numId w:val="2"/>
              </w:numPr>
              <w:spacing w:after="50"/>
            </w:pPr>
            <w:r>
              <w:rPr>
                <w:color w:val="222222"/>
              </w:rPr>
              <w:t>Student supplies (field-specific supplies, uniforms, laptops, tablets, etc.)</w:t>
            </w:r>
          </w:p>
          <w:p w14:paraId="2A7D66FF" w14:textId="77777777" w:rsidR="00163A6E" w:rsidRDefault="004178CE">
            <w:pPr>
              <w:pStyle w:val="ListParagraph"/>
              <w:numPr>
                <w:ilvl w:val="0"/>
                <w:numId w:val="2"/>
              </w:numPr>
              <w:spacing w:after="50"/>
            </w:pPr>
            <w:r>
              <w:rPr>
                <w:color w:val="222222"/>
              </w:rPr>
              <w:t>End-of-program employment assistance</w:t>
            </w:r>
          </w:p>
          <w:p w14:paraId="2A7D6700" w14:textId="77777777" w:rsidR="00163A6E" w:rsidRDefault="004178CE">
            <w:pPr>
              <w:pStyle w:val="ListParagraph"/>
              <w:numPr>
                <w:ilvl w:val="0"/>
                <w:numId w:val="2"/>
              </w:numPr>
              <w:spacing w:after="50"/>
            </w:pPr>
            <w:r>
              <w:rPr>
                <w:color w:val="222222"/>
              </w:rPr>
              <w:t>Legal barrier assistance (record sealing, expungement fees, etc.)</w:t>
            </w:r>
          </w:p>
          <w:p w14:paraId="2A7D6701" w14:textId="77777777" w:rsidR="00163A6E" w:rsidRDefault="004178CE">
            <w:pPr>
              <w:pStyle w:val="ListParagraph"/>
              <w:numPr>
                <w:ilvl w:val="0"/>
                <w:numId w:val="2"/>
              </w:numPr>
              <w:spacing w:after="50"/>
            </w:pPr>
            <w:r>
              <w:rPr>
                <w:color w:val="222222"/>
              </w:rPr>
              <w:t>Driver’s license reinstatement fees</w:t>
            </w:r>
          </w:p>
          <w:p w14:paraId="2A7D6702" w14:textId="77777777" w:rsidR="00163A6E" w:rsidRDefault="004178CE">
            <w:pPr>
              <w:pStyle w:val="ListParagraph"/>
              <w:numPr>
                <w:ilvl w:val="0"/>
                <w:numId w:val="2"/>
              </w:numPr>
              <w:spacing w:after="50"/>
            </w:pPr>
            <w:r>
              <w:rPr>
                <w:color w:val="222222"/>
              </w:rPr>
              <w:t>Liability insurance fees</w:t>
            </w:r>
          </w:p>
        </w:tc>
      </w:tr>
    </w:tbl>
    <w:p w14:paraId="2A7D6704" w14:textId="77777777" w:rsidR="00163A6E" w:rsidRDefault="00163A6E">
      <w:pPr>
        <w:spacing w:after="100"/>
      </w:pP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40"/>
      </w:tblGrid>
      <w:tr w:rsidR="00163A6E" w14:paraId="2A7D6706" w14:textId="77777777">
        <w:trPr>
          <w:cantSplit/>
        </w:trPr>
        <w:tc>
          <w:tcPr>
            <w:tcW w:w="10040" w:type="dxa"/>
            <w:tcBorders>
              <w:top w:val="single" w:sz="4" w:space="0" w:color="0B3A5E"/>
              <w:left w:val="single" w:sz="24" w:space="0" w:color="0B3A5E"/>
              <w:bottom w:val="single" w:sz="4" w:space="0" w:color="0B3A5E"/>
              <w:right w:val="single" w:sz="4" w:space="0" w:color="0B3A5E"/>
            </w:tcBorders>
            <w:shd w:val="clear" w:color="auto" w:fill="EAF3FA"/>
            <w:tcMar>
              <w:top w:w="110" w:type="dxa"/>
              <w:left w:w="200" w:type="dxa"/>
              <w:bottom w:w="110" w:type="dxa"/>
              <w:right w:w="200" w:type="dxa"/>
            </w:tcMar>
          </w:tcPr>
          <w:p w14:paraId="2A7D6705" w14:textId="77777777" w:rsidR="00163A6E" w:rsidRDefault="004178CE">
            <w:pPr>
              <w:spacing w:line="276" w:lineRule="auto"/>
            </w:pPr>
            <w:r>
              <w:rPr>
                <w:b/>
                <w:bCs/>
                <w:color w:val="222222"/>
              </w:rPr>
              <w:t>Note:</w:t>
            </w:r>
            <w:r>
              <w:rPr>
                <w:color w:val="222222"/>
              </w:rPr>
              <w:t xml:space="preserve"> Tangible items the institution keeps control or ownership of (e.g., lending libraries, loaner laptops) remain in their applicable budget tab, not the Grant Exclusive tab. Submit questions about student support subsidies through the question process in Section 6; answers will be posted in the FAQ.</w:t>
            </w:r>
          </w:p>
        </w:tc>
      </w:tr>
    </w:tbl>
    <w:p w14:paraId="2A7D6707" w14:textId="77777777" w:rsidR="00163A6E" w:rsidRDefault="00163A6E">
      <w:pPr>
        <w:spacing w:after="100"/>
      </w:pPr>
    </w:p>
    <w:p w14:paraId="2A7D6708" w14:textId="77777777" w:rsidR="00163A6E" w:rsidRDefault="004178CE">
      <w:pPr>
        <w:keepNext/>
        <w:keepLines/>
        <w:pBdr>
          <w:top w:val="single" w:sz="4" w:space="6" w:color="0B3A5E"/>
          <w:left w:val="single" w:sz="4" w:space="8" w:color="0B3A5E"/>
          <w:right w:val="single" w:sz="4" w:space="8" w:color="0B3A5E"/>
        </w:pBdr>
        <w:shd w:val="clear" w:color="auto" w:fill="0B3A5E"/>
        <w:spacing w:before="320"/>
        <w:ind w:left="170" w:right="170"/>
      </w:pPr>
      <w:r>
        <w:rPr>
          <w:b/>
          <w:bCs/>
          <w:color w:val="A9D3F0"/>
          <w:spacing w:val="30"/>
          <w:sz w:val="17"/>
          <w:szCs w:val="17"/>
        </w:rPr>
        <w:lastRenderedPageBreak/>
        <w:t>SECTION 8</w:t>
      </w:r>
    </w:p>
    <w:p w14:paraId="2A7D6709" w14:textId="77777777" w:rsidR="00163A6E" w:rsidRDefault="004178CE">
      <w:pPr>
        <w:pStyle w:val="Heading1"/>
        <w:keepNext/>
        <w:keepLines/>
        <w:pBdr>
          <w:left w:val="single" w:sz="4" w:space="8" w:color="0B3A5E"/>
          <w:bottom w:val="single" w:sz="4" w:space="6" w:color="0B3A5E"/>
          <w:right w:val="single" w:sz="4" w:space="8" w:color="0B3A5E"/>
        </w:pBdr>
        <w:shd w:val="clear" w:color="auto" w:fill="0B3A5E"/>
        <w:spacing w:after="180"/>
        <w:ind w:left="170" w:right="170"/>
      </w:pPr>
      <w:r>
        <w:rPr>
          <w:color w:val="FFFFFF"/>
        </w:rPr>
        <w:t>Review Criteria and Selection Process</w:t>
      </w:r>
    </w:p>
    <w:p w14:paraId="2A7D670A" w14:textId="77777777" w:rsidR="00163A6E" w:rsidRDefault="004178CE">
      <w:pPr>
        <w:spacing w:after="120" w:line="276" w:lineRule="auto"/>
      </w:pPr>
      <w:r>
        <w:rPr>
          <w:color w:val="222222"/>
        </w:rPr>
        <w:t>ICCB staff will review applications using the criteria below and a scoring rubric. Award decisions and funding levels are based on compliance with the requirements of this NOFO and the application’s score. Applicants must demonstrate that they meet all requirements of this NOFO.</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240"/>
        <w:gridCol w:w="1800"/>
      </w:tblGrid>
      <w:tr w:rsidR="00163A6E" w14:paraId="2A7D670D" w14:textId="77777777">
        <w:trPr>
          <w:tblHeader/>
        </w:trPr>
        <w:tc>
          <w:tcPr>
            <w:tcW w:w="8240" w:type="dxa"/>
            <w:tcBorders>
              <w:top w:val="single" w:sz="4" w:space="0" w:color="000000"/>
              <w:left w:val="single" w:sz="4" w:space="0" w:color="000000"/>
              <w:bottom w:val="single" w:sz="4" w:space="0" w:color="000000"/>
              <w:right w:val="single" w:sz="4" w:space="0" w:color="000000"/>
            </w:tcBorders>
            <w:shd w:val="clear" w:color="auto" w:fill="0367A5"/>
            <w:tcMar>
              <w:top w:w="70" w:type="dxa"/>
              <w:left w:w="120" w:type="dxa"/>
              <w:bottom w:w="70" w:type="dxa"/>
              <w:right w:w="120" w:type="dxa"/>
            </w:tcMar>
            <w:vAlign w:val="center"/>
          </w:tcPr>
          <w:p w14:paraId="2A7D670B" w14:textId="77777777" w:rsidR="00163A6E" w:rsidRDefault="004178CE">
            <w:r>
              <w:rPr>
                <w:b/>
                <w:bCs/>
                <w:color w:val="FFFFFF"/>
                <w:sz w:val="20"/>
                <w:szCs w:val="20"/>
              </w:rPr>
              <w:t>Scoring Criteria</w:t>
            </w:r>
          </w:p>
        </w:tc>
        <w:tc>
          <w:tcPr>
            <w:tcW w:w="1800" w:type="dxa"/>
            <w:tcBorders>
              <w:top w:val="single" w:sz="4" w:space="0" w:color="000000"/>
              <w:left w:val="single" w:sz="4" w:space="0" w:color="000000"/>
              <w:bottom w:val="single" w:sz="4" w:space="0" w:color="000000"/>
              <w:right w:val="single" w:sz="4" w:space="0" w:color="000000"/>
            </w:tcBorders>
            <w:shd w:val="clear" w:color="auto" w:fill="0367A5"/>
            <w:tcMar>
              <w:top w:w="70" w:type="dxa"/>
              <w:left w:w="120" w:type="dxa"/>
              <w:bottom w:w="70" w:type="dxa"/>
              <w:right w:w="120" w:type="dxa"/>
            </w:tcMar>
            <w:vAlign w:val="center"/>
          </w:tcPr>
          <w:p w14:paraId="2A7D670C" w14:textId="77777777" w:rsidR="00163A6E" w:rsidRDefault="004178CE">
            <w:r>
              <w:rPr>
                <w:b/>
                <w:bCs/>
                <w:color w:val="FFFFFF"/>
                <w:sz w:val="20"/>
                <w:szCs w:val="20"/>
              </w:rPr>
              <w:t>Points</w:t>
            </w:r>
          </w:p>
        </w:tc>
      </w:tr>
      <w:tr w:rsidR="00163A6E" w14:paraId="2A7D6710" w14:textId="77777777">
        <w:trPr>
          <w:cantSplit/>
        </w:trPr>
        <w:tc>
          <w:tcPr>
            <w:tcW w:w="82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70E" w14:textId="77777777" w:rsidR="00163A6E" w:rsidRDefault="004178CE">
            <w:r>
              <w:rPr>
                <w:b/>
                <w:bCs/>
                <w:color w:val="222222"/>
                <w:sz w:val="20"/>
                <w:szCs w:val="20"/>
              </w:rPr>
              <w:t>Application, Cover Page, and Abstract</w:t>
            </w:r>
          </w:p>
        </w:tc>
        <w:tc>
          <w:tcPr>
            <w:tcW w:w="18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70F" w14:textId="77777777" w:rsidR="00163A6E" w:rsidRDefault="004178CE">
            <w:r>
              <w:rPr>
                <w:color w:val="222222"/>
                <w:sz w:val="20"/>
                <w:szCs w:val="20"/>
              </w:rPr>
              <w:t>10</w:t>
            </w:r>
          </w:p>
        </w:tc>
      </w:tr>
      <w:tr w:rsidR="00163A6E" w14:paraId="2A7D6713" w14:textId="77777777">
        <w:trPr>
          <w:cantSplit/>
        </w:trPr>
        <w:tc>
          <w:tcPr>
            <w:tcW w:w="82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711" w14:textId="75D6E7D7" w:rsidR="00163A6E" w:rsidRDefault="004178CE">
            <w:r>
              <w:rPr>
                <w:b/>
                <w:bCs/>
                <w:color w:val="222222"/>
                <w:sz w:val="20"/>
                <w:szCs w:val="20"/>
              </w:rPr>
              <w:t>Basic Project Information, Statement of Need, and Fiscal Need</w:t>
            </w:r>
          </w:p>
        </w:tc>
        <w:tc>
          <w:tcPr>
            <w:tcW w:w="18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712" w14:textId="69A1239B" w:rsidR="00163A6E" w:rsidRDefault="003E0489">
            <w:r>
              <w:rPr>
                <w:color w:val="222222"/>
                <w:sz w:val="20"/>
                <w:szCs w:val="20"/>
              </w:rPr>
              <w:t>25</w:t>
            </w:r>
          </w:p>
        </w:tc>
      </w:tr>
      <w:tr w:rsidR="00163A6E" w14:paraId="2A7D6716" w14:textId="77777777">
        <w:trPr>
          <w:cantSplit/>
        </w:trPr>
        <w:tc>
          <w:tcPr>
            <w:tcW w:w="82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714" w14:textId="6F7FD797" w:rsidR="00163A6E" w:rsidRDefault="004178CE">
            <w:r>
              <w:rPr>
                <w:b/>
                <w:bCs/>
                <w:color w:val="222222"/>
                <w:sz w:val="20"/>
                <w:szCs w:val="20"/>
              </w:rPr>
              <w:t>Overall Project Goals and Objectives</w:t>
            </w:r>
            <w:r w:rsidR="00BE19E5">
              <w:rPr>
                <w:b/>
                <w:bCs/>
                <w:color w:val="222222"/>
                <w:sz w:val="20"/>
                <w:szCs w:val="20"/>
              </w:rPr>
              <w:t>, Indicators of Performance,</w:t>
            </w:r>
            <w:r>
              <w:rPr>
                <w:b/>
                <w:bCs/>
                <w:color w:val="222222"/>
                <w:sz w:val="20"/>
                <w:szCs w:val="20"/>
              </w:rPr>
              <w:t xml:space="preserve"> and </w:t>
            </w:r>
            <w:r w:rsidR="00362CF7">
              <w:rPr>
                <w:b/>
                <w:bCs/>
                <w:color w:val="222222"/>
                <w:sz w:val="20"/>
                <w:szCs w:val="20"/>
              </w:rPr>
              <w:t>W</w:t>
            </w:r>
            <w:r w:rsidR="003E0489">
              <w:rPr>
                <w:b/>
                <w:bCs/>
                <w:color w:val="222222"/>
                <w:sz w:val="20"/>
                <w:szCs w:val="20"/>
              </w:rPr>
              <w:t>ork</w:t>
            </w:r>
            <w:r w:rsidR="00C41F00">
              <w:rPr>
                <w:b/>
                <w:bCs/>
                <w:color w:val="222222"/>
                <w:sz w:val="20"/>
                <w:szCs w:val="20"/>
              </w:rPr>
              <w:t xml:space="preserve"> P</w:t>
            </w:r>
            <w:r w:rsidR="003E0489">
              <w:rPr>
                <w:b/>
                <w:bCs/>
                <w:color w:val="222222"/>
                <w:sz w:val="20"/>
                <w:szCs w:val="20"/>
              </w:rPr>
              <w:t>lan</w:t>
            </w:r>
          </w:p>
        </w:tc>
        <w:tc>
          <w:tcPr>
            <w:tcW w:w="18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715" w14:textId="27605873" w:rsidR="00163A6E" w:rsidRDefault="003E0489">
            <w:r>
              <w:rPr>
                <w:color w:val="222222"/>
                <w:sz w:val="20"/>
                <w:szCs w:val="20"/>
              </w:rPr>
              <w:t>35</w:t>
            </w:r>
          </w:p>
        </w:tc>
      </w:tr>
      <w:tr w:rsidR="00163A6E" w14:paraId="2A7D6719" w14:textId="77777777">
        <w:trPr>
          <w:cantSplit/>
        </w:trPr>
        <w:tc>
          <w:tcPr>
            <w:tcW w:w="82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717" w14:textId="167EBA57" w:rsidR="00163A6E" w:rsidRDefault="004178CE">
            <w:r>
              <w:rPr>
                <w:b/>
                <w:bCs/>
                <w:color w:val="222222"/>
                <w:sz w:val="20"/>
                <w:szCs w:val="20"/>
              </w:rPr>
              <w:t xml:space="preserve"> Partnerships and Desired Impact</w:t>
            </w:r>
          </w:p>
        </w:tc>
        <w:tc>
          <w:tcPr>
            <w:tcW w:w="18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718" w14:textId="1EDE8B05" w:rsidR="00163A6E" w:rsidRDefault="003E0489">
            <w:r>
              <w:rPr>
                <w:color w:val="222222"/>
                <w:sz w:val="20"/>
                <w:szCs w:val="20"/>
              </w:rPr>
              <w:t>10</w:t>
            </w:r>
          </w:p>
        </w:tc>
      </w:tr>
      <w:tr w:rsidR="00163A6E" w14:paraId="2A7D671C" w14:textId="77777777">
        <w:trPr>
          <w:cantSplit/>
        </w:trPr>
        <w:tc>
          <w:tcPr>
            <w:tcW w:w="82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71A" w14:textId="77777777" w:rsidR="00163A6E" w:rsidRDefault="004178CE">
            <w:r>
              <w:rPr>
                <w:b/>
                <w:bCs/>
                <w:color w:val="222222"/>
                <w:sz w:val="20"/>
                <w:szCs w:val="20"/>
              </w:rPr>
              <w:t>Capacity, Scalability or Replicability, and Contingency Plan</w:t>
            </w:r>
          </w:p>
        </w:tc>
        <w:tc>
          <w:tcPr>
            <w:tcW w:w="18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7D671B" w14:textId="77777777" w:rsidR="00163A6E" w:rsidRDefault="004178CE">
            <w:r>
              <w:rPr>
                <w:color w:val="222222"/>
                <w:sz w:val="20"/>
                <w:szCs w:val="20"/>
              </w:rPr>
              <w:t>15</w:t>
            </w:r>
          </w:p>
        </w:tc>
      </w:tr>
      <w:tr w:rsidR="00163A6E" w14:paraId="2A7D671F" w14:textId="77777777">
        <w:trPr>
          <w:cantSplit/>
        </w:trPr>
        <w:tc>
          <w:tcPr>
            <w:tcW w:w="82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71D" w14:textId="77777777" w:rsidR="00163A6E" w:rsidRDefault="004178CE">
            <w:r>
              <w:rPr>
                <w:b/>
                <w:bCs/>
                <w:color w:val="222222"/>
                <w:sz w:val="20"/>
                <w:szCs w:val="20"/>
              </w:rPr>
              <w:t>Uniform Budget</w:t>
            </w:r>
          </w:p>
        </w:tc>
        <w:tc>
          <w:tcPr>
            <w:tcW w:w="18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7D671E" w14:textId="77777777" w:rsidR="00163A6E" w:rsidRDefault="004178CE">
            <w:r>
              <w:rPr>
                <w:color w:val="222222"/>
                <w:sz w:val="20"/>
                <w:szCs w:val="20"/>
              </w:rPr>
              <w:t>5</w:t>
            </w:r>
          </w:p>
        </w:tc>
      </w:tr>
      <w:tr w:rsidR="00163A6E" w14:paraId="2A7D6722" w14:textId="77777777">
        <w:trPr>
          <w:cantSplit/>
        </w:trPr>
        <w:tc>
          <w:tcPr>
            <w:tcW w:w="8240" w:type="dxa"/>
            <w:tcBorders>
              <w:top w:val="single" w:sz="4" w:space="0" w:color="000000"/>
              <w:left w:val="single" w:sz="4" w:space="0" w:color="000000"/>
              <w:bottom w:val="single" w:sz="4" w:space="0" w:color="000000"/>
              <w:right w:val="single" w:sz="4" w:space="0" w:color="000000"/>
            </w:tcBorders>
            <w:shd w:val="clear" w:color="auto" w:fill="D3E5F3"/>
            <w:tcMar>
              <w:top w:w="70" w:type="dxa"/>
              <w:left w:w="120" w:type="dxa"/>
              <w:bottom w:w="70" w:type="dxa"/>
              <w:right w:w="120" w:type="dxa"/>
            </w:tcMar>
          </w:tcPr>
          <w:p w14:paraId="2A7D6720" w14:textId="77777777" w:rsidR="00163A6E" w:rsidRDefault="004178CE">
            <w:r>
              <w:rPr>
                <w:b/>
                <w:bCs/>
                <w:color w:val="222222"/>
                <w:sz w:val="20"/>
                <w:szCs w:val="20"/>
              </w:rPr>
              <w:t>Total</w:t>
            </w:r>
          </w:p>
        </w:tc>
        <w:tc>
          <w:tcPr>
            <w:tcW w:w="1800" w:type="dxa"/>
            <w:tcBorders>
              <w:top w:val="single" w:sz="4" w:space="0" w:color="000000"/>
              <w:left w:val="single" w:sz="4" w:space="0" w:color="000000"/>
              <w:bottom w:val="single" w:sz="4" w:space="0" w:color="000000"/>
              <w:right w:val="single" w:sz="4" w:space="0" w:color="000000"/>
            </w:tcBorders>
            <w:shd w:val="clear" w:color="auto" w:fill="D3E5F3"/>
            <w:tcMar>
              <w:top w:w="70" w:type="dxa"/>
              <w:left w:w="120" w:type="dxa"/>
              <w:bottom w:w="70" w:type="dxa"/>
              <w:right w:w="120" w:type="dxa"/>
            </w:tcMar>
          </w:tcPr>
          <w:p w14:paraId="2A7D6721" w14:textId="77777777" w:rsidR="00163A6E" w:rsidRDefault="004178CE">
            <w:r>
              <w:rPr>
                <w:b/>
                <w:bCs/>
                <w:color w:val="222222"/>
                <w:sz w:val="20"/>
                <w:szCs w:val="20"/>
              </w:rPr>
              <w:t>100</w:t>
            </w:r>
          </w:p>
        </w:tc>
      </w:tr>
    </w:tbl>
    <w:p w14:paraId="2A7D6724" w14:textId="77777777" w:rsidR="00163A6E" w:rsidRDefault="004178CE">
      <w:pPr>
        <w:keepNext/>
        <w:keepLines/>
        <w:pBdr>
          <w:top w:val="single" w:sz="4" w:space="6" w:color="0B3A5E"/>
          <w:left w:val="single" w:sz="4" w:space="8" w:color="0B3A5E"/>
          <w:right w:val="single" w:sz="4" w:space="8" w:color="0B3A5E"/>
        </w:pBdr>
        <w:shd w:val="clear" w:color="auto" w:fill="0B3A5E"/>
        <w:spacing w:before="320"/>
        <w:ind w:left="170" w:right="170"/>
      </w:pPr>
      <w:r>
        <w:rPr>
          <w:b/>
          <w:bCs/>
          <w:color w:val="A9D3F0"/>
          <w:spacing w:val="30"/>
          <w:sz w:val="17"/>
          <w:szCs w:val="17"/>
        </w:rPr>
        <w:t>SECTION 9</w:t>
      </w:r>
    </w:p>
    <w:p w14:paraId="2A7D6725" w14:textId="77777777" w:rsidR="00163A6E" w:rsidRDefault="004178CE">
      <w:pPr>
        <w:pStyle w:val="Heading1"/>
        <w:keepNext/>
        <w:keepLines/>
        <w:pBdr>
          <w:left w:val="single" w:sz="4" w:space="8" w:color="0B3A5E"/>
          <w:bottom w:val="single" w:sz="4" w:space="6" w:color="0B3A5E"/>
          <w:right w:val="single" w:sz="4" w:space="8" w:color="0B3A5E"/>
        </w:pBdr>
        <w:shd w:val="clear" w:color="auto" w:fill="0B3A5E"/>
        <w:spacing w:after="180"/>
        <w:ind w:left="170" w:right="170"/>
      </w:pPr>
      <w:r>
        <w:rPr>
          <w:color w:val="FFFFFF"/>
        </w:rPr>
        <w:t>State Awarding Agency Contact</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40"/>
      </w:tblGrid>
      <w:tr w:rsidR="00163A6E" w14:paraId="2A7D672A" w14:textId="77777777">
        <w:trPr>
          <w:cantSplit/>
        </w:trPr>
        <w:tc>
          <w:tcPr>
            <w:tcW w:w="10040" w:type="dxa"/>
            <w:tcBorders>
              <w:top w:val="single" w:sz="4" w:space="0" w:color="0B3A5E"/>
              <w:left w:val="single" w:sz="24" w:space="0" w:color="0B3A5E"/>
              <w:bottom w:val="single" w:sz="4" w:space="0" w:color="0B3A5E"/>
              <w:right w:val="single" w:sz="4" w:space="0" w:color="0B3A5E"/>
            </w:tcBorders>
            <w:shd w:val="clear" w:color="auto" w:fill="EAF3FA"/>
            <w:tcMar>
              <w:top w:w="110" w:type="dxa"/>
              <w:left w:w="200" w:type="dxa"/>
              <w:bottom w:w="110" w:type="dxa"/>
              <w:right w:w="200" w:type="dxa"/>
            </w:tcMar>
          </w:tcPr>
          <w:p w14:paraId="2A7D6726" w14:textId="54B9FE9E" w:rsidR="00163A6E" w:rsidRDefault="005F7437">
            <w:pPr>
              <w:spacing w:after="40" w:line="276" w:lineRule="auto"/>
            </w:pPr>
            <w:r>
              <w:rPr>
                <w:b/>
                <w:bCs/>
                <w:color w:val="222222"/>
              </w:rPr>
              <w:t>Mackenzie Montgomery, Director for Student Succes</w:t>
            </w:r>
            <w:r w:rsidR="00315438">
              <w:rPr>
                <w:b/>
                <w:bCs/>
                <w:color w:val="222222"/>
              </w:rPr>
              <w:t>s</w:t>
            </w:r>
          </w:p>
          <w:p w14:paraId="2A7D6727" w14:textId="77777777" w:rsidR="00163A6E" w:rsidRDefault="004178CE">
            <w:pPr>
              <w:spacing w:after="40" w:line="276" w:lineRule="auto"/>
            </w:pPr>
            <w:r>
              <w:rPr>
                <w:color w:val="222222"/>
              </w:rPr>
              <w:t>Illinois Community College Board</w:t>
            </w:r>
          </w:p>
          <w:p w14:paraId="2A7D6728" w14:textId="0FE45944" w:rsidR="00163A6E" w:rsidRDefault="004178CE">
            <w:pPr>
              <w:spacing w:after="40" w:line="276" w:lineRule="auto"/>
            </w:pPr>
            <w:r>
              <w:rPr>
                <w:color w:val="222222"/>
              </w:rPr>
              <w:t>Email</w:t>
            </w:r>
            <w:r w:rsidR="005F7437">
              <w:t>: mackenzie.montgomery@illinois.gov</w:t>
            </w:r>
          </w:p>
          <w:p w14:paraId="2A7D6729" w14:textId="4BB55A9F" w:rsidR="00163A6E" w:rsidRDefault="004178CE">
            <w:pPr>
              <w:spacing w:line="276" w:lineRule="auto"/>
            </w:pPr>
            <w:r>
              <w:rPr>
                <w:color w:val="222222"/>
              </w:rPr>
              <w:t>Phone: (</w:t>
            </w:r>
            <w:r w:rsidR="005F7437">
              <w:rPr>
                <w:color w:val="222222"/>
              </w:rPr>
              <w:t>217) 557-7119</w:t>
            </w:r>
          </w:p>
        </w:tc>
      </w:tr>
    </w:tbl>
    <w:p w14:paraId="2A7D672B" w14:textId="77777777" w:rsidR="00163A6E" w:rsidRDefault="00163A6E">
      <w:pPr>
        <w:spacing w:after="100"/>
      </w:pPr>
    </w:p>
    <w:sectPr w:rsidR="00163A6E">
      <w:headerReference w:type="default" r:id="rId14"/>
      <w:footerReference w:type="default" r:id="rId15"/>
      <w:pgSz w:w="12240" w:h="15840"/>
      <w:pgMar w:top="1000" w:right="1100" w:bottom="1000" w:left="1100" w:header="600" w:footer="60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6BAFA" w14:textId="77777777" w:rsidR="00872BEF" w:rsidRDefault="00872BEF">
      <w:r>
        <w:separator/>
      </w:r>
    </w:p>
  </w:endnote>
  <w:endnote w:type="continuationSeparator" w:id="0">
    <w:p w14:paraId="5F2C5D12" w14:textId="77777777" w:rsidR="00872BEF" w:rsidRDefault="00872B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672F" w14:textId="53C2343E" w:rsidR="00163A6E" w:rsidRDefault="004178CE">
    <w:pPr>
      <w:jc w:val="center"/>
    </w:pPr>
    <w:r>
      <w:rPr>
        <w:color w:val="888888"/>
        <w:sz w:val="16"/>
        <w:szCs w:val="16"/>
      </w:rPr>
      <w:t xml:space="preserve">Page </w:t>
    </w:r>
    <w:r>
      <w:rPr>
        <w:color w:val="888888"/>
        <w:sz w:val="16"/>
        <w:szCs w:val="16"/>
      </w:rPr>
      <w:fldChar w:fldCharType="begin"/>
    </w:r>
    <w:r>
      <w:rPr>
        <w:color w:val="888888"/>
        <w:sz w:val="16"/>
        <w:szCs w:val="16"/>
      </w:rPr>
      <w:instrText>PAGE</w:instrText>
    </w:r>
    <w:r>
      <w:rPr>
        <w:color w:val="888888"/>
        <w:sz w:val="16"/>
        <w:szCs w:val="16"/>
      </w:rPr>
      <w:fldChar w:fldCharType="separate"/>
    </w:r>
    <w:r w:rsidR="00331571">
      <w:rPr>
        <w:noProof/>
        <w:color w:val="888888"/>
        <w:sz w:val="16"/>
        <w:szCs w:val="16"/>
      </w:rPr>
      <w:t>2</w:t>
    </w:r>
    <w:r>
      <w:rPr>
        <w:color w:val="888888"/>
        <w:sz w:val="16"/>
        <w:szCs w:val="16"/>
      </w:rPr>
      <w:fldChar w:fldCharType="end"/>
    </w:r>
    <w:r>
      <w:rPr>
        <w:color w:val="888888"/>
        <w:sz w:val="16"/>
        <w:szCs w:val="16"/>
      </w:rPr>
      <w:t xml:space="preserve"> of </w:t>
    </w:r>
    <w:r>
      <w:rPr>
        <w:color w:val="888888"/>
        <w:sz w:val="16"/>
        <w:szCs w:val="16"/>
      </w:rPr>
      <w:fldChar w:fldCharType="begin"/>
    </w:r>
    <w:r>
      <w:rPr>
        <w:color w:val="888888"/>
        <w:sz w:val="16"/>
        <w:szCs w:val="16"/>
      </w:rPr>
      <w:instrText>NUMPAGES</w:instrText>
    </w:r>
    <w:r>
      <w:rPr>
        <w:color w:val="888888"/>
        <w:sz w:val="16"/>
        <w:szCs w:val="16"/>
      </w:rPr>
      <w:fldChar w:fldCharType="separate"/>
    </w:r>
    <w:r w:rsidR="00331571">
      <w:rPr>
        <w:noProof/>
        <w:color w:val="888888"/>
        <w:sz w:val="16"/>
        <w:szCs w:val="16"/>
      </w:rPr>
      <w:t>3</w:t>
    </w:r>
    <w:r>
      <w:rPr>
        <w:color w:val="88888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2D52D" w14:textId="77777777" w:rsidR="00872BEF" w:rsidRDefault="00872BEF">
      <w:r>
        <w:separator/>
      </w:r>
    </w:p>
  </w:footnote>
  <w:footnote w:type="continuationSeparator" w:id="0">
    <w:p w14:paraId="57CA35B9" w14:textId="77777777" w:rsidR="00872BEF" w:rsidRDefault="00872B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672E" w14:textId="526C295B" w:rsidR="00163A6E" w:rsidRDefault="004178CE">
    <w:pPr>
      <w:pBdr>
        <w:bottom w:val="single" w:sz="4" w:space="4" w:color="CCCCCC"/>
      </w:pBdr>
      <w:tabs>
        <w:tab w:val="right" w:pos="10040"/>
      </w:tabs>
      <w:spacing w:after="100"/>
    </w:pPr>
    <w:r>
      <w:rPr>
        <w:noProof/>
      </w:rPr>
      <w:drawing>
        <wp:inline distT="0" distB="0" distL="0" distR="0" wp14:anchorId="2A7D6732" wp14:editId="2A7D6733">
          <wp:extent cx="800100" cy="361950"/>
          <wp:effectExtent l="0" t="0" r="0" b="0"/>
          <wp:docPr id="581212282" name="hlogo" descr="Illinois Community College Board logo" title="ICC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800100" cy="361950"/>
                  </a:xfrm>
                  <a:prstGeom prst="rect">
                    <a:avLst/>
                  </a:prstGeom>
                </pic:spPr>
              </pic:pic>
            </a:graphicData>
          </a:graphic>
        </wp:inline>
      </w:drawing>
    </w:r>
    <w:r>
      <w:tab/>
    </w:r>
    <w:r>
      <w:rPr>
        <w:i/>
        <w:iCs/>
        <w:color w:val="888888"/>
        <w:sz w:val="15"/>
        <w:szCs w:val="15"/>
      </w:rPr>
      <w:t xml:space="preserve">Illinois Community College Board  |  FY27 </w:t>
    </w:r>
    <w:r w:rsidR="00A4188B">
      <w:rPr>
        <w:i/>
        <w:iCs/>
        <w:color w:val="888888"/>
        <w:sz w:val="15"/>
        <w:szCs w:val="15"/>
      </w:rPr>
      <w:t>Student Housing and Basic Needs Stability Project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21949"/>
    <w:multiLevelType w:val="hybridMultilevel"/>
    <w:tmpl w:val="855CB45E"/>
    <w:lvl w:ilvl="0" w:tplc="0E4821F4">
      <w:start w:val="1"/>
      <w:numFmt w:val="bullet"/>
      <w:lvlText w:val="•"/>
      <w:lvlJc w:val="left"/>
      <w:pPr>
        <w:ind w:left="360" w:hanging="240"/>
      </w:pPr>
      <w:rPr>
        <w:b/>
        <w:bCs/>
        <w:color w:val="2F86C6"/>
      </w:rPr>
    </w:lvl>
    <w:lvl w:ilvl="1" w:tplc="D876A65C">
      <w:numFmt w:val="decimal"/>
      <w:lvlText w:val=""/>
      <w:lvlJc w:val="left"/>
    </w:lvl>
    <w:lvl w:ilvl="2" w:tplc="B6CA15C0">
      <w:numFmt w:val="decimal"/>
      <w:lvlText w:val=""/>
      <w:lvlJc w:val="left"/>
    </w:lvl>
    <w:lvl w:ilvl="3" w:tplc="B086B694">
      <w:numFmt w:val="decimal"/>
      <w:lvlText w:val=""/>
      <w:lvlJc w:val="left"/>
    </w:lvl>
    <w:lvl w:ilvl="4" w:tplc="D03E8B98">
      <w:numFmt w:val="decimal"/>
      <w:lvlText w:val=""/>
      <w:lvlJc w:val="left"/>
    </w:lvl>
    <w:lvl w:ilvl="5" w:tplc="AF12C2F8">
      <w:numFmt w:val="decimal"/>
      <w:lvlText w:val=""/>
      <w:lvlJc w:val="left"/>
    </w:lvl>
    <w:lvl w:ilvl="6" w:tplc="5C0CA66C">
      <w:numFmt w:val="decimal"/>
      <w:lvlText w:val=""/>
      <w:lvlJc w:val="left"/>
    </w:lvl>
    <w:lvl w:ilvl="7" w:tplc="06A2D5E0">
      <w:numFmt w:val="decimal"/>
      <w:lvlText w:val=""/>
      <w:lvlJc w:val="left"/>
    </w:lvl>
    <w:lvl w:ilvl="8" w:tplc="8EE8BBC0">
      <w:numFmt w:val="decimal"/>
      <w:lvlText w:val=""/>
      <w:lvlJc w:val="left"/>
    </w:lvl>
  </w:abstractNum>
  <w:abstractNum w:abstractNumId="1" w15:restartNumberingAfterBreak="0">
    <w:nsid w:val="27B459CD"/>
    <w:multiLevelType w:val="hybridMultilevel"/>
    <w:tmpl w:val="CB424A04"/>
    <w:lvl w:ilvl="0" w:tplc="04381930">
      <w:start w:val="1"/>
      <w:numFmt w:val="bullet"/>
      <w:lvlText w:val="●"/>
      <w:lvlJc w:val="left"/>
      <w:pPr>
        <w:ind w:left="720" w:hanging="360"/>
      </w:pPr>
    </w:lvl>
    <w:lvl w:ilvl="1" w:tplc="8556CDCA">
      <w:start w:val="1"/>
      <w:numFmt w:val="bullet"/>
      <w:lvlText w:val="○"/>
      <w:lvlJc w:val="left"/>
      <w:pPr>
        <w:ind w:left="1440" w:hanging="360"/>
      </w:pPr>
    </w:lvl>
    <w:lvl w:ilvl="2" w:tplc="53FC4026">
      <w:start w:val="1"/>
      <w:numFmt w:val="bullet"/>
      <w:lvlText w:val="■"/>
      <w:lvlJc w:val="left"/>
      <w:pPr>
        <w:ind w:left="2160" w:hanging="360"/>
      </w:pPr>
    </w:lvl>
    <w:lvl w:ilvl="3" w:tplc="71BEE19C">
      <w:start w:val="1"/>
      <w:numFmt w:val="bullet"/>
      <w:lvlText w:val="●"/>
      <w:lvlJc w:val="left"/>
      <w:pPr>
        <w:ind w:left="2880" w:hanging="360"/>
      </w:pPr>
    </w:lvl>
    <w:lvl w:ilvl="4" w:tplc="DB004AFE">
      <w:start w:val="1"/>
      <w:numFmt w:val="bullet"/>
      <w:lvlText w:val="○"/>
      <w:lvlJc w:val="left"/>
      <w:pPr>
        <w:ind w:left="3600" w:hanging="360"/>
      </w:pPr>
    </w:lvl>
    <w:lvl w:ilvl="5" w:tplc="4CB4004A">
      <w:start w:val="1"/>
      <w:numFmt w:val="bullet"/>
      <w:lvlText w:val="■"/>
      <w:lvlJc w:val="left"/>
      <w:pPr>
        <w:ind w:left="4320" w:hanging="360"/>
      </w:pPr>
    </w:lvl>
    <w:lvl w:ilvl="6" w:tplc="5096DDC6">
      <w:start w:val="1"/>
      <w:numFmt w:val="bullet"/>
      <w:lvlText w:val="●"/>
      <w:lvlJc w:val="left"/>
      <w:pPr>
        <w:ind w:left="5040" w:hanging="360"/>
      </w:pPr>
    </w:lvl>
    <w:lvl w:ilvl="7" w:tplc="9FD423B2">
      <w:start w:val="1"/>
      <w:numFmt w:val="bullet"/>
      <w:lvlText w:val="●"/>
      <w:lvlJc w:val="left"/>
      <w:pPr>
        <w:ind w:left="5760" w:hanging="360"/>
      </w:pPr>
    </w:lvl>
    <w:lvl w:ilvl="8" w:tplc="CF50DA8C">
      <w:start w:val="1"/>
      <w:numFmt w:val="bullet"/>
      <w:lvlText w:val="●"/>
      <w:lvlJc w:val="left"/>
      <w:pPr>
        <w:ind w:left="6480" w:hanging="360"/>
      </w:pPr>
    </w:lvl>
  </w:abstractNum>
  <w:abstractNum w:abstractNumId="2" w15:restartNumberingAfterBreak="0">
    <w:nsid w:val="27DF5F98"/>
    <w:multiLevelType w:val="hybridMultilevel"/>
    <w:tmpl w:val="0C185776"/>
    <w:lvl w:ilvl="0" w:tplc="C58ABEEC">
      <w:start w:val="1"/>
      <w:numFmt w:val="decimal"/>
      <w:lvlText w:val="%1."/>
      <w:lvlJc w:val="left"/>
      <w:pPr>
        <w:ind w:left="400" w:hanging="320"/>
      </w:pPr>
      <w:rPr>
        <w:b/>
        <w:bCs/>
        <w:color w:val="0B3A5E"/>
      </w:rPr>
    </w:lvl>
    <w:lvl w:ilvl="1" w:tplc="DA6AC338">
      <w:numFmt w:val="decimal"/>
      <w:lvlText w:val=""/>
      <w:lvlJc w:val="left"/>
    </w:lvl>
    <w:lvl w:ilvl="2" w:tplc="E07A2748">
      <w:numFmt w:val="decimal"/>
      <w:lvlText w:val=""/>
      <w:lvlJc w:val="left"/>
    </w:lvl>
    <w:lvl w:ilvl="3" w:tplc="48488482">
      <w:numFmt w:val="decimal"/>
      <w:lvlText w:val=""/>
      <w:lvlJc w:val="left"/>
    </w:lvl>
    <w:lvl w:ilvl="4" w:tplc="15B875FA">
      <w:numFmt w:val="decimal"/>
      <w:lvlText w:val=""/>
      <w:lvlJc w:val="left"/>
    </w:lvl>
    <w:lvl w:ilvl="5" w:tplc="74C421BE">
      <w:numFmt w:val="decimal"/>
      <w:lvlText w:val=""/>
      <w:lvlJc w:val="left"/>
    </w:lvl>
    <w:lvl w:ilvl="6" w:tplc="CDB88534">
      <w:numFmt w:val="decimal"/>
      <w:lvlText w:val=""/>
      <w:lvlJc w:val="left"/>
    </w:lvl>
    <w:lvl w:ilvl="7" w:tplc="7DB65170">
      <w:numFmt w:val="decimal"/>
      <w:lvlText w:val=""/>
      <w:lvlJc w:val="left"/>
    </w:lvl>
    <w:lvl w:ilvl="8" w:tplc="92CE61E8">
      <w:numFmt w:val="decimal"/>
      <w:lvlText w:val=""/>
      <w:lvlJc w:val="left"/>
    </w:lvl>
  </w:abstractNum>
  <w:abstractNum w:abstractNumId="3" w15:restartNumberingAfterBreak="0">
    <w:nsid w:val="35A54448"/>
    <w:multiLevelType w:val="hybridMultilevel"/>
    <w:tmpl w:val="82FEE0B2"/>
    <w:lvl w:ilvl="0" w:tplc="C1C075AC">
      <w:start w:val="1"/>
      <w:numFmt w:val="bullet"/>
      <w:lvlText w:val="•"/>
      <w:lvlJc w:val="left"/>
      <w:pPr>
        <w:ind w:left="360" w:hanging="240"/>
      </w:pPr>
      <w:rPr>
        <w:b/>
        <w:bCs/>
        <w:color w:val="2F86C6"/>
      </w:rPr>
    </w:lvl>
    <w:lvl w:ilvl="1" w:tplc="CFD0F1B2">
      <w:numFmt w:val="decimal"/>
      <w:lvlText w:val=""/>
      <w:lvlJc w:val="left"/>
    </w:lvl>
    <w:lvl w:ilvl="2" w:tplc="BFE09686">
      <w:numFmt w:val="decimal"/>
      <w:lvlText w:val=""/>
      <w:lvlJc w:val="left"/>
    </w:lvl>
    <w:lvl w:ilvl="3" w:tplc="24F06986">
      <w:numFmt w:val="decimal"/>
      <w:lvlText w:val=""/>
      <w:lvlJc w:val="left"/>
    </w:lvl>
    <w:lvl w:ilvl="4" w:tplc="BBE0184C">
      <w:numFmt w:val="decimal"/>
      <w:lvlText w:val=""/>
      <w:lvlJc w:val="left"/>
    </w:lvl>
    <w:lvl w:ilvl="5" w:tplc="A58C9810">
      <w:numFmt w:val="decimal"/>
      <w:lvlText w:val=""/>
      <w:lvlJc w:val="left"/>
    </w:lvl>
    <w:lvl w:ilvl="6" w:tplc="1AE6644C">
      <w:numFmt w:val="decimal"/>
      <w:lvlText w:val=""/>
      <w:lvlJc w:val="left"/>
    </w:lvl>
    <w:lvl w:ilvl="7" w:tplc="3E48BC60">
      <w:numFmt w:val="decimal"/>
      <w:lvlText w:val=""/>
      <w:lvlJc w:val="left"/>
    </w:lvl>
    <w:lvl w:ilvl="8" w:tplc="4B1008B2">
      <w:numFmt w:val="decimal"/>
      <w:lvlText w:val=""/>
      <w:lvlJc w:val="left"/>
    </w:lvl>
  </w:abstractNum>
  <w:abstractNum w:abstractNumId="4" w15:restartNumberingAfterBreak="0">
    <w:nsid w:val="38AC6597"/>
    <w:multiLevelType w:val="multilevel"/>
    <w:tmpl w:val="24AE7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4710574">
    <w:abstractNumId w:val="1"/>
    <w:lvlOverride w:ilvl="0">
      <w:startOverride w:val="1"/>
    </w:lvlOverride>
  </w:num>
  <w:num w:numId="2" w16cid:durableId="1139759603">
    <w:abstractNumId w:val="3"/>
    <w:lvlOverride w:ilvl="0">
      <w:startOverride w:val="1"/>
    </w:lvlOverride>
  </w:num>
  <w:num w:numId="3" w16cid:durableId="910850390">
    <w:abstractNumId w:val="2"/>
    <w:lvlOverride w:ilvl="0">
      <w:startOverride w:val="1"/>
    </w:lvlOverride>
  </w:num>
  <w:num w:numId="4" w16cid:durableId="1102190510">
    <w:abstractNumId w:val="0"/>
    <w:lvlOverride w:ilvl="0">
      <w:startOverride w:val="1"/>
    </w:lvlOverride>
  </w:num>
  <w:num w:numId="5" w16cid:durableId="13352610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A6E"/>
    <w:rsid w:val="00006886"/>
    <w:rsid w:val="00013B46"/>
    <w:rsid w:val="00030E3E"/>
    <w:rsid w:val="00057FBA"/>
    <w:rsid w:val="00084A4A"/>
    <w:rsid w:val="00095637"/>
    <w:rsid w:val="000B1993"/>
    <w:rsid w:val="000C70DC"/>
    <w:rsid w:val="000E5DBC"/>
    <w:rsid w:val="000E5FCC"/>
    <w:rsid w:val="000F09A5"/>
    <w:rsid w:val="00134F69"/>
    <w:rsid w:val="001463E3"/>
    <w:rsid w:val="00163A6E"/>
    <w:rsid w:val="00193D6B"/>
    <w:rsid w:val="00230BC1"/>
    <w:rsid w:val="00275B81"/>
    <w:rsid w:val="0027615A"/>
    <w:rsid w:val="002817B6"/>
    <w:rsid w:val="002A248C"/>
    <w:rsid w:val="002B7FBF"/>
    <w:rsid w:val="003137EB"/>
    <w:rsid w:val="00315438"/>
    <w:rsid w:val="00331571"/>
    <w:rsid w:val="00362CF7"/>
    <w:rsid w:val="003E0489"/>
    <w:rsid w:val="004178CE"/>
    <w:rsid w:val="00491C10"/>
    <w:rsid w:val="0049609C"/>
    <w:rsid w:val="004A31AD"/>
    <w:rsid w:val="004C2307"/>
    <w:rsid w:val="004E236D"/>
    <w:rsid w:val="004E67AA"/>
    <w:rsid w:val="00514E1B"/>
    <w:rsid w:val="00555113"/>
    <w:rsid w:val="005B11A7"/>
    <w:rsid w:val="005B6CF0"/>
    <w:rsid w:val="005E5BD5"/>
    <w:rsid w:val="005F4F40"/>
    <w:rsid w:val="005F7437"/>
    <w:rsid w:val="00612E21"/>
    <w:rsid w:val="00635DC9"/>
    <w:rsid w:val="006366A0"/>
    <w:rsid w:val="006475DE"/>
    <w:rsid w:val="0065295E"/>
    <w:rsid w:val="00666EC0"/>
    <w:rsid w:val="006B7720"/>
    <w:rsid w:val="006E4F56"/>
    <w:rsid w:val="00702E69"/>
    <w:rsid w:val="00710A78"/>
    <w:rsid w:val="0072199D"/>
    <w:rsid w:val="00776209"/>
    <w:rsid w:val="0077795F"/>
    <w:rsid w:val="007878DE"/>
    <w:rsid w:val="00794D3F"/>
    <w:rsid w:val="007A352F"/>
    <w:rsid w:val="007F4254"/>
    <w:rsid w:val="00804529"/>
    <w:rsid w:val="00806D6A"/>
    <w:rsid w:val="00811432"/>
    <w:rsid w:val="00866E49"/>
    <w:rsid w:val="00872BEF"/>
    <w:rsid w:val="00877656"/>
    <w:rsid w:val="0088515E"/>
    <w:rsid w:val="00892325"/>
    <w:rsid w:val="008B0D8C"/>
    <w:rsid w:val="00926D74"/>
    <w:rsid w:val="00934CC9"/>
    <w:rsid w:val="00956200"/>
    <w:rsid w:val="00A00304"/>
    <w:rsid w:val="00A23068"/>
    <w:rsid w:val="00A4012B"/>
    <w:rsid w:val="00A4188B"/>
    <w:rsid w:val="00A574CD"/>
    <w:rsid w:val="00AC3CEB"/>
    <w:rsid w:val="00B01914"/>
    <w:rsid w:val="00B1555E"/>
    <w:rsid w:val="00B34F53"/>
    <w:rsid w:val="00B40F1F"/>
    <w:rsid w:val="00B42FE2"/>
    <w:rsid w:val="00BE19E5"/>
    <w:rsid w:val="00BF43AB"/>
    <w:rsid w:val="00C31F82"/>
    <w:rsid w:val="00C33233"/>
    <w:rsid w:val="00C41612"/>
    <w:rsid w:val="00C41F00"/>
    <w:rsid w:val="00C6230D"/>
    <w:rsid w:val="00C63AB4"/>
    <w:rsid w:val="00CA34E3"/>
    <w:rsid w:val="00CD65D1"/>
    <w:rsid w:val="00D00CBB"/>
    <w:rsid w:val="00D0404F"/>
    <w:rsid w:val="00D36EDC"/>
    <w:rsid w:val="00D52642"/>
    <w:rsid w:val="00DC646F"/>
    <w:rsid w:val="00DC7DDF"/>
    <w:rsid w:val="00DE2858"/>
    <w:rsid w:val="00DF7EBC"/>
    <w:rsid w:val="00E063EA"/>
    <w:rsid w:val="00E06E09"/>
    <w:rsid w:val="00E51E19"/>
    <w:rsid w:val="00E96A02"/>
    <w:rsid w:val="00EB6526"/>
    <w:rsid w:val="00EB68F0"/>
    <w:rsid w:val="00EE783F"/>
    <w:rsid w:val="00EF4784"/>
    <w:rsid w:val="00EF6329"/>
    <w:rsid w:val="00F20A47"/>
    <w:rsid w:val="00F54E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65BC"/>
  <w15:docId w15:val="{B0B061AF-EE33-46D3-9907-29E8E249F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sz w:val="28"/>
      <w:szCs w:val="28"/>
    </w:rPr>
  </w:style>
  <w:style w:type="paragraph" w:styleId="Heading2">
    <w:name w:val="heading 2"/>
    <w:uiPriority w:val="9"/>
    <w:unhideWhenUsed/>
    <w:qFormat/>
    <w:pPr>
      <w:outlineLvl w:val="1"/>
    </w:pPr>
    <w:rPr>
      <w:b/>
      <w:bCs/>
      <w:color w:val="0367A5"/>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7A352F"/>
    <w:rPr>
      <w:sz w:val="16"/>
      <w:szCs w:val="16"/>
    </w:rPr>
  </w:style>
  <w:style w:type="paragraph" w:styleId="CommentText">
    <w:name w:val="annotation text"/>
    <w:basedOn w:val="Normal"/>
    <w:link w:val="CommentTextChar"/>
    <w:uiPriority w:val="99"/>
    <w:unhideWhenUsed/>
    <w:rsid w:val="007A352F"/>
    <w:rPr>
      <w:sz w:val="20"/>
      <w:szCs w:val="20"/>
    </w:rPr>
  </w:style>
  <w:style w:type="character" w:customStyle="1" w:styleId="CommentTextChar">
    <w:name w:val="Comment Text Char"/>
    <w:basedOn w:val="DefaultParagraphFont"/>
    <w:link w:val="CommentText"/>
    <w:uiPriority w:val="99"/>
    <w:rsid w:val="007A352F"/>
    <w:rPr>
      <w:sz w:val="20"/>
      <w:szCs w:val="20"/>
    </w:rPr>
  </w:style>
  <w:style w:type="paragraph" w:styleId="CommentSubject">
    <w:name w:val="annotation subject"/>
    <w:basedOn w:val="CommentText"/>
    <w:next w:val="CommentText"/>
    <w:link w:val="CommentSubjectChar"/>
    <w:uiPriority w:val="99"/>
    <w:semiHidden/>
    <w:unhideWhenUsed/>
    <w:rsid w:val="007A352F"/>
    <w:rPr>
      <w:b/>
      <w:bCs/>
    </w:rPr>
  </w:style>
  <w:style w:type="character" w:customStyle="1" w:styleId="CommentSubjectChar">
    <w:name w:val="Comment Subject Char"/>
    <w:basedOn w:val="CommentTextChar"/>
    <w:link w:val="CommentSubject"/>
    <w:uiPriority w:val="99"/>
    <w:semiHidden/>
    <w:rsid w:val="007A352F"/>
    <w:rPr>
      <w:b/>
      <w:bCs/>
      <w:sz w:val="20"/>
      <w:szCs w:val="20"/>
    </w:rPr>
  </w:style>
  <w:style w:type="paragraph" w:styleId="Revision">
    <w:name w:val="Revision"/>
    <w:hidden/>
    <w:uiPriority w:val="99"/>
    <w:semiHidden/>
    <w:rsid w:val="005B6CF0"/>
  </w:style>
  <w:style w:type="paragraph" w:styleId="NormalWeb">
    <w:name w:val="Normal (Web)"/>
    <w:basedOn w:val="Normal"/>
    <w:uiPriority w:val="99"/>
    <w:semiHidden/>
    <w:unhideWhenUsed/>
    <w:rsid w:val="003E0489"/>
    <w:rPr>
      <w:sz w:val="24"/>
      <w:szCs w:val="24"/>
    </w:rPr>
  </w:style>
  <w:style w:type="character" w:styleId="UnresolvedMention">
    <w:name w:val="Unresolved Mention"/>
    <w:basedOn w:val="DefaultParagraphFont"/>
    <w:uiPriority w:val="99"/>
    <w:semiHidden/>
    <w:unhideWhenUsed/>
    <w:rsid w:val="00776209"/>
    <w:rPr>
      <w:color w:val="605E5C"/>
      <w:shd w:val="clear" w:color="auto" w:fill="E1DFDD"/>
    </w:rPr>
  </w:style>
  <w:style w:type="paragraph" w:styleId="Header">
    <w:name w:val="header"/>
    <w:basedOn w:val="Normal"/>
    <w:link w:val="HeaderChar"/>
    <w:uiPriority w:val="99"/>
    <w:unhideWhenUsed/>
    <w:rsid w:val="00A4188B"/>
    <w:pPr>
      <w:tabs>
        <w:tab w:val="center" w:pos="4680"/>
        <w:tab w:val="right" w:pos="9360"/>
      </w:tabs>
    </w:pPr>
  </w:style>
  <w:style w:type="character" w:customStyle="1" w:styleId="HeaderChar">
    <w:name w:val="Header Char"/>
    <w:basedOn w:val="DefaultParagraphFont"/>
    <w:link w:val="Header"/>
    <w:uiPriority w:val="99"/>
    <w:rsid w:val="00A4188B"/>
  </w:style>
  <w:style w:type="paragraph" w:styleId="Footer">
    <w:name w:val="footer"/>
    <w:basedOn w:val="Normal"/>
    <w:link w:val="FooterChar"/>
    <w:uiPriority w:val="99"/>
    <w:unhideWhenUsed/>
    <w:rsid w:val="00A4188B"/>
    <w:pPr>
      <w:tabs>
        <w:tab w:val="center" w:pos="4680"/>
        <w:tab w:val="right" w:pos="9360"/>
      </w:tabs>
    </w:pPr>
  </w:style>
  <w:style w:type="character" w:customStyle="1" w:styleId="FooterChar">
    <w:name w:val="Footer Char"/>
    <w:basedOn w:val="DefaultParagraphFont"/>
    <w:link w:val="Footer"/>
    <w:uiPriority w:val="99"/>
    <w:rsid w:val="00A418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ilga.gov/legislation/publicacts/fulltext.asp?Name=102-0083" TargetMode="External"/><Relationship Id="rId13" Type="http://schemas.openxmlformats.org/officeDocument/2006/relationships/hyperlink" Target="https://www.iccb.org/wp-content/pdfs/grants/Guidance%20for%20Student%20Stipends%20within%20Grant%20Programs.pdf"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il.amplifund.com/Public/Opportunities/Details/6f1e2447-8472-4606-80d8-124371d26267"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ccb.studentservices@illinois.gove"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illinois.webex.com/illinois/j.php?MTID=m849bbf712e73016bf1574e891e81552b" TargetMode="External"/><Relationship Id="rId4" Type="http://schemas.openxmlformats.org/officeDocument/2006/relationships/webSettings" Target="webSettings.xml"/><Relationship Id="rId9" Type="http://schemas.openxmlformats.org/officeDocument/2006/relationships/hyperlink" Target="https://www.isbe.net/Pages/Homeless-Liaison-Contact-Information.aspx"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10</Pages>
  <Words>2868</Words>
  <Characters>16353</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FY27 Supporting Students Facing Homelessness and Housing Insecurity NOFO</vt:lpstr>
    </vt:vector>
  </TitlesOfParts>
  <Company/>
  <LinksUpToDate>false</LinksUpToDate>
  <CharactersWithSpaces>19183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FY27 Supporting Students Facing Homelessness and Housing Insecurity NOFO</dc:title>
  <dc:subject/>
  <dc:creator>Illinois Community College Board</dc:creator>
  <cp:keywords/>
  <dc:description/>
  <cp:lastModifiedBy>Montgomery, Mackenzie</cp:lastModifiedBy>
  <cp:revision>3</cp:revision>
  <dcterms:created xsi:type="dcterms:W3CDTF">2026-10-02T16:01:00Z</dcterms:created>
  <dcterms:modified xsi:type="dcterms:W3CDTF">2026-10-05T13:52:00Z</dcterms:modified>
</cp:coreProperties>
</file>