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09BFA" w14:textId="77777777" w:rsidR="00E7171B" w:rsidRDefault="0098525F">
      <w:pPr>
        <w:spacing w:before="500" w:after="450"/>
        <w:jc w:val="center"/>
      </w:pPr>
      <w:r>
        <w:rPr>
          <w:noProof/>
        </w:rPr>
        <w:drawing>
          <wp:inline distT="0" distB="0" distL="0" distR="0" wp14:anchorId="2ACD104A" wp14:editId="17F6B9FB">
            <wp:extent cx="2857500" cy="1295400"/>
            <wp:effectExtent l="0" t="0" r="0" b="0"/>
            <wp:docPr id="1" name="logo" descr="Illinois Community College Board logo" title="ICC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857500" cy="1295400"/>
                    </a:xfrm>
                    <a:prstGeom prst="rect">
                      <a:avLst/>
                    </a:prstGeom>
                  </pic:spPr>
                </pic:pic>
              </a:graphicData>
            </a:graphic>
          </wp:inline>
        </w:drawing>
      </w:r>
    </w:p>
    <w:p w14:paraId="610C929F" w14:textId="77777777" w:rsidR="00E7171B" w:rsidRDefault="0098525F">
      <w:pPr>
        <w:spacing w:after="120"/>
        <w:jc w:val="center"/>
      </w:pPr>
      <w:r>
        <w:rPr>
          <w:b/>
          <w:bCs/>
          <w:color w:val="2F86C6"/>
          <w:spacing w:val="30"/>
          <w:sz w:val="20"/>
          <w:szCs w:val="20"/>
        </w:rPr>
        <w:t>NOTICE OF FUNDING OPPORTUNITY (NOFO)</w:t>
      </w:r>
    </w:p>
    <w:p w14:paraId="4EC93A06" w14:textId="36B22DF7" w:rsidR="00831946" w:rsidRDefault="00A3405A" w:rsidP="00831946">
      <w:pPr>
        <w:contextualSpacing/>
        <w:jc w:val="center"/>
        <w:rPr>
          <w:b/>
          <w:bCs/>
          <w:color w:val="0367A5"/>
          <w:sz w:val="26"/>
          <w:szCs w:val="26"/>
        </w:rPr>
      </w:pPr>
      <w:r w:rsidRPr="00831946">
        <w:rPr>
          <w:b/>
          <w:bCs/>
          <w:sz w:val="36"/>
          <w:szCs w:val="36"/>
        </w:rPr>
        <w:t>FY27 SCALE</w:t>
      </w:r>
      <w:r w:rsidR="00973435">
        <w:rPr>
          <w:b/>
          <w:bCs/>
          <w:sz w:val="36"/>
          <w:szCs w:val="36"/>
        </w:rPr>
        <w:t xml:space="preserve"> Project:</w:t>
      </w:r>
      <w:r w:rsidRPr="00831946">
        <w:rPr>
          <w:b/>
          <w:bCs/>
          <w:sz w:val="36"/>
          <w:szCs w:val="36"/>
        </w:rPr>
        <w:t xml:space="preserve"> Strengthening Capacity and Advancing Learner Equity in Developmental Educatio</w:t>
      </w:r>
      <w:r w:rsidR="00973435">
        <w:rPr>
          <w:b/>
          <w:bCs/>
          <w:sz w:val="36"/>
          <w:szCs w:val="36"/>
        </w:rPr>
        <w:t>n Project</w:t>
      </w:r>
    </w:p>
    <w:p w14:paraId="5E94DE9E" w14:textId="4AB2F762" w:rsidR="00E7171B" w:rsidRDefault="00831946" w:rsidP="00831946">
      <w:pPr>
        <w:contextualSpacing/>
        <w:jc w:val="center"/>
        <w:rPr>
          <w:b/>
          <w:bCs/>
          <w:color w:val="0367A5"/>
          <w:sz w:val="26"/>
          <w:szCs w:val="26"/>
        </w:rPr>
      </w:pPr>
      <w:r w:rsidRPr="00831946">
        <w:rPr>
          <w:b/>
          <w:bCs/>
          <w:color w:val="0367A5"/>
          <w:sz w:val="26"/>
          <w:szCs w:val="26"/>
        </w:rPr>
        <w:t xml:space="preserve"> </w:t>
      </w:r>
      <w:r w:rsidR="0098525F">
        <w:rPr>
          <w:b/>
          <w:bCs/>
          <w:color w:val="0367A5"/>
          <w:sz w:val="26"/>
          <w:szCs w:val="26"/>
        </w:rPr>
        <w:t>Fiscal Year 2027</w:t>
      </w:r>
    </w:p>
    <w:p w14:paraId="21209A3D" w14:textId="77777777" w:rsidR="00973435" w:rsidRDefault="00973435" w:rsidP="00831946">
      <w:pPr>
        <w:contextualSpacing/>
        <w:jc w:val="center"/>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7040"/>
      </w:tblGrid>
      <w:tr w:rsidR="00E7171B" w14:paraId="5E7A54DF" w14:textId="77777777">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102D4478" w14:textId="77777777" w:rsidR="00E7171B" w:rsidRDefault="0098525F">
            <w:r>
              <w:rPr>
                <w:b/>
                <w:bCs/>
                <w:color w:val="222222"/>
                <w:sz w:val="20"/>
                <w:szCs w:val="20"/>
              </w:rPr>
              <w:t>Application Due</w:t>
            </w:r>
          </w:p>
        </w:tc>
        <w:tc>
          <w:tcPr>
            <w:tcW w:w="70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33A866BE" w14:textId="264B24BE" w:rsidR="00E7171B" w:rsidRPr="002278BB" w:rsidRDefault="00827CE7">
            <w:r w:rsidRPr="002278BB">
              <w:rPr>
                <w:color w:val="222222"/>
                <w:sz w:val="20"/>
                <w:szCs w:val="20"/>
              </w:rPr>
              <w:t>November 20</w:t>
            </w:r>
            <w:r w:rsidR="0098525F" w:rsidRPr="002278BB">
              <w:rPr>
                <w:color w:val="222222"/>
                <w:sz w:val="20"/>
                <w:szCs w:val="20"/>
              </w:rPr>
              <w:t>, 2026, 11:5</w:t>
            </w:r>
            <w:r w:rsidR="002278BB">
              <w:rPr>
                <w:color w:val="222222"/>
                <w:sz w:val="20"/>
                <w:szCs w:val="20"/>
              </w:rPr>
              <w:t>5</w:t>
            </w:r>
            <w:r w:rsidR="0098525F" w:rsidRPr="002278BB">
              <w:rPr>
                <w:color w:val="222222"/>
                <w:sz w:val="20"/>
                <w:szCs w:val="20"/>
              </w:rPr>
              <w:t xml:space="preserve"> p.m. Central Time</w:t>
            </w:r>
          </w:p>
        </w:tc>
      </w:tr>
      <w:tr w:rsidR="00E7171B" w14:paraId="6CB2A779" w14:textId="77777777">
        <w:trPr>
          <w:cantSplit/>
        </w:trPr>
        <w:tc>
          <w:tcPr>
            <w:tcW w:w="30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1616E4A7" w14:textId="77777777" w:rsidR="00E7171B" w:rsidRDefault="0098525F">
            <w:r>
              <w:rPr>
                <w:b/>
                <w:bCs/>
                <w:color w:val="222222"/>
                <w:sz w:val="20"/>
                <w:szCs w:val="20"/>
              </w:rPr>
              <w:t>Submit Via</w:t>
            </w:r>
          </w:p>
        </w:tc>
        <w:tc>
          <w:tcPr>
            <w:tcW w:w="70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074E94E4" w14:textId="77777777" w:rsidR="00E7171B" w:rsidRDefault="0098525F">
            <w:r>
              <w:rPr>
                <w:color w:val="222222"/>
                <w:sz w:val="20"/>
                <w:szCs w:val="20"/>
              </w:rPr>
              <w:t>Euna/AmpliFund</w:t>
            </w:r>
          </w:p>
        </w:tc>
      </w:tr>
      <w:tr w:rsidR="00E7171B" w14:paraId="35D8A8BB" w14:textId="77777777">
        <w:trPr>
          <w:cantSplit/>
        </w:trPr>
        <w:tc>
          <w:tcPr>
            <w:tcW w:w="30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1CCFB316" w14:textId="77777777" w:rsidR="00E7171B" w:rsidRDefault="0098525F">
            <w:r>
              <w:rPr>
                <w:b/>
                <w:bCs/>
                <w:color w:val="222222"/>
                <w:sz w:val="20"/>
                <w:szCs w:val="20"/>
              </w:rPr>
              <w:t>Grant Program Contact</w:t>
            </w:r>
          </w:p>
        </w:tc>
        <w:tc>
          <w:tcPr>
            <w:tcW w:w="70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5655D4FC" w14:textId="24CE8726" w:rsidR="00E7171B" w:rsidRDefault="00E07DC9" w:rsidP="002439C8">
            <w:pPr>
              <w:spacing w:after="60"/>
            </w:pPr>
            <w:r w:rsidRPr="00E07DC9">
              <w:rPr>
                <w:color w:val="222222"/>
                <w:sz w:val="20"/>
                <w:szCs w:val="20"/>
              </w:rPr>
              <w:t xml:space="preserve">Mackenzie Montgomery, Director for Student </w:t>
            </w:r>
            <w:r w:rsidR="002439C8">
              <w:rPr>
                <w:color w:val="222222"/>
                <w:sz w:val="20"/>
                <w:szCs w:val="20"/>
              </w:rPr>
              <w:t>Success</w:t>
            </w:r>
          </w:p>
        </w:tc>
      </w:tr>
      <w:tr w:rsidR="00E7171B" w14:paraId="0D4D6E69" w14:textId="77777777">
        <w:trPr>
          <w:cantSplit/>
        </w:trPr>
        <w:tc>
          <w:tcPr>
            <w:tcW w:w="30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53CDD7F6" w14:textId="77777777" w:rsidR="00E7171B" w:rsidRDefault="0098525F">
            <w:r>
              <w:rPr>
                <w:b/>
                <w:bCs/>
                <w:color w:val="222222"/>
                <w:sz w:val="20"/>
                <w:szCs w:val="20"/>
              </w:rPr>
              <w:t>GATA Status</w:t>
            </w:r>
          </w:p>
        </w:tc>
        <w:tc>
          <w:tcPr>
            <w:tcW w:w="70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1AE2E3E4" w14:textId="77777777" w:rsidR="00E7171B" w:rsidRDefault="0098525F">
            <w:r>
              <w:rPr>
                <w:color w:val="222222"/>
                <w:sz w:val="20"/>
                <w:szCs w:val="20"/>
              </w:rPr>
              <w:t>Exempt from the Grant Accountability and Transparency Act (GATA)</w:t>
            </w:r>
          </w:p>
        </w:tc>
      </w:tr>
    </w:tbl>
    <w:p w14:paraId="6E9157AE" w14:textId="77777777" w:rsidR="00E7171B" w:rsidRDefault="00E7171B">
      <w:pPr>
        <w:spacing w:after="120"/>
      </w:pPr>
    </w:p>
    <w:p w14:paraId="58DDAE7D" w14:textId="77777777" w:rsidR="00E7171B" w:rsidRDefault="0098525F">
      <w:pPr>
        <w:spacing w:before="300"/>
        <w:jc w:val="center"/>
      </w:pPr>
      <w:r>
        <w:rPr>
          <w:i/>
          <w:iCs/>
          <w:color w:val="666666"/>
          <w:sz w:val="20"/>
          <w:szCs w:val="20"/>
        </w:rPr>
        <w:t>Illinois Community College Board</w:t>
      </w:r>
    </w:p>
    <w:p w14:paraId="4B7BCA0D" w14:textId="77777777" w:rsidR="00E7171B" w:rsidRDefault="0098525F">
      <w:r>
        <w:br w:type="page"/>
      </w:r>
    </w:p>
    <w:p w14:paraId="670329FD" w14:textId="72E753D0" w:rsidR="00E7171B" w:rsidRDefault="0098525F" w:rsidP="00973435">
      <w:pPr>
        <w:keepNext/>
        <w:keepLines/>
        <w:pBdr>
          <w:top w:val="single" w:sz="4" w:space="6" w:color="0B3A5E"/>
          <w:left w:val="single" w:sz="4" w:space="8" w:color="0B3A5E"/>
          <w:right w:val="single" w:sz="4" w:space="8" w:color="0B3A5E"/>
        </w:pBdr>
        <w:shd w:val="clear" w:color="auto" w:fill="0B3A5E"/>
        <w:tabs>
          <w:tab w:val="left" w:pos="6960"/>
        </w:tabs>
        <w:spacing w:before="320"/>
        <w:ind w:left="170" w:right="170"/>
      </w:pPr>
      <w:r>
        <w:rPr>
          <w:b/>
          <w:bCs/>
          <w:color w:val="A9D3F0"/>
          <w:spacing w:val="30"/>
          <w:sz w:val="17"/>
          <w:szCs w:val="17"/>
        </w:rPr>
        <w:lastRenderedPageBreak/>
        <w:t>SECTION 1</w:t>
      </w:r>
      <w:r w:rsidR="00973435">
        <w:rPr>
          <w:b/>
          <w:bCs/>
          <w:color w:val="A9D3F0"/>
          <w:spacing w:val="30"/>
          <w:sz w:val="17"/>
          <w:szCs w:val="17"/>
        </w:rPr>
        <w:tab/>
      </w:r>
    </w:p>
    <w:p w14:paraId="7F6EC3DF" w14:textId="77777777" w:rsidR="00E7171B" w:rsidRDefault="0098525F">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Summary Information</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640"/>
      </w:tblGrid>
      <w:tr w:rsidR="00E7171B" w14:paraId="0755F0C1" w14:textId="77777777">
        <w:trPr>
          <w:tblHeader/>
        </w:trPr>
        <w:tc>
          <w:tcPr>
            <w:tcW w:w="34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575D309B" w14:textId="77777777" w:rsidR="00E7171B" w:rsidRDefault="0098525F">
            <w:r>
              <w:rPr>
                <w:b/>
                <w:bCs/>
                <w:color w:val="FFFFFF"/>
                <w:sz w:val="20"/>
                <w:szCs w:val="20"/>
              </w:rPr>
              <w:t>Item</w:t>
            </w:r>
          </w:p>
        </w:tc>
        <w:tc>
          <w:tcPr>
            <w:tcW w:w="66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D1E880C" w14:textId="77777777" w:rsidR="00E7171B" w:rsidRDefault="0098525F">
            <w:r>
              <w:rPr>
                <w:b/>
                <w:bCs/>
                <w:color w:val="FFFFFF"/>
                <w:sz w:val="20"/>
                <w:szCs w:val="20"/>
              </w:rPr>
              <w:t>Details</w:t>
            </w:r>
          </w:p>
        </w:tc>
      </w:tr>
      <w:tr w:rsidR="00E7171B" w14:paraId="3DD53AE9"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0701DF07" w14:textId="77777777" w:rsidR="00E7171B" w:rsidRDefault="0098525F">
            <w:r>
              <w:rPr>
                <w:b/>
                <w:bCs/>
                <w:color w:val="222222"/>
                <w:sz w:val="20"/>
                <w:szCs w:val="20"/>
              </w:rPr>
              <w:t>Awarding Agency</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6DD5CAE2" w14:textId="77777777" w:rsidR="00E7171B" w:rsidRDefault="0098525F">
            <w:r>
              <w:rPr>
                <w:color w:val="222222"/>
                <w:sz w:val="20"/>
                <w:szCs w:val="20"/>
              </w:rPr>
              <w:t>Illinois Community College Board (ICCB)</w:t>
            </w:r>
          </w:p>
        </w:tc>
      </w:tr>
      <w:tr w:rsidR="00E7171B" w14:paraId="0F1CEE04"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3841CB65" w14:textId="77777777" w:rsidR="00E7171B" w:rsidRDefault="0098525F">
            <w:r>
              <w:rPr>
                <w:b/>
                <w:bCs/>
                <w:color w:val="222222"/>
                <w:sz w:val="20"/>
                <w:szCs w:val="20"/>
              </w:rPr>
              <w:t>Agency Contact</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454BA520" w14:textId="509572B3" w:rsidR="00337BFE" w:rsidRPr="00337BFE" w:rsidRDefault="00337BFE" w:rsidP="00337BFE">
            <w:pPr>
              <w:spacing w:after="60"/>
              <w:rPr>
                <w:color w:val="222222"/>
                <w:sz w:val="20"/>
                <w:szCs w:val="20"/>
              </w:rPr>
            </w:pPr>
            <w:r w:rsidRPr="00337BFE">
              <w:rPr>
                <w:color w:val="222222"/>
                <w:sz w:val="20"/>
                <w:szCs w:val="20"/>
              </w:rPr>
              <w:t xml:space="preserve">Mackenzie Montgomery, Director for Student </w:t>
            </w:r>
            <w:r w:rsidR="00BD3AB3">
              <w:rPr>
                <w:color w:val="222222"/>
                <w:sz w:val="20"/>
                <w:szCs w:val="20"/>
              </w:rPr>
              <w:t>Success</w:t>
            </w:r>
          </w:p>
          <w:p w14:paraId="4EAE486A" w14:textId="020A8DED" w:rsidR="00E7171B" w:rsidRDefault="00337BFE" w:rsidP="00337BFE">
            <w:r w:rsidRPr="00337BFE">
              <w:rPr>
                <w:color w:val="222222"/>
                <w:sz w:val="20"/>
                <w:szCs w:val="20"/>
              </w:rPr>
              <w:t>Mackenzie.Montgomery@illinois.gov</w:t>
            </w:r>
          </w:p>
        </w:tc>
      </w:tr>
      <w:tr w:rsidR="00E7171B" w14:paraId="3EF2A37F"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63E3CB52" w14:textId="77777777" w:rsidR="00E7171B" w:rsidRDefault="0098525F">
            <w:r>
              <w:rPr>
                <w:b/>
                <w:bCs/>
                <w:color w:val="222222"/>
                <w:sz w:val="20"/>
                <w:szCs w:val="20"/>
              </w:rPr>
              <w:t>Announcement Type</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34FBE7A6" w14:textId="77777777" w:rsidR="00E7171B" w:rsidRDefault="0098525F">
            <w:r>
              <w:rPr>
                <w:color w:val="222222"/>
                <w:sz w:val="20"/>
                <w:szCs w:val="20"/>
              </w:rPr>
              <w:t>Initial announcement</w:t>
            </w:r>
          </w:p>
        </w:tc>
      </w:tr>
      <w:tr w:rsidR="00E7171B" w14:paraId="32DF78F0"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7D7710F4" w14:textId="77777777" w:rsidR="00E7171B" w:rsidRDefault="0098525F">
            <w:r>
              <w:rPr>
                <w:b/>
                <w:bCs/>
                <w:color w:val="222222"/>
                <w:sz w:val="20"/>
                <w:szCs w:val="20"/>
              </w:rPr>
              <w:t>Type of Assistance Instrument</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5BD26E54" w14:textId="77777777" w:rsidR="00E7171B" w:rsidRDefault="0098525F">
            <w:r>
              <w:rPr>
                <w:color w:val="222222"/>
                <w:sz w:val="20"/>
                <w:szCs w:val="20"/>
              </w:rPr>
              <w:t>Grant (Fixed Amount Award)</w:t>
            </w:r>
          </w:p>
        </w:tc>
      </w:tr>
      <w:tr w:rsidR="00E7171B" w14:paraId="2F7005AA"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422F62A8" w14:textId="77777777" w:rsidR="00E7171B" w:rsidRDefault="0098525F">
            <w:r>
              <w:rPr>
                <w:b/>
                <w:bCs/>
                <w:color w:val="222222"/>
                <w:sz w:val="20"/>
                <w:szCs w:val="20"/>
              </w:rPr>
              <w:t>Funding Opportunity Title</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EE8AE35" w14:textId="00079F75" w:rsidR="00E7171B" w:rsidRPr="00BD3AB3" w:rsidRDefault="00BD3AB3">
            <w:pPr>
              <w:rPr>
                <w:sz w:val="20"/>
                <w:szCs w:val="20"/>
              </w:rPr>
            </w:pPr>
            <w:r w:rsidRPr="00BD3AB3">
              <w:rPr>
                <w:sz w:val="20"/>
                <w:szCs w:val="20"/>
              </w:rPr>
              <w:t>FY27 SCALE</w:t>
            </w:r>
            <w:r w:rsidR="00973435">
              <w:rPr>
                <w:sz w:val="20"/>
                <w:szCs w:val="20"/>
              </w:rPr>
              <w:t xml:space="preserve"> Project -</w:t>
            </w:r>
            <w:r w:rsidRPr="00BD3AB3">
              <w:rPr>
                <w:sz w:val="20"/>
                <w:szCs w:val="20"/>
              </w:rPr>
              <w:t xml:space="preserve"> Strengthening Capacity and Advancing Learner Equity in Developmental Education </w:t>
            </w:r>
          </w:p>
        </w:tc>
      </w:tr>
      <w:tr w:rsidR="00E7171B" w14:paraId="142F1D97"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77961F80" w14:textId="77777777" w:rsidR="00E7171B" w:rsidRDefault="0098525F">
            <w:r>
              <w:rPr>
                <w:b/>
                <w:bCs/>
                <w:color w:val="222222"/>
                <w:sz w:val="20"/>
                <w:szCs w:val="20"/>
              </w:rPr>
              <w:t>Funding Opportunity Number</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55435C0C" w14:textId="77777777" w:rsidR="00E7171B" w:rsidRDefault="0098525F">
            <w:r>
              <w:rPr>
                <w:color w:val="222222"/>
                <w:sz w:val="20"/>
                <w:szCs w:val="20"/>
              </w:rPr>
              <w:t>N/A</w:t>
            </w:r>
          </w:p>
        </w:tc>
      </w:tr>
      <w:tr w:rsidR="00E7171B" w14:paraId="5AA90D7E"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6E8EEC8A" w14:textId="77777777" w:rsidR="00E7171B" w:rsidRDefault="0098525F">
            <w:r>
              <w:rPr>
                <w:b/>
                <w:bCs/>
                <w:color w:val="222222"/>
                <w:sz w:val="20"/>
                <w:szCs w:val="20"/>
              </w:rPr>
              <w:t>CSFA Number / Popular Name</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7C155D4B" w14:textId="77777777" w:rsidR="00E7171B" w:rsidRDefault="0098525F">
            <w:r>
              <w:rPr>
                <w:color w:val="222222"/>
                <w:sz w:val="20"/>
                <w:szCs w:val="20"/>
              </w:rPr>
              <w:t>N/A / N/A</w:t>
            </w:r>
          </w:p>
        </w:tc>
      </w:tr>
      <w:tr w:rsidR="00E7171B" w14:paraId="019910CD"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2776F5F" w14:textId="77777777" w:rsidR="00E7171B" w:rsidRDefault="0098525F">
            <w:r>
              <w:rPr>
                <w:b/>
                <w:bCs/>
                <w:color w:val="222222"/>
                <w:sz w:val="20"/>
                <w:szCs w:val="20"/>
              </w:rPr>
              <w:t>CFDA Number(s)</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5AF845C2" w14:textId="77777777" w:rsidR="00E7171B" w:rsidRDefault="0098525F">
            <w:r>
              <w:rPr>
                <w:color w:val="222222"/>
                <w:sz w:val="20"/>
                <w:szCs w:val="20"/>
              </w:rPr>
              <w:t>N/A</w:t>
            </w:r>
          </w:p>
        </w:tc>
      </w:tr>
      <w:tr w:rsidR="00E7171B" w14:paraId="5355F65D"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68263C79" w14:textId="77777777" w:rsidR="00E7171B" w:rsidRDefault="0098525F">
            <w:r>
              <w:rPr>
                <w:b/>
                <w:bCs/>
                <w:color w:val="222222"/>
                <w:sz w:val="20"/>
                <w:szCs w:val="20"/>
              </w:rPr>
              <w:t>Source of Funding</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1DEACA0C" w14:textId="77777777" w:rsidR="00E7171B" w:rsidRDefault="0098525F">
            <w:r>
              <w:rPr>
                <w:color w:val="222222"/>
                <w:sz w:val="20"/>
                <w:szCs w:val="20"/>
              </w:rPr>
              <w:t>State (General Revenue Fund)</w:t>
            </w:r>
          </w:p>
        </w:tc>
      </w:tr>
      <w:tr w:rsidR="00E7171B" w14:paraId="4259AC57"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3D93CFB" w14:textId="77777777" w:rsidR="00E7171B" w:rsidRDefault="0098525F">
            <w:r>
              <w:rPr>
                <w:b/>
                <w:bCs/>
                <w:color w:val="222222"/>
                <w:sz w:val="20"/>
                <w:szCs w:val="20"/>
              </w:rPr>
              <w:t>Grant Period</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600531F0" w14:textId="77777777" w:rsidR="00E7171B" w:rsidRDefault="0098525F">
            <w:r>
              <w:rPr>
                <w:color w:val="222222"/>
                <w:sz w:val="20"/>
                <w:szCs w:val="20"/>
              </w:rPr>
              <w:t>January 1, 2027 – December 31, 2027</w:t>
            </w:r>
          </w:p>
        </w:tc>
      </w:tr>
      <w:tr w:rsidR="00E7171B" w14:paraId="2F17A077"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05354B84" w14:textId="77777777" w:rsidR="00E7171B" w:rsidRDefault="0098525F">
            <w:r>
              <w:rPr>
                <w:b/>
                <w:bCs/>
                <w:color w:val="222222"/>
                <w:sz w:val="20"/>
                <w:szCs w:val="20"/>
              </w:rPr>
              <w:t>Estimated Total Program Funding</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689ECC7C" w14:textId="75D41726" w:rsidR="00E7171B" w:rsidRDefault="00043273">
            <w:r w:rsidRPr="00827CE7">
              <w:rPr>
                <w:color w:val="222222"/>
                <w:sz w:val="20"/>
                <w:szCs w:val="20"/>
              </w:rPr>
              <w:t xml:space="preserve">At minimum </w:t>
            </w:r>
            <w:r w:rsidR="0098525F" w:rsidRPr="00827CE7">
              <w:rPr>
                <w:color w:val="222222"/>
                <w:sz w:val="20"/>
                <w:szCs w:val="20"/>
              </w:rPr>
              <w:t>$</w:t>
            </w:r>
            <w:r w:rsidR="00641F34" w:rsidRPr="00827CE7">
              <w:rPr>
                <w:color w:val="222222"/>
                <w:sz w:val="20"/>
                <w:szCs w:val="20"/>
              </w:rPr>
              <w:t>500,000</w:t>
            </w:r>
          </w:p>
        </w:tc>
      </w:tr>
      <w:tr w:rsidR="00E7171B" w14:paraId="7917846D"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3873D2E4" w14:textId="77777777" w:rsidR="00E7171B" w:rsidRDefault="0098525F">
            <w:r>
              <w:rPr>
                <w:b/>
                <w:bCs/>
                <w:color w:val="222222"/>
                <w:sz w:val="20"/>
                <w:szCs w:val="20"/>
              </w:rPr>
              <w:t>Anticipated Number of Awards</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4E6E509D" w14:textId="041D3871" w:rsidR="00E7171B" w:rsidRDefault="00641F34">
            <w:r>
              <w:t>10</w:t>
            </w:r>
          </w:p>
        </w:tc>
      </w:tr>
      <w:tr w:rsidR="00E7171B" w14:paraId="694214C4"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1640514C" w14:textId="77777777" w:rsidR="00E7171B" w:rsidRDefault="0098525F">
            <w:r>
              <w:rPr>
                <w:b/>
                <w:bCs/>
                <w:color w:val="222222"/>
                <w:sz w:val="20"/>
                <w:szCs w:val="20"/>
              </w:rPr>
              <w:t>Award Range</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3C7B824A" w14:textId="77777777" w:rsidR="00E7171B" w:rsidRDefault="0098525F">
            <w:r w:rsidRPr="00827CE7">
              <w:rPr>
                <w:color w:val="222222"/>
                <w:sz w:val="20"/>
                <w:szCs w:val="20"/>
              </w:rPr>
              <w:t>Up to $50,000 per college</w:t>
            </w:r>
          </w:p>
        </w:tc>
      </w:tr>
      <w:tr w:rsidR="00E7171B" w14:paraId="31FBCDCE"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72392C6" w14:textId="77777777" w:rsidR="00E7171B" w:rsidRDefault="0098525F">
            <w:r>
              <w:rPr>
                <w:b/>
                <w:bCs/>
                <w:color w:val="222222"/>
                <w:sz w:val="20"/>
                <w:szCs w:val="20"/>
              </w:rPr>
              <w:t>Cost Sharing/Matching Requirement</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1AC27B2B" w14:textId="77777777" w:rsidR="00E7171B" w:rsidRDefault="0098525F">
            <w:r>
              <w:rPr>
                <w:color w:val="222222"/>
                <w:sz w:val="20"/>
                <w:szCs w:val="20"/>
              </w:rPr>
              <w:t>No</w:t>
            </w:r>
          </w:p>
        </w:tc>
      </w:tr>
      <w:tr w:rsidR="00E7171B" w14:paraId="755C970E"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4131F9F" w14:textId="77777777" w:rsidR="00E7171B" w:rsidRDefault="0098525F">
            <w:r>
              <w:rPr>
                <w:b/>
                <w:bCs/>
                <w:color w:val="222222"/>
                <w:sz w:val="20"/>
                <w:szCs w:val="20"/>
              </w:rPr>
              <w:t>Indirect Costs Allowed</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0CB0CAB1" w14:textId="77777777" w:rsidR="00E7171B" w:rsidRDefault="0098525F">
            <w:r>
              <w:rPr>
                <w:color w:val="222222"/>
                <w:sz w:val="20"/>
                <w:szCs w:val="20"/>
              </w:rPr>
              <w:t>Yes. Indirect costs are capped at 15% of the total award. See Section 7.3.</w:t>
            </w:r>
          </w:p>
        </w:tc>
      </w:tr>
      <w:tr w:rsidR="00E7171B" w14:paraId="63EFE1A8"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7C1BDB1C" w14:textId="77777777" w:rsidR="00E7171B" w:rsidRDefault="0098525F">
            <w:r>
              <w:rPr>
                <w:b/>
                <w:bCs/>
                <w:color w:val="222222"/>
                <w:sz w:val="20"/>
                <w:szCs w:val="20"/>
              </w:rPr>
              <w:t>Posted Date</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53B1B815" w14:textId="19F85D03" w:rsidR="00E7171B" w:rsidRPr="00113BEB" w:rsidRDefault="00827CE7">
            <w:r w:rsidRPr="00113BEB">
              <w:rPr>
                <w:color w:val="222222"/>
                <w:sz w:val="20"/>
                <w:szCs w:val="20"/>
              </w:rPr>
              <w:t>October 19</w:t>
            </w:r>
            <w:r w:rsidR="0098525F" w:rsidRPr="00113BEB">
              <w:rPr>
                <w:color w:val="222222"/>
                <w:sz w:val="20"/>
                <w:szCs w:val="20"/>
              </w:rPr>
              <w:t>, 2026</w:t>
            </w:r>
          </w:p>
        </w:tc>
      </w:tr>
      <w:tr w:rsidR="00E7171B" w14:paraId="22A4CC86"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04B0D6AE" w14:textId="77777777" w:rsidR="00E7171B" w:rsidRDefault="0098525F">
            <w:r>
              <w:rPr>
                <w:b/>
                <w:bCs/>
                <w:color w:val="222222"/>
                <w:sz w:val="20"/>
                <w:szCs w:val="20"/>
              </w:rPr>
              <w:t>Application Deadline</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0F28933A" w14:textId="55341760" w:rsidR="00E7171B" w:rsidRPr="00113BEB" w:rsidRDefault="00827CE7">
            <w:r w:rsidRPr="00113BEB">
              <w:rPr>
                <w:color w:val="222222"/>
                <w:sz w:val="20"/>
                <w:szCs w:val="20"/>
              </w:rPr>
              <w:t>November 20</w:t>
            </w:r>
            <w:r w:rsidR="0098525F" w:rsidRPr="00113BEB">
              <w:rPr>
                <w:color w:val="222222"/>
                <w:sz w:val="20"/>
                <w:szCs w:val="20"/>
              </w:rPr>
              <w:t>, 2026, 11:5</w:t>
            </w:r>
            <w:r w:rsidR="00AD54FE">
              <w:rPr>
                <w:color w:val="222222"/>
                <w:sz w:val="20"/>
                <w:szCs w:val="20"/>
              </w:rPr>
              <w:t>5</w:t>
            </w:r>
            <w:r w:rsidR="0098525F" w:rsidRPr="00113BEB">
              <w:rPr>
                <w:color w:val="222222"/>
                <w:sz w:val="20"/>
                <w:szCs w:val="20"/>
              </w:rPr>
              <w:t xml:space="preserve"> p.m. Central Time</w:t>
            </w:r>
          </w:p>
        </w:tc>
      </w:tr>
      <w:tr w:rsidR="00E7171B" w14:paraId="646EBFCA"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746E9DA" w14:textId="77777777" w:rsidR="00E7171B" w:rsidRDefault="0098525F">
            <w:r>
              <w:rPr>
                <w:b/>
                <w:bCs/>
                <w:color w:val="222222"/>
                <w:sz w:val="20"/>
                <w:szCs w:val="20"/>
              </w:rPr>
              <w:t>Technical Assistance</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66861A5F" w14:textId="609C8EC9" w:rsidR="00E7171B" w:rsidRPr="00113BEB" w:rsidRDefault="0098525F">
            <w:pPr>
              <w:spacing w:after="60"/>
            </w:pPr>
            <w:r w:rsidRPr="00113BEB">
              <w:rPr>
                <w:color w:val="222222"/>
                <w:sz w:val="20"/>
                <w:szCs w:val="20"/>
              </w:rPr>
              <w:t xml:space="preserve">An optional bidder’s conference webinar will be held on </w:t>
            </w:r>
            <w:r w:rsidR="00756E9F" w:rsidRPr="00113BEB">
              <w:rPr>
                <w:color w:val="222222"/>
                <w:sz w:val="20"/>
                <w:szCs w:val="20"/>
              </w:rPr>
              <w:t>October 2</w:t>
            </w:r>
            <w:r w:rsidR="00113BEB" w:rsidRPr="00113BEB">
              <w:rPr>
                <w:color w:val="222222"/>
                <w:sz w:val="20"/>
                <w:szCs w:val="20"/>
              </w:rPr>
              <w:t>2</w:t>
            </w:r>
            <w:r w:rsidRPr="00113BEB">
              <w:rPr>
                <w:color w:val="222222"/>
                <w:sz w:val="20"/>
                <w:szCs w:val="20"/>
              </w:rPr>
              <w:t>, 2026, 1</w:t>
            </w:r>
            <w:r w:rsidR="00756E9F" w:rsidRPr="00113BEB">
              <w:rPr>
                <w:color w:val="222222"/>
                <w:sz w:val="20"/>
                <w:szCs w:val="20"/>
              </w:rPr>
              <w:t>0</w:t>
            </w:r>
            <w:r w:rsidRPr="00113BEB">
              <w:rPr>
                <w:color w:val="222222"/>
                <w:sz w:val="20"/>
                <w:szCs w:val="20"/>
              </w:rPr>
              <w:t>:</w:t>
            </w:r>
            <w:r w:rsidR="00113BEB" w:rsidRPr="00113BEB">
              <w:rPr>
                <w:color w:val="222222"/>
                <w:sz w:val="20"/>
                <w:szCs w:val="20"/>
              </w:rPr>
              <w:t>30</w:t>
            </w:r>
            <w:r w:rsidRPr="00113BEB">
              <w:rPr>
                <w:color w:val="222222"/>
                <w:sz w:val="20"/>
                <w:szCs w:val="20"/>
              </w:rPr>
              <w:t xml:space="preserve"> </w:t>
            </w:r>
            <w:r w:rsidR="00756E9F" w:rsidRPr="00113BEB">
              <w:rPr>
                <w:color w:val="222222"/>
                <w:sz w:val="20"/>
                <w:szCs w:val="20"/>
              </w:rPr>
              <w:t>a</w:t>
            </w:r>
            <w:r w:rsidRPr="00113BEB">
              <w:rPr>
                <w:color w:val="222222"/>
                <w:sz w:val="20"/>
                <w:szCs w:val="20"/>
              </w:rPr>
              <w:t>.m. Central Time. See Section 6.</w:t>
            </w:r>
          </w:p>
          <w:p w14:paraId="41AEA7F8" w14:textId="77777777" w:rsidR="00E7171B" w:rsidRPr="00113BEB" w:rsidRDefault="0098525F">
            <w:r w:rsidRPr="00113BEB">
              <w:rPr>
                <w:color w:val="222222"/>
                <w:sz w:val="20"/>
                <w:szCs w:val="20"/>
              </w:rPr>
              <w:t>Additional technical and accessibility assistance will be provided to grant recipients throughout the grant period.</w:t>
            </w:r>
          </w:p>
        </w:tc>
      </w:tr>
    </w:tbl>
    <w:p w14:paraId="07C09B67" w14:textId="77777777" w:rsidR="00E7171B" w:rsidRDefault="00E7171B">
      <w:pPr>
        <w:spacing w:after="120"/>
      </w:pPr>
    </w:p>
    <w:p w14:paraId="03166AEE" w14:textId="77777777" w:rsidR="00E7171B" w:rsidRDefault="0098525F">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t>SECTION 2</w:t>
      </w:r>
    </w:p>
    <w:p w14:paraId="0E10DBE5" w14:textId="77777777" w:rsidR="00E7171B" w:rsidRDefault="0098525F">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Background and Purpose</w:t>
      </w:r>
    </w:p>
    <w:p w14:paraId="37D092D9" w14:textId="590A5EA8" w:rsidR="00E7171B" w:rsidRDefault="0098525F">
      <w:pPr>
        <w:spacing w:after="120" w:line="276" w:lineRule="auto"/>
      </w:pPr>
      <w:r>
        <w:rPr>
          <w:color w:val="222222"/>
        </w:rPr>
        <w:t xml:space="preserve">The Illinois Community College Board (ICCB) invites Illinois public community colleges to apply for the </w:t>
      </w:r>
      <w:r w:rsidR="00BD3AB3" w:rsidRPr="00BD3AB3">
        <w:rPr>
          <w:b/>
          <w:bCs/>
        </w:rPr>
        <w:t>FY27 SCALE</w:t>
      </w:r>
      <w:r w:rsidR="00973435">
        <w:rPr>
          <w:b/>
          <w:bCs/>
        </w:rPr>
        <w:t xml:space="preserve">: </w:t>
      </w:r>
      <w:r w:rsidR="00BD3AB3" w:rsidRPr="00BD3AB3">
        <w:rPr>
          <w:b/>
          <w:bCs/>
        </w:rPr>
        <w:t>Strengthening Capacity and Advancing Learner Equity in Developmental Education</w:t>
      </w:r>
      <w:r w:rsidR="00C60BA6">
        <w:t xml:space="preserve"> grant</w:t>
      </w:r>
      <w:r w:rsidR="00A81F67">
        <w:t>.</w:t>
      </w:r>
      <w:r w:rsidR="00BD3AB3">
        <w:t xml:space="preserve"> </w:t>
      </w:r>
      <w:r>
        <w:rPr>
          <w:color w:val="222222"/>
        </w:rPr>
        <w:t>This GATA-exempt grant provides up to $50,000 per college, and ICCB will fund a m</w:t>
      </w:r>
      <w:r w:rsidR="002278BB">
        <w:rPr>
          <w:color w:val="222222"/>
        </w:rPr>
        <w:t>aximum</w:t>
      </w:r>
      <w:r>
        <w:rPr>
          <w:color w:val="222222"/>
        </w:rPr>
        <w:t xml:space="preserve"> of </w:t>
      </w:r>
      <w:r w:rsidR="00BD3AB3">
        <w:rPr>
          <w:color w:val="222222"/>
        </w:rPr>
        <w:t xml:space="preserve">10 colleges as they advance the next phase of developmental education reform by strengthening placement practices, increasing appropriate access to credit-bearing coursework, improving academic supports, and using evidence to improve student outcomes and reduce disparities. </w:t>
      </w:r>
    </w:p>
    <w:p w14:paraId="579E5138" w14:textId="13774A49" w:rsidR="00E7171B" w:rsidRDefault="0098525F">
      <w:pPr>
        <w:spacing w:after="120" w:line="276" w:lineRule="auto"/>
      </w:pPr>
      <w:r>
        <w:rPr>
          <w:color w:val="222222"/>
        </w:rPr>
        <w:lastRenderedPageBreak/>
        <w:t xml:space="preserve">This project helps colleges </w:t>
      </w:r>
      <w:r w:rsidR="00BD3AB3">
        <w:rPr>
          <w:color w:val="222222"/>
        </w:rPr>
        <w:t xml:space="preserve">advance the next phase of </w:t>
      </w:r>
      <w:r w:rsidR="00470556">
        <w:rPr>
          <w:color w:val="222222"/>
        </w:rPr>
        <w:t>developmental</w:t>
      </w:r>
      <w:r w:rsidR="00BD3AB3">
        <w:rPr>
          <w:color w:val="222222"/>
        </w:rPr>
        <w:t xml:space="preserve"> education reform and support the requirements of the </w:t>
      </w:r>
      <w:r>
        <w:rPr>
          <w:color w:val="222222"/>
        </w:rPr>
        <w:t>Developmental Education Reform Act (DERA). DERA, part of Illinois Public Act 101-0654, was signed into law in March 2021.</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7171B" w14:paraId="1B81977F"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6F9EA8A2" w14:textId="77777777" w:rsidR="00E7171B" w:rsidRDefault="0098525F">
            <w:pPr>
              <w:spacing w:after="60"/>
            </w:pPr>
            <w:r>
              <w:rPr>
                <w:b/>
                <w:bCs/>
                <w:color w:val="0B3A5E"/>
                <w:sz w:val="21"/>
                <w:szCs w:val="21"/>
              </w:rPr>
              <w:t>Fixed Amount Awards</w:t>
            </w:r>
          </w:p>
          <w:p w14:paraId="34B84025" w14:textId="77777777" w:rsidR="00E7171B" w:rsidRDefault="0098525F">
            <w:pPr>
              <w:spacing w:line="276" w:lineRule="auto"/>
            </w:pPr>
            <w:r>
              <w:rPr>
                <w:color w:val="222222"/>
              </w:rPr>
              <w:t xml:space="preserve">Awards under this opportunity are </w:t>
            </w:r>
            <w:r>
              <w:rPr>
                <w:b/>
                <w:bCs/>
                <w:color w:val="222222"/>
              </w:rPr>
              <w:t>Fixed Amount Awards</w:t>
            </w:r>
            <w:r>
              <w:rPr>
                <w:color w:val="222222"/>
              </w:rPr>
              <w:t>. The grant agreement provides a specific level of support without regard to actual costs incurred, and grantees receive the full award amount regardless of actual costs. Reporting is still required.</w:t>
            </w:r>
          </w:p>
        </w:tc>
      </w:tr>
    </w:tbl>
    <w:p w14:paraId="1BC15E87" w14:textId="77777777" w:rsidR="00E7171B" w:rsidRDefault="0098525F">
      <w:pPr>
        <w:pStyle w:val="Heading2"/>
        <w:keepNext/>
        <w:spacing w:before="200" w:after="90"/>
      </w:pPr>
      <w:r>
        <w:t>Eligible Applicants</w:t>
      </w:r>
    </w:p>
    <w:p w14:paraId="645410B2" w14:textId="77777777" w:rsidR="00E7171B" w:rsidRDefault="0098525F">
      <w:pPr>
        <w:spacing w:after="120" w:line="276" w:lineRule="auto"/>
      </w:pPr>
      <w:r>
        <w:rPr>
          <w:color w:val="222222"/>
        </w:rPr>
        <w:t>Illinois public community colleges are eligible to apply. Only one application per college will be accepted.</w:t>
      </w:r>
    </w:p>
    <w:p w14:paraId="08116A96" w14:textId="77777777" w:rsidR="00E7171B" w:rsidRDefault="0098525F">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t>SECTION 3</w:t>
      </w:r>
    </w:p>
    <w:p w14:paraId="1F32C1E1" w14:textId="77777777" w:rsidR="00E7171B" w:rsidRDefault="0098525F">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Grant Priorities and Objectives</w:t>
      </w:r>
    </w:p>
    <w:p w14:paraId="546294D0" w14:textId="6C7971B1" w:rsidR="00470556" w:rsidRDefault="00470556" w:rsidP="00470556">
      <w:pPr>
        <w:spacing w:after="120" w:line="276" w:lineRule="auto"/>
        <w:rPr>
          <w:color w:val="222222"/>
        </w:rPr>
      </w:pPr>
      <w:r>
        <w:rPr>
          <w:color w:val="222222"/>
        </w:rPr>
        <w:t xml:space="preserve">This grant supports colleges as they advance the next phase of developmental education reform by strengthening placement practices, increasing appropriate access to credit-bearing coursework, improving academic supports, and using disaggregated data and evidence to drive continuous improvement. </w:t>
      </w:r>
      <w:r w:rsidRPr="00470556">
        <w:rPr>
          <w:color w:val="222222"/>
        </w:rPr>
        <w:t>These efforts should increase credit-bearing course placement, retention, and completion and reduce disparities in student outcomes, particularly for traditionally underserved students, with a specific focus on improving outcomes for Black students.</w:t>
      </w:r>
    </w:p>
    <w:p w14:paraId="79448FDB" w14:textId="4A8B794A" w:rsidR="00E7171B" w:rsidRDefault="0098525F">
      <w:pPr>
        <w:spacing w:after="120" w:line="276" w:lineRule="auto"/>
      </w:pPr>
      <w:r>
        <w:rPr>
          <w:color w:val="222222"/>
        </w:rPr>
        <w:t>Proposed activities should align with statewide priorities for developmental education reform as described in the Act.</w:t>
      </w:r>
      <w:r w:rsidR="00470556">
        <w:rPr>
          <w:color w:val="222222"/>
        </w:rPr>
        <w:t xml:space="preserve"> </w:t>
      </w:r>
    </w:p>
    <w:p w14:paraId="564FAA76" w14:textId="6ADDF5D6" w:rsidR="00E7171B" w:rsidRPr="00470556" w:rsidRDefault="00470556">
      <w:pPr>
        <w:spacing w:after="120" w:line="276" w:lineRule="auto"/>
        <w:rPr>
          <w:color w:val="222222"/>
        </w:rPr>
      </w:pPr>
      <w:r w:rsidRPr="00470556">
        <w:rPr>
          <w:color w:val="222222"/>
        </w:rPr>
        <w:t xml:space="preserve">Applicants must select </w:t>
      </w:r>
      <w:r w:rsidRPr="00470556">
        <w:rPr>
          <w:b/>
          <w:bCs/>
          <w:color w:val="222222"/>
        </w:rPr>
        <w:t>one primary objective</w:t>
      </w:r>
      <w:r w:rsidRPr="00470556">
        <w:rPr>
          <w:color w:val="222222"/>
        </w:rPr>
        <w:t xml:space="preserve"> and demonstrate how their proposed activities connect placement, student support, and student outcomes.</w:t>
      </w:r>
      <w:r>
        <w:rPr>
          <w:color w:val="222222"/>
        </w:rPr>
        <w:t xml:space="preserve"> Al</w:t>
      </w:r>
      <w:r w:rsidR="0098525F">
        <w:rPr>
          <w:color w:val="222222"/>
        </w:rPr>
        <w:t xml:space="preserve">l activities should align with </w:t>
      </w:r>
      <w:r w:rsidR="00A9757B">
        <w:rPr>
          <w:color w:val="222222"/>
        </w:rPr>
        <w:t xml:space="preserve">the selected </w:t>
      </w:r>
      <w:r w:rsidR="0098525F">
        <w:rPr>
          <w:color w:val="222222"/>
        </w:rPr>
        <w:t xml:space="preserve">objective. The allowable activities listed are examples only and are </w:t>
      </w:r>
      <w:r w:rsidR="0098525F">
        <w:rPr>
          <w:b/>
          <w:bCs/>
          <w:color w:val="222222"/>
        </w:rPr>
        <w:t>not</w:t>
      </w:r>
      <w:r w:rsidR="0098525F">
        <w:rPr>
          <w:color w:val="222222"/>
        </w:rPr>
        <w:t xml:space="preserve"> an exhaustive list.</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7171B" w14:paraId="228B743D"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494B4BE8" w14:textId="77777777" w:rsidR="00E7171B" w:rsidRDefault="0098525F">
            <w:pPr>
              <w:spacing w:after="60"/>
            </w:pPr>
            <w:r>
              <w:rPr>
                <w:b/>
                <w:bCs/>
                <w:color w:val="0B3A5E"/>
                <w:sz w:val="21"/>
                <w:szCs w:val="21"/>
              </w:rPr>
              <w:t>Student Stipends Not Allowed</w:t>
            </w:r>
          </w:p>
          <w:p w14:paraId="68ABD15B" w14:textId="77777777" w:rsidR="00E7171B" w:rsidRDefault="0098525F">
            <w:pPr>
              <w:spacing w:line="276" w:lineRule="auto"/>
            </w:pPr>
            <w:r>
              <w:rPr>
                <w:color w:val="222222"/>
              </w:rPr>
              <w:t xml:space="preserve">Student stipends are </w:t>
            </w:r>
            <w:r>
              <w:rPr>
                <w:b/>
                <w:bCs/>
                <w:color w:val="222222"/>
              </w:rPr>
              <w:t>not</w:t>
            </w:r>
            <w:r>
              <w:rPr>
                <w:color w:val="222222"/>
              </w:rPr>
              <w:t xml:space="preserve"> an allowable expense under this grant.</w:t>
            </w:r>
          </w:p>
        </w:tc>
      </w:tr>
      <w:tr w:rsidR="00E7171B" w14:paraId="74810EA9" w14:textId="77777777" w:rsidTr="005C5FA9">
        <w:trPr>
          <w:cantSplit/>
          <w:trHeight w:val="5603"/>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5508955F" w14:textId="6B8E7BF9" w:rsidR="00E7171B" w:rsidRDefault="0098525F">
            <w:pPr>
              <w:spacing w:after="60"/>
            </w:pPr>
            <w:r>
              <w:rPr>
                <w:b/>
                <w:bCs/>
                <w:color w:val="0B3A5E"/>
                <w:sz w:val="21"/>
                <w:szCs w:val="21"/>
              </w:rPr>
              <w:lastRenderedPageBreak/>
              <w:t xml:space="preserve">Objective 1: </w:t>
            </w:r>
            <w:r w:rsidR="00470556">
              <w:rPr>
                <w:b/>
                <w:bCs/>
                <w:color w:val="0B3A5E"/>
                <w:sz w:val="21"/>
                <w:szCs w:val="21"/>
              </w:rPr>
              <w:t>Strengthen Placement and Access to Credit-Bearing Coursework</w:t>
            </w:r>
          </w:p>
          <w:p w14:paraId="7E3A3EE7" w14:textId="18F20BAB" w:rsidR="00A518AC" w:rsidRDefault="00A518AC">
            <w:pPr>
              <w:spacing w:after="60" w:line="276" w:lineRule="auto"/>
              <w:rPr>
                <w:color w:val="222222"/>
              </w:rPr>
            </w:pPr>
            <w:r w:rsidRPr="00A518AC">
              <w:rPr>
                <w:color w:val="222222"/>
              </w:rPr>
              <w:t>Examine and strengthen placement policies and practices to ensure students are placed into the most appropriate and least restrictive pathway, maximizing access to credit-bearing coursework while providing academic support aligned with individual student needs.</w:t>
            </w:r>
            <w:r w:rsidR="00A3405A">
              <w:rPr>
                <w:color w:val="222222"/>
              </w:rPr>
              <w:t xml:space="preserve"> </w:t>
            </w:r>
            <w:r w:rsidRPr="00A518AC">
              <w:rPr>
                <w:color w:val="222222"/>
              </w:rPr>
              <w:t xml:space="preserve">The goal </w:t>
            </w:r>
            <w:r>
              <w:rPr>
                <w:color w:val="222222"/>
              </w:rPr>
              <w:t xml:space="preserve">of this objective </w:t>
            </w:r>
            <w:r w:rsidRPr="00A518AC">
              <w:rPr>
                <w:color w:val="222222"/>
              </w:rPr>
              <w:t>is not simply to reduce developmental education enrollment. The goal is to improve the accuracy and effectiveness of placement so that students begin in the most appropriate credit-bearing pathway whenever possible and receive the level of academic support necessary for success.</w:t>
            </w:r>
          </w:p>
          <w:p w14:paraId="3E356665" w14:textId="0A46A5C8" w:rsidR="00E7171B" w:rsidRDefault="0098525F">
            <w:pPr>
              <w:spacing w:after="60" w:line="276" w:lineRule="auto"/>
            </w:pPr>
            <w:r>
              <w:rPr>
                <w:b/>
                <w:bCs/>
                <w:color w:val="222222"/>
              </w:rPr>
              <w:t>Allowable activities include, but are not limited to:</w:t>
            </w:r>
          </w:p>
          <w:p w14:paraId="1F2B15B1" w14:textId="1D240B2B" w:rsidR="00A3405A" w:rsidRPr="00A3405A" w:rsidRDefault="00A3405A" w:rsidP="00A3405A">
            <w:pPr>
              <w:numPr>
                <w:ilvl w:val="0"/>
                <w:numId w:val="2"/>
              </w:numPr>
              <w:spacing w:before="100" w:beforeAutospacing="1" w:after="100" w:afterAutospacing="1"/>
              <w:ind w:hanging="245"/>
              <w:contextualSpacing/>
            </w:pPr>
            <w:r w:rsidRPr="00A3405A">
              <w:t>Reviewing and revising placement policies, multiple-measures protocols, cut scores, prerequisites, and decision rules to increase appropriate access to credit-bearing coursework</w:t>
            </w:r>
            <w:r w:rsidR="005C5FA9">
              <w:t>.</w:t>
            </w:r>
          </w:p>
          <w:p w14:paraId="52EBDEF9" w14:textId="77777777" w:rsidR="00A3405A" w:rsidRPr="00A3405A" w:rsidRDefault="00A3405A" w:rsidP="00A3405A">
            <w:pPr>
              <w:numPr>
                <w:ilvl w:val="0"/>
                <w:numId w:val="2"/>
              </w:numPr>
              <w:spacing w:before="100" w:beforeAutospacing="1" w:after="100" w:afterAutospacing="1"/>
            </w:pPr>
            <w:r w:rsidRPr="00A3405A">
              <w:t>Analyzing placement and subsequent course outcomes to assess the effectiveness of placement measures and identify students who may be successful in credit-bearing coursework with corequisite or other concurrent support.</w:t>
            </w:r>
          </w:p>
          <w:p w14:paraId="3DD5CEB9" w14:textId="77777777" w:rsidR="00A3405A" w:rsidRPr="00A3405A" w:rsidRDefault="00A3405A" w:rsidP="00A3405A">
            <w:pPr>
              <w:numPr>
                <w:ilvl w:val="0"/>
                <w:numId w:val="2"/>
              </w:numPr>
              <w:spacing w:before="100" w:beforeAutospacing="1" w:after="100" w:afterAutospacing="1"/>
            </w:pPr>
            <w:r w:rsidRPr="00A3405A">
              <w:t>Examining placement patterns and outcomes across student populations, including traditionally underserved students, adult learners, and multilingual learners, to identify and address disparities.</w:t>
            </w:r>
          </w:p>
          <w:p w14:paraId="4E6867FF" w14:textId="0ACD2BF8" w:rsidR="00A3405A" w:rsidRPr="00A3405A" w:rsidRDefault="00A3405A" w:rsidP="00A3405A">
            <w:pPr>
              <w:numPr>
                <w:ilvl w:val="0"/>
                <w:numId w:val="2"/>
              </w:numPr>
              <w:spacing w:before="100" w:beforeAutospacing="1" w:after="100" w:afterAutospacing="1"/>
            </w:pPr>
            <w:r w:rsidRPr="00A3405A">
              <w:t>Strengthening implementation of placement practices through training for faculty, advisors, testing personnel, and other staff and improving communication with students about placement pathways and available academic support.</w:t>
            </w:r>
          </w:p>
          <w:p w14:paraId="7728D505" w14:textId="45769F4F" w:rsidR="00E7171B" w:rsidRPr="00A3405A" w:rsidRDefault="00A3405A" w:rsidP="00A3405A">
            <w:pPr>
              <w:numPr>
                <w:ilvl w:val="0"/>
                <w:numId w:val="2"/>
              </w:numPr>
              <w:spacing w:before="100" w:beforeAutospacing="1" w:after="100" w:afterAutospacing="1"/>
              <w:rPr>
                <w:sz w:val="24"/>
                <w:szCs w:val="24"/>
              </w:rPr>
            </w:pPr>
            <w:r w:rsidRPr="00A3405A">
              <w:t>Developing processes for ongoing evaluation and continuous improvement of placement practices using disaggregated placement, course performance, retention, and completion data.</w:t>
            </w:r>
          </w:p>
        </w:tc>
      </w:tr>
    </w:tbl>
    <w:p w14:paraId="161C4E53" w14:textId="77777777" w:rsidR="00E7171B" w:rsidRDefault="00E7171B">
      <w:pPr>
        <w:spacing w:after="100"/>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7171B" w14:paraId="7D25EE19"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56F59367" w14:textId="594D5026" w:rsidR="00E7171B" w:rsidRDefault="0098525F">
            <w:pPr>
              <w:spacing w:after="60"/>
            </w:pPr>
            <w:r>
              <w:rPr>
                <w:b/>
                <w:bCs/>
                <w:color w:val="0B3A5E"/>
                <w:sz w:val="21"/>
                <w:szCs w:val="21"/>
              </w:rPr>
              <w:t xml:space="preserve">Objective 2: </w:t>
            </w:r>
            <w:r w:rsidR="00A518AC">
              <w:rPr>
                <w:b/>
                <w:bCs/>
                <w:color w:val="0B3A5E"/>
                <w:sz w:val="21"/>
                <w:szCs w:val="21"/>
              </w:rPr>
              <w:t>Strengthen Corequisite and Other Credit-Bearing Support Models</w:t>
            </w:r>
          </w:p>
          <w:p w14:paraId="391C0F8A" w14:textId="77777777" w:rsidR="00A518AC" w:rsidRDefault="00A518AC">
            <w:pPr>
              <w:spacing w:after="60" w:line="276" w:lineRule="auto"/>
              <w:rPr>
                <w:color w:val="222222"/>
              </w:rPr>
            </w:pPr>
            <w:r w:rsidRPr="00A518AC">
              <w:rPr>
                <w:color w:val="222222"/>
              </w:rPr>
              <w:t>Strengthen and expand evidence-based models that allow students to begin credit-bearing coursework while receiving academic support aligned with their demonstrated needs.</w:t>
            </w:r>
          </w:p>
          <w:p w14:paraId="6A1A33AB" w14:textId="58330A39" w:rsidR="00E7171B" w:rsidRDefault="0098525F">
            <w:pPr>
              <w:spacing w:after="60" w:line="276" w:lineRule="auto"/>
            </w:pPr>
            <w:r>
              <w:rPr>
                <w:b/>
                <w:bCs/>
                <w:color w:val="222222"/>
              </w:rPr>
              <w:t>Allowable activities include, but are not limited to:</w:t>
            </w:r>
          </w:p>
          <w:p w14:paraId="2DED49C5" w14:textId="7B7C76AC" w:rsidR="00A3405A" w:rsidRPr="00A3405A" w:rsidRDefault="00A3405A" w:rsidP="00A3405A">
            <w:pPr>
              <w:pStyle w:val="ListParagraph"/>
              <w:numPr>
                <w:ilvl w:val="0"/>
                <w:numId w:val="10"/>
              </w:numPr>
            </w:pPr>
            <w:r w:rsidRPr="00A3405A">
              <w:t>Expanding successful corequisite and other credit-bearing support models to additional courses, sections, campuses, modalities, or student populations.</w:t>
            </w:r>
          </w:p>
          <w:p w14:paraId="0333CCA8" w14:textId="5AA64F7E" w:rsidR="00A3405A" w:rsidRPr="00A3405A" w:rsidRDefault="00A3405A" w:rsidP="00A3405A">
            <w:pPr>
              <w:pStyle w:val="ListParagraph"/>
              <w:numPr>
                <w:ilvl w:val="0"/>
                <w:numId w:val="10"/>
              </w:numPr>
            </w:pPr>
            <w:r w:rsidRPr="00A3405A">
              <w:t>Redesigning existing corequisite or credit-bearing support models based on student outcome data and evidence-based practices.</w:t>
            </w:r>
          </w:p>
          <w:p w14:paraId="753F0472" w14:textId="04027091" w:rsidR="00A3405A" w:rsidRPr="00A3405A" w:rsidRDefault="00A3405A" w:rsidP="00A3405A">
            <w:pPr>
              <w:pStyle w:val="ListParagraph"/>
              <w:numPr>
                <w:ilvl w:val="0"/>
                <w:numId w:val="10"/>
              </w:numPr>
            </w:pPr>
            <w:r w:rsidRPr="00A3405A">
              <w:t>Differentiating</w:t>
            </w:r>
            <w:r w:rsidR="005C5FA9">
              <w:t xml:space="preserve"> and aligning</w:t>
            </w:r>
            <w:r w:rsidRPr="00A3405A">
              <w:t xml:space="preserve"> the type and intensity of academic support based on student need, including just-in-time, embedded, or supplemental support.</w:t>
            </w:r>
          </w:p>
          <w:p w14:paraId="0D9A8B32" w14:textId="12FEAAF8" w:rsidR="00A3405A" w:rsidRPr="00A3405A" w:rsidRDefault="00A3405A" w:rsidP="00A3405A">
            <w:pPr>
              <w:pStyle w:val="ListParagraph"/>
              <w:numPr>
                <w:ilvl w:val="0"/>
                <w:numId w:val="10"/>
              </w:numPr>
            </w:pPr>
            <w:r w:rsidRPr="00A3405A">
              <w:t>Aligning developmental or corequisite content, instruction, assignments, and learning outcomes with corresponding gateway coursework.</w:t>
            </w:r>
          </w:p>
          <w:p w14:paraId="199D3BEE" w14:textId="77777777" w:rsidR="00E7171B" w:rsidRDefault="00A3405A" w:rsidP="00A3405A">
            <w:pPr>
              <w:pStyle w:val="ListParagraph"/>
              <w:numPr>
                <w:ilvl w:val="0"/>
                <w:numId w:val="10"/>
              </w:numPr>
            </w:pPr>
            <w:r w:rsidRPr="00A3405A">
              <w:t>Strengthening structured academic supports connected directly to credit-bearing courses, including tutoring, supplemental instruction, peer support, or other evidence-based approaches.</w:t>
            </w:r>
          </w:p>
          <w:p w14:paraId="79C7B2DE" w14:textId="638B0158" w:rsidR="005C5FA9" w:rsidRPr="00A3405A" w:rsidRDefault="005C5FA9" w:rsidP="005C5FA9">
            <w:pPr>
              <w:pStyle w:val="ListParagraph"/>
              <w:ind w:left="360"/>
            </w:pPr>
          </w:p>
        </w:tc>
      </w:tr>
    </w:tbl>
    <w:p w14:paraId="332C343D" w14:textId="77777777" w:rsidR="00E7171B" w:rsidRDefault="00E7171B">
      <w:pPr>
        <w:spacing w:after="100"/>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7171B" w14:paraId="434B1247"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41DCC514" w14:textId="5AA17B92" w:rsidR="00E7171B" w:rsidRDefault="0098525F">
            <w:pPr>
              <w:spacing w:after="60"/>
            </w:pPr>
            <w:r>
              <w:rPr>
                <w:b/>
                <w:bCs/>
                <w:color w:val="0B3A5E"/>
                <w:sz w:val="21"/>
                <w:szCs w:val="21"/>
              </w:rPr>
              <w:lastRenderedPageBreak/>
              <w:t xml:space="preserve">Objective 3: </w:t>
            </w:r>
            <w:r w:rsidR="00A518AC">
              <w:rPr>
                <w:b/>
                <w:bCs/>
                <w:color w:val="0B3A5E"/>
                <w:sz w:val="21"/>
                <w:szCs w:val="21"/>
              </w:rPr>
              <w:t>Improve Teaching, Learning, Advising, and Student Support</w:t>
            </w:r>
          </w:p>
          <w:p w14:paraId="10B7238F" w14:textId="7F59D447" w:rsidR="00470556" w:rsidRDefault="00A518AC">
            <w:pPr>
              <w:spacing w:after="120" w:line="276" w:lineRule="auto"/>
            </w:pPr>
            <w:r w:rsidRPr="00A518AC">
              <w:rPr>
                <w:color w:val="222222"/>
              </w:rPr>
              <w:t>Strengthen instructional, advising, and academic support practices that improve student success in developmental education, corequisite support, and gateway coursework.</w:t>
            </w:r>
          </w:p>
          <w:p w14:paraId="76F05513" w14:textId="77777777" w:rsidR="00E7171B" w:rsidRDefault="0098525F">
            <w:pPr>
              <w:spacing w:after="60" w:line="276" w:lineRule="auto"/>
            </w:pPr>
            <w:r>
              <w:rPr>
                <w:b/>
                <w:bCs/>
                <w:color w:val="222222"/>
              </w:rPr>
              <w:t>Allowable activities include, but are not limited to:</w:t>
            </w:r>
          </w:p>
          <w:p w14:paraId="3B502C99" w14:textId="77777777" w:rsidR="00A3405A" w:rsidRPr="00A3405A" w:rsidRDefault="00A3405A" w:rsidP="00A3405A">
            <w:pPr>
              <w:pStyle w:val="ListParagraph"/>
              <w:numPr>
                <w:ilvl w:val="0"/>
                <w:numId w:val="9"/>
              </w:numPr>
            </w:pPr>
            <w:r w:rsidRPr="00A3405A">
              <w:t>Providing professional development and learning opportunities for full-time and adjunct faculty focused on evidence-based instructional practices in developmental, corequisite, and gateway coursework.</w:t>
            </w:r>
          </w:p>
          <w:p w14:paraId="0DCBCF6A" w14:textId="77777777" w:rsidR="00A3405A" w:rsidRPr="00A3405A" w:rsidRDefault="00A3405A" w:rsidP="00A3405A">
            <w:pPr>
              <w:pStyle w:val="ListParagraph"/>
              <w:numPr>
                <w:ilvl w:val="0"/>
                <w:numId w:val="9"/>
              </w:numPr>
            </w:pPr>
            <w:r w:rsidRPr="00A3405A">
              <w:t>Supporting collaboration among developmental and gateway faculty to strengthen curriculum, instruction, and transitions into credit-bearing coursework.</w:t>
            </w:r>
          </w:p>
          <w:p w14:paraId="5EE0C336" w14:textId="3D7EC6F4" w:rsidR="00A3405A" w:rsidRPr="00A3405A" w:rsidRDefault="00A3405A" w:rsidP="00A3405A">
            <w:pPr>
              <w:pStyle w:val="ListParagraph"/>
              <w:numPr>
                <w:ilvl w:val="0"/>
                <w:numId w:val="9"/>
              </w:numPr>
            </w:pPr>
            <w:r w:rsidRPr="00A3405A">
              <w:t xml:space="preserve">Strengthening advising practices and training advisors and other student-facing staff on placement, academic pathways, and available student </w:t>
            </w:r>
            <w:r w:rsidR="005C5FA9" w:rsidRPr="00A3405A">
              <w:t>support</w:t>
            </w:r>
            <w:r w:rsidR="005C5FA9">
              <w:t>s</w:t>
            </w:r>
            <w:r w:rsidRPr="00A3405A">
              <w:t>.</w:t>
            </w:r>
          </w:p>
          <w:p w14:paraId="6FADE72D" w14:textId="77777777" w:rsidR="00A3405A" w:rsidRPr="00A3405A" w:rsidRDefault="00A3405A" w:rsidP="00A3405A">
            <w:pPr>
              <w:pStyle w:val="ListParagraph"/>
              <w:numPr>
                <w:ilvl w:val="0"/>
                <w:numId w:val="9"/>
              </w:numPr>
            </w:pPr>
            <w:r w:rsidRPr="00A3405A">
              <w:t>Improving coordination among faculty, advising, tutoring, and other academic support services to provide more integrated support for students.</w:t>
            </w:r>
          </w:p>
          <w:p w14:paraId="7D8A8D26" w14:textId="7A6A0687" w:rsidR="00A3405A" w:rsidRPr="00A3405A" w:rsidRDefault="005C5FA9" w:rsidP="00A3405A">
            <w:pPr>
              <w:pStyle w:val="ListParagraph"/>
              <w:numPr>
                <w:ilvl w:val="0"/>
                <w:numId w:val="9"/>
              </w:numPr>
            </w:pPr>
            <w:r>
              <w:t>Soliciting and i</w:t>
            </w:r>
            <w:r w:rsidR="00A3405A" w:rsidRPr="00A3405A">
              <w:t>ncorporating student experiences and feedback into the design and improvement of instruction, advising, and academic supports.</w:t>
            </w:r>
          </w:p>
          <w:p w14:paraId="7EA60CEE" w14:textId="7149E7D8" w:rsidR="00E7171B" w:rsidRDefault="00E7171B" w:rsidP="005C5FA9">
            <w:pPr>
              <w:pStyle w:val="ListParagraph"/>
              <w:spacing w:after="60" w:line="276" w:lineRule="auto"/>
              <w:ind w:left="360"/>
            </w:pPr>
          </w:p>
        </w:tc>
      </w:tr>
    </w:tbl>
    <w:p w14:paraId="6A80F247" w14:textId="77777777" w:rsidR="00470556" w:rsidRDefault="00470556" w:rsidP="00470556">
      <w:pPr>
        <w:spacing w:after="100"/>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470556" w14:paraId="6D025475"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6FDB884C" w14:textId="1231631C" w:rsidR="00470556" w:rsidRDefault="00470556">
            <w:pPr>
              <w:spacing w:after="60"/>
            </w:pPr>
            <w:r>
              <w:rPr>
                <w:b/>
                <w:bCs/>
                <w:color w:val="0B3A5E"/>
                <w:sz w:val="21"/>
                <w:szCs w:val="21"/>
              </w:rPr>
              <w:t xml:space="preserve">Objective 4: Use Data for Continuous Improvement and Reduce Outcome Disparity </w:t>
            </w:r>
          </w:p>
          <w:p w14:paraId="5408CB23" w14:textId="5C531E4D" w:rsidR="00470556" w:rsidRDefault="00470556">
            <w:pPr>
              <w:spacing w:after="120" w:line="276" w:lineRule="auto"/>
              <w:rPr>
                <w:b/>
                <w:bCs/>
                <w:color w:val="222222"/>
              </w:rPr>
            </w:pPr>
            <w:r>
              <w:rPr>
                <w:color w:val="222222"/>
              </w:rPr>
              <w:t xml:space="preserve">Use data to show what is working to increase successful movement through developmental education and into and through gateway courses, then scale those efforts. </w:t>
            </w:r>
          </w:p>
          <w:p w14:paraId="0EF129EA" w14:textId="77777777" w:rsidR="00470556" w:rsidRDefault="00470556">
            <w:pPr>
              <w:spacing w:after="60" w:line="276" w:lineRule="auto"/>
            </w:pPr>
            <w:r>
              <w:rPr>
                <w:b/>
                <w:bCs/>
                <w:color w:val="222222"/>
              </w:rPr>
              <w:t>Allowable activities include, but are not limited to:</w:t>
            </w:r>
          </w:p>
          <w:p w14:paraId="4499105E" w14:textId="77777777" w:rsidR="00A3405A" w:rsidRPr="00A3405A" w:rsidRDefault="00A3405A" w:rsidP="00A3405A">
            <w:pPr>
              <w:pStyle w:val="ListParagraph"/>
              <w:numPr>
                <w:ilvl w:val="0"/>
                <w:numId w:val="2"/>
              </w:numPr>
            </w:pPr>
            <w:r w:rsidRPr="00A3405A">
              <w:t>Analyzing student progression from placement through developmental or corequisite coursework and into and through gateway courses to identify barriers and opportunities for improvement.</w:t>
            </w:r>
          </w:p>
          <w:p w14:paraId="3F15CAC7" w14:textId="77777777" w:rsidR="00A3405A" w:rsidRPr="00A3405A" w:rsidRDefault="00A3405A" w:rsidP="00A3405A">
            <w:pPr>
              <w:pStyle w:val="ListParagraph"/>
              <w:numPr>
                <w:ilvl w:val="0"/>
                <w:numId w:val="2"/>
              </w:numPr>
            </w:pPr>
            <w:r w:rsidRPr="00A3405A">
              <w:t>Disaggregating placement, course success, retention, and completion outcomes to identify and address disparities among student populations, with particular attention to traditionally underserved students.</w:t>
            </w:r>
          </w:p>
          <w:p w14:paraId="638D1760" w14:textId="77777777" w:rsidR="005C5FA9" w:rsidRDefault="00A3405A" w:rsidP="00FE458D">
            <w:pPr>
              <w:pStyle w:val="ListParagraph"/>
              <w:numPr>
                <w:ilvl w:val="0"/>
                <w:numId w:val="2"/>
              </w:numPr>
            </w:pPr>
            <w:r w:rsidRPr="00A3405A">
              <w:t>Comparing outcomes across developmental education models, placement pathways, courses, or student support approaches to identify effective practices and areas needing improvement.</w:t>
            </w:r>
          </w:p>
          <w:p w14:paraId="54C38CED" w14:textId="7049DC62" w:rsidR="00FE458D" w:rsidRDefault="00FE458D" w:rsidP="00FE458D">
            <w:pPr>
              <w:ind w:left="120"/>
            </w:pPr>
          </w:p>
        </w:tc>
      </w:tr>
    </w:tbl>
    <w:p w14:paraId="1F262726" w14:textId="77777777" w:rsidR="00E7171B" w:rsidRDefault="0098525F">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t>SECTION 4</w:t>
      </w:r>
    </w:p>
    <w:p w14:paraId="15B89022" w14:textId="77777777" w:rsidR="00E7171B" w:rsidRDefault="0098525F">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Application Package</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7171B" w14:paraId="1F521EF8"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647E2C16" w14:textId="77777777" w:rsidR="00E7171B" w:rsidRDefault="0098525F">
            <w:pPr>
              <w:spacing w:after="60"/>
            </w:pPr>
            <w:r>
              <w:rPr>
                <w:b/>
                <w:bCs/>
                <w:color w:val="0B3A5E"/>
                <w:sz w:val="21"/>
                <w:szCs w:val="21"/>
              </w:rPr>
              <w:t>This Is a Competitive Process</w:t>
            </w:r>
          </w:p>
          <w:p w14:paraId="63FCFA07" w14:textId="77777777" w:rsidR="00A518AC" w:rsidRDefault="0098525F" w:rsidP="00A518AC">
            <w:pPr>
              <w:spacing w:after="50"/>
            </w:pPr>
            <w:r>
              <w:rPr>
                <w:b/>
                <w:bCs/>
                <w:color w:val="2F86C6"/>
              </w:rPr>
              <w:t xml:space="preserve">•  </w:t>
            </w:r>
            <w:r w:rsidR="00A518AC">
              <w:rPr>
                <w:color w:val="222222"/>
              </w:rPr>
              <w:t>Applications undergo a merit-based review. All parts of the application package must be submitted by the deadline to be considered for funding.</w:t>
            </w:r>
          </w:p>
          <w:p w14:paraId="7B10BFA6" w14:textId="2463E522" w:rsidR="00A518AC" w:rsidRDefault="00A518AC" w:rsidP="00A518AC">
            <w:pPr>
              <w:spacing w:after="50"/>
            </w:pPr>
            <w:r>
              <w:rPr>
                <w:b/>
                <w:bCs/>
                <w:color w:val="2F86C6"/>
              </w:rPr>
              <w:t xml:space="preserve">•  </w:t>
            </w:r>
            <w:r>
              <w:rPr>
                <w:color w:val="222222"/>
              </w:rPr>
              <w:t xml:space="preserve">Applicants will receive </w:t>
            </w:r>
            <w:r w:rsidR="005C5FA9">
              <w:rPr>
                <w:color w:val="222222"/>
              </w:rPr>
              <w:t>confirmation</w:t>
            </w:r>
            <w:r>
              <w:rPr>
                <w:color w:val="222222"/>
              </w:rPr>
              <w:t xml:space="preserve"> of </w:t>
            </w:r>
            <w:r w:rsidR="00973435">
              <w:rPr>
                <w:color w:val="222222"/>
              </w:rPr>
              <w:t xml:space="preserve">receipt of </w:t>
            </w:r>
            <w:r>
              <w:rPr>
                <w:color w:val="222222"/>
              </w:rPr>
              <w:t xml:space="preserve">their application but </w:t>
            </w:r>
            <w:r>
              <w:rPr>
                <w:b/>
                <w:bCs/>
                <w:color w:val="222222"/>
              </w:rPr>
              <w:t>will not</w:t>
            </w:r>
            <w:r>
              <w:rPr>
                <w:color w:val="222222"/>
              </w:rPr>
              <w:t xml:space="preserve"> be notified if any items are missing</w:t>
            </w:r>
            <w:r w:rsidR="00973435">
              <w:rPr>
                <w:color w:val="222222"/>
              </w:rPr>
              <w:t xml:space="preserve"> from the application</w:t>
            </w:r>
            <w:r>
              <w:rPr>
                <w:color w:val="222222"/>
              </w:rPr>
              <w:t>.</w:t>
            </w:r>
          </w:p>
          <w:p w14:paraId="4C952CBA" w14:textId="77777777" w:rsidR="00A518AC" w:rsidRDefault="00A518AC" w:rsidP="00A518AC">
            <w:pPr>
              <w:spacing w:after="50"/>
            </w:pPr>
            <w:r>
              <w:rPr>
                <w:b/>
                <w:bCs/>
                <w:color w:val="2F86C6"/>
              </w:rPr>
              <w:t xml:space="preserve">•  </w:t>
            </w:r>
            <w:r>
              <w:rPr>
                <w:color w:val="222222"/>
              </w:rPr>
              <w:t>Applicants must use submit their applications through Euna/AmpliFund.</w:t>
            </w:r>
          </w:p>
          <w:p w14:paraId="4B51E1D9" w14:textId="11E1CB4B" w:rsidR="00E7171B" w:rsidRDefault="00A518AC" w:rsidP="00A518AC">
            <w:pPr>
              <w:spacing w:after="50"/>
            </w:pPr>
            <w:r>
              <w:rPr>
                <w:b/>
                <w:bCs/>
                <w:color w:val="2F86C6"/>
              </w:rPr>
              <w:t xml:space="preserve">•  </w:t>
            </w:r>
            <w:r>
              <w:rPr>
                <w:color w:val="222222"/>
              </w:rPr>
              <w:t xml:space="preserve">Paper applications are </w:t>
            </w:r>
            <w:r>
              <w:rPr>
                <w:b/>
                <w:bCs/>
                <w:color w:val="222222"/>
              </w:rPr>
              <w:t>not</w:t>
            </w:r>
            <w:r>
              <w:rPr>
                <w:color w:val="222222"/>
              </w:rPr>
              <w:t xml:space="preserve"> accepted.</w:t>
            </w:r>
          </w:p>
        </w:tc>
      </w:tr>
    </w:tbl>
    <w:p w14:paraId="7896D98A" w14:textId="77777777" w:rsidR="00043273" w:rsidRDefault="00043273">
      <w:pPr>
        <w:spacing w:after="120" w:line="276" w:lineRule="auto"/>
        <w:rPr>
          <w:color w:val="222222"/>
        </w:rPr>
      </w:pPr>
    </w:p>
    <w:p w14:paraId="0128761D" w14:textId="64890BCE" w:rsidR="00E7171B" w:rsidRDefault="0098525F">
      <w:pPr>
        <w:spacing w:after="120" w:line="276" w:lineRule="auto"/>
        <w:rPr>
          <w:color w:val="222222"/>
        </w:rPr>
      </w:pPr>
      <w:r>
        <w:rPr>
          <w:color w:val="222222"/>
        </w:rPr>
        <w:t>Complete every section of the application in the order below and use a header to label each component.</w:t>
      </w:r>
    </w:p>
    <w:p w14:paraId="692B736F" w14:textId="77777777" w:rsidR="00043273" w:rsidRDefault="00043273">
      <w:pPr>
        <w:spacing w:after="120" w:line="276" w:lineRule="auto"/>
      </w:pP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600"/>
        <w:gridCol w:w="6940"/>
      </w:tblGrid>
      <w:tr w:rsidR="00E7171B" w14:paraId="0AF9BEF4" w14:textId="77777777">
        <w:trPr>
          <w:tblHeader/>
        </w:trPr>
        <w:tc>
          <w:tcPr>
            <w:tcW w:w="5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0847EEE3" w14:textId="77777777" w:rsidR="00E7171B" w:rsidRDefault="0098525F">
            <w:r>
              <w:rPr>
                <w:b/>
                <w:bCs/>
                <w:color w:val="FFFFFF"/>
                <w:sz w:val="20"/>
                <w:szCs w:val="20"/>
              </w:rPr>
              <w:lastRenderedPageBreak/>
              <w:t>#</w:t>
            </w:r>
          </w:p>
        </w:tc>
        <w:tc>
          <w:tcPr>
            <w:tcW w:w="26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4AA41E5B" w14:textId="77777777" w:rsidR="00E7171B" w:rsidRDefault="0098525F">
            <w:r>
              <w:rPr>
                <w:b/>
                <w:bCs/>
                <w:color w:val="FFFFFF"/>
                <w:sz w:val="20"/>
                <w:szCs w:val="20"/>
              </w:rPr>
              <w:t>Component</w:t>
            </w:r>
          </w:p>
        </w:tc>
        <w:tc>
          <w:tcPr>
            <w:tcW w:w="69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152D6EA0" w14:textId="77777777" w:rsidR="00E7171B" w:rsidRDefault="0098525F">
            <w:r>
              <w:rPr>
                <w:b/>
                <w:bCs/>
                <w:color w:val="FFFFFF"/>
                <w:sz w:val="20"/>
                <w:szCs w:val="20"/>
              </w:rPr>
              <w:t>Requirements</w:t>
            </w:r>
          </w:p>
        </w:tc>
      </w:tr>
      <w:tr w:rsidR="00E7171B" w14:paraId="2A88E71C" w14:textId="77777777">
        <w:trPr>
          <w:cantSplit/>
        </w:trPr>
        <w:tc>
          <w:tcPr>
            <w:tcW w:w="5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A1F4D6A" w14:textId="77777777" w:rsidR="00E7171B" w:rsidRDefault="0098525F">
            <w:r>
              <w:rPr>
                <w:b/>
                <w:bCs/>
                <w:color w:val="222222"/>
                <w:sz w:val="20"/>
                <w:szCs w:val="20"/>
              </w:rPr>
              <w:t>1</w:t>
            </w:r>
          </w:p>
        </w:tc>
        <w:tc>
          <w:tcPr>
            <w:tcW w:w="26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0DE9ACE2" w14:textId="77777777" w:rsidR="00E7171B" w:rsidRDefault="0098525F">
            <w:r>
              <w:rPr>
                <w:b/>
                <w:bCs/>
                <w:color w:val="222222"/>
                <w:sz w:val="20"/>
                <w:szCs w:val="20"/>
              </w:rPr>
              <w:t>GATA-Exempt Grant Application</w:t>
            </w:r>
          </w:p>
        </w:tc>
        <w:tc>
          <w:tcPr>
            <w:tcW w:w="69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589A179E" w14:textId="77777777" w:rsidR="00E7171B" w:rsidRDefault="0098525F">
            <w:r>
              <w:rPr>
                <w:color w:val="222222"/>
                <w:sz w:val="20"/>
                <w:szCs w:val="20"/>
              </w:rPr>
              <w:t>Complete every section of the application form in Euna/AmpliFund.</w:t>
            </w:r>
          </w:p>
        </w:tc>
      </w:tr>
      <w:tr w:rsidR="00E7171B" w14:paraId="0776776A"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6116E76D" w14:textId="77777777" w:rsidR="00E7171B" w:rsidRDefault="0098525F">
            <w:r>
              <w:rPr>
                <w:b/>
                <w:bCs/>
                <w:color w:val="222222"/>
                <w:sz w:val="20"/>
                <w:szCs w:val="20"/>
              </w:rPr>
              <w:t>2</w:t>
            </w:r>
          </w:p>
        </w:tc>
        <w:tc>
          <w:tcPr>
            <w:tcW w:w="26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46B91AA9" w14:textId="77777777" w:rsidR="00E7171B" w:rsidRDefault="0098525F">
            <w:r>
              <w:rPr>
                <w:b/>
                <w:bCs/>
                <w:color w:val="222222"/>
                <w:sz w:val="20"/>
                <w:szCs w:val="20"/>
              </w:rPr>
              <w:t>Cover Page</w:t>
            </w:r>
          </w:p>
        </w:tc>
        <w:tc>
          <w:tcPr>
            <w:tcW w:w="69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4640ABF9" w14:textId="77777777" w:rsidR="00E7171B" w:rsidRDefault="0098525F">
            <w:pPr>
              <w:spacing w:after="60"/>
            </w:pPr>
            <w:r>
              <w:rPr>
                <w:color w:val="222222"/>
                <w:sz w:val="20"/>
                <w:szCs w:val="20"/>
              </w:rPr>
              <w:t>Include:</w:t>
            </w:r>
          </w:p>
          <w:p w14:paraId="3A123C7C" w14:textId="77777777" w:rsidR="00E7171B" w:rsidRDefault="0098525F">
            <w:pPr>
              <w:pStyle w:val="ListParagraph"/>
              <w:numPr>
                <w:ilvl w:val="0"/>
                <w:numId w:val="2"/>
              </w:numPr>
              <w:spacing w:after="30"/>
            </w:pPr>
            <w:r>
              <w:rPr>
                <w:color w:val="222222"/>
                <w:sz w:val="20"/>
                <w:szCs w:val="20"/>
              </w:rPr>
              <w:t>College name, address, telephone number, and website</w:t>
            </w:r>
          </w:p>
          <w:p w14:paraId="68A73065" w14:textId="77777777" w:rsidR="00E7171B" w:rsidRDefault="0098525F">
            <w:pPr>
              <w:pStyle w:val="ListParagraph"/>
              <w:numPr>
                <w:ilvl w:val="0"/>
                <w:numId w:val="2"/>
              </w:numPr>
              <w:spacing w:after="30"/>
            </w:pPr>
            <w:r>
              <w:rPr>
                <w:color w:val="222222"/>
                <w:sz w:val="20"/>
                <w:szCs w:val="20"/>
              </w:rPr>
              <w:t>Name, email, telephone number (with extension), and fax number for the President/CEO, Chief Financial Officer, and Project Coordinator/Administrator</w:t>
            </w:r>
          </w:p>
          <w:p w14:paraId="70F87A3D" w14:textId="77777777" w:rsidR="00E7171B" w:rsidRDefault="0098525F">
            <w:pPr>
              <w:pStyle w:val="ListParagraph"/>
              <w:numPr>
                <w:ilvl w:val="0"/>
                <w:numId w:val="2"/>
              </w:numPr>
              <w:spacing w:after="30"/>
            </w:pPr>
            <w:r>
              <w:rPr>
                <w:color w:val="222222"/>
                <w:sz w:val="20"/>
                <w:szCs w:val="20"/>
              </w:rPr>
              <w:t>The required statement in Section 4.1</w:t>
            </w:r>
          </w:p>
        </w:tc>
      </w:tr>
      <w:tr w:rsidR="00E7171B" w14:paraId="2EA1AAFC" w14:textId="77777777">
        <w:trPr>
          <w:cantSplit/>
        </w:trPr>
        <w:tc>
          <w:tcPr>
            <w:tcW w:w="5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66CFDDB8" w14:textId="77777777" w:rsidR="00E7171B" w:rsidRDefault="0098525F">
            <w:r>
              <w:rPr>
                <w:b/>
                <w:bCs/>
                <w:color w:val="222222"/>
                <w:sz w:val="20"/>
                <w:szCs w:val="20"/>
              </w:rPr>
              <w:t>3</w:t>
            </w:r>
          </w:p>
        </w:tc>
        <w:tc>
          <w:tcPr>
            <w:tcW w:w="26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4F79CF3C" w14:textId="77777777" w:rsidR="00E7171B" w:rsidRDefault="0098525F">
            <w:r>
              <w:rPr>
                <w:b/>
                <w:bCs/>
                <w:color w:val="222222"/>
                <w:sz w:val="20"/>
                <w:szCs w:val="20"/>
              </w:rPr>
              <w:t>Abstract</w:t>
            </w:r>
          </w:p>
        </w:tc>
        <w:tc>
          <w:tcPr>
            <w:tcW w:w="69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0F100026" w14:textId="5B9404D4" w:rsidR="00E7171B" w:rsidRDefault="0098525F">
            <w:pPr>
              <w:spacing w:after="60"/>
            </w:pPr>
            <w:r>
              <w:rPr>
                <w:color w:val="222222"/>
                <w:sz w:val="20"/>
                <w:szCs w:val="20"/>
              </w:rPr>
              <w:t>One page maximum; single-</w:t>
            </w:r>
            <w:r w:rsidR="00A518AC">
              <w:rPr>
                <w:color w:val="222222"/>
                <w:sz w:val="20"/>
                <w:szCs w:val="20"/>
              </w:rPr>
              <w:t xml:space="preserve"> or double-</w:t>
            </w:r>
            <w:r>
              <w:rPr>
                <w:color w:val="222222"/>
                <w:sz w:val="20"/>
                <w:szCs w:val="20"/>
              </w:rPr>
              <w:t>spaced. Include:</w:t>
            </w:r>
          </w:p>
          <w:p w14:paraId="73E272FD" w14:textId="77777777" w:rsidR="00E7171B" w:rsidRDefault="0098525F">
            <w:pPr>
              <w:pStyle w:val="ListParagraph"/>
              <w:numPr>
                <w:ilvl w:val="0"/>
                <w:numId w:val="2"/>
              </w:numPr>
              <w:spacing w:after="30"/>
            </w:pPr>
            <w:r>
              <w:rPr>
                <w:color w:val="222222"/>
                <w:sz w:val="20"/>
                <w:szCs w:val="20"/>
              </w:rPr>
              <w:t>A brief description of the proposed activities and services</w:t>
            </w:r>
          </w:p>
          <w:p w14:paraId="51625529" w14:textId="77777777" w:rsidR="00E7171B" w:rsidRDefault="0098525F">
            <w:pPr>
              <w:pStyle w:val="ListParagraph"/>
              <w:numPr>
                <w:ilvl w:val="0"/>
                <w:numId w:val="2"/>
              </w:numPr>
              <w:spacing w:after="30"/>
            </w:pPr>
            <w:r>
              <w:rPr>
                <w:color w:val="222222"/>
                <w:sz w:val="20"/>
                <w:szCs w:val="20"/>
              </w:rPr>
              <w:t>Anticipated staff, consultants, partners, and service providers</w:t>
            </w:r>
          </w:p>
          <w:p w14:paraId="4469EC79" w14:textId="77777777" w:rsidR="00E7171B" w:rsidRDefault="0098525F">
            <w:pPr>
              <w:pStyle w:val="ListParagraph"/>
              <w:numPr>
                <w:ilvl w:val="0"/>
                <w:numId w:val="2"/>
              </w:numPr>
              <w:spacing w:after="30"/>
            </w:pPr>
            <w:r>
              <w:rPr>
                <w:color w:val="222222"/>
                <w:sz w:val="20"/>
                <w:szCs w:val="20"/>
              </w:rPr>
              <w:t>The principal objectives</w:t>
            </w:r>
          </w:p>
        </w:tc>
      </w:tr>
      <w:tr w:rsidR="00E7171B" w14:paraId="28663BDD"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0B2954E6" w14:textId="77777777" w:rsidR="00E7171B" w:rsidRDefault="0098525F">
            <w:r>
              <w:rPr>
                <w:b/>
                <w:bCs/>
                <w:color w:val="222222"/>
                <w:sz w:val="20"/>
                <w:szCs w:val="20"/>
              </w:rPr>
              <w:t>4</w:t>
            </w:r>
          </w:p>
        </w:tc>
        <w:tc>
          <w:tcPr>
            <w:tcW w:w="26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4BAABCBE" w14:textId="77777777" w:rsidR="00E7171B" w:rsidRDefault="0098525F">
            <w:r>
              <w:rPr>
                <w:b/>
                <w:bCs/>
                <w:color w:val="222222"/>
                <w:sz w:val="20"/>
                <w:szCs w:val="20"/>
              </w:rPr>
              <w:t>Project Narrative</w:t>
            </w:r>
          </w:p>
        </w:tc>
        <w:tc>
          <w:tcPr>
            <w:tcW w:w="69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70179FE9" w14:textId="77777777" w:rsidR="00E7171B" w:rsidRDefault="0098525F">
            <w:pPr>
              <w:spacing w:after="60"/>
            </w:pPr>
            <w:r>
              <w:rPr>
                <w:b/>
                <w:bCs/>
                <w:color w:val="222222"/>
                <w:sz w:val="20"/>
                <w:szCs w:val="20"/>
              </w:rPr>
              <w:t>Six pages maximum</w:t>
            </w:r>
            <w:r>
              <w:rPr>
                <w:color w:val="222222"/>
                <w:sz w:val="20"/>
                <w:szCs w:val="20"/>
              </w:rPr>
              <w:t xml:space="preserve"> (charts and graphs count toward the limit), double-spaced, 12-point font.</w:t>
            </w:r>
          </w:p>
          <w:p w14:paraId="555E9425" w14:textId="77777777" w:rsidR="00E7171B" w:rsidRDefault="0098525F">
            <w:r>
              <w:rPr>
                <w:color w:val="222222"/>
                <w:sz w:val="20"/>
                <w:szCs w:val="20"/>
              </w:rPr>
              <w:t>Follow the section order in Section 4.2 and use a header for each section.</w:t>
            </w:r>
          </w:p>
        </w:tc>
      </w:tr>
      <w:tr w:rsidR="00E7171B" w14:paraId="2F2B7DDD" w14:textId="77777777">
        <w:trPr>
          <w:cantSplit/>
        </w:trPr>
        <w:tc>
          <w:tcPr>
            <w:tcW w:w="5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751360C1" w14:textId="77777777" w:rsidR="00E7171B" w:rsidRDefault="0098525F">
            <w:r>
              <w:rPr>
                <w:b/>
                <w:bCs/>
                <w:color w:val="222222"/>
                <w:sz w:val="20"/>
                <w:szCs w:val="20"/>
              </w:rPr>
              <w:t>5</w:t>
            </w:r>
          </w:p>
        </w:tc>
        <w:tc>
          <w:tcPr>
            <w:tcW w:w="26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0373B34B" w14:textId="77777777" w:rsidR="00E7171B" w:rsidRDefault="0098525F">
            <w:r>
              <w:rPr>
                <w:b/>
                <w:bCs/>
                <w:color w:val="222222"/>
                <w:sz w:val="20"/>
                <w:szCs w:val="20"/>
              </w:rPr>
              <w:t>Letters of Commitment</w:t>
            </w:r>
            <w:r>
              <w:rPr>
                <w:color w:val="222222"/>
                <w:sz w:val="20"/>
                <w:szCs w:val="20"/>
              </w:rPr>
              <w:t xml:space="preserve"> (if applicable)</w:t>
            </w:r>
          </w:p>
        </w:tc>
        <w:tc>
          <w:tcPr>
            <w:tcW w:w="69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08B1FC5F" w14:textId="0E861492" w:rsidR="00E7171B" w:rsidRPr="00973435" w:rsidRDefault="00973435">
            <w:pPr>
              <w:rPr>
                <w:color w:val="222222"/>
                <w:sz w:val="20"/>
                <w:szCs w:val="20"/>
              </w:rPr>
            </w:pPr>
            <w:r w:rsidRPr="005F4F40">
              <w:rPr>
                <w:color w:val="222222"/>
                <w:sz w:val="20"/>
                <w:szCs w:val="20"/>
              </w:rPr>
              <w:t>Provide signed letters of commitment from new partners</w:t>
            </w:r>
            <w:r>
              <w:rPr>
                <w:color w:val="222222"/>
                <w:sz w:val="20"/>
                <w:szCs w:val="20"/>
              </w:rPr>
              <w:t>. If current partnerships are continuing, the applicant should briefly confirm that an existing partnership is ongoing. If no partnerships are to be established or maintained, please indicate this in the application.</w:t>
            </w:r>
            <w:r w:rsidRPr="005F4F40">
              <w:rPr>
                <w:color w:val="222222"/>
                <w:sz w:val="20"/>
                <w:szCs w:val="20"/>
              </w:rPr>
              <w:t xml:space="preserve"> </w:t>
            </w:r>
          </w:p>
        </w:tc>
      </w:tr>
      <w:tr w:rsidR="00E7171B" w14:paraId="7D8C5B78" w14:textId="77777777">
        <w:trPr>
          <w:cantSplit/>
        </w:trPr>
        <w:tc>
          <w:tcPr>
            <w:tcW w:w="5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3288475A" w14:textId="77777777" w:rsidR="00E7171B" w:rsidRDefault="0098525F">
            <w:r>
              <w:rPr>
                <w:b/>
                <w:bCs/>
                <w:color w:val="222222"/>
                <w:sz w:val="20"/>
                <w:szCs w:val="20"/>
              </w:rPr>
              <w:t>6</w:t>
            </w:r>
          </w:p>
        </w:tc>
        <w:tc>
          <w:tcPr>
            <w:tcW w:w="26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312606C9" w14:textId="77777777" w:rsidR="00E7171B" w:rsidRDefault="0098525F">
            <w:r>
              <w:rPr>
                <w:b/>
                <w:bCs/>
                <w:color w:val="222222"/>
                <w:sz w:val="20"/>
                <w:szCs w:val="20"/>
              </w:rPr>
              <w:t>Budget</w:t>
            </w:r>
          </w:p>
        </w:tc>
        <w:tc>
          <w:tcPr>
            <w:tcW w:w="69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1ADF249D" w14:textId="77777777" w:rsidR="00E7171B" w:rsidRDefault="0098525F">
            <w:r>
              <w:rPr>
                <w:color w:val="222222"/>
                <w:sz w:val="20"/>
                <w:szCs w:val="20"/>
              </w:rPr>
              <w:t>Uniform Grant Budget Template and Euna/AmpliFund budget. See Section 4.3.</w:t>
            </w:r>
          </w:p>
        </w:tc>
      </w:tr>
    </w:tbl>
    <w:p w14:paraId="274777E4" w14:textId="77777777" w:rsidR="00E7171B" w:rsidRDefault="0098525F">
      <w:pPr>
        <w:pStyle w:val="Heading2"/>
        <w:keepNext/>
        <w:spacing w:before="200" w:after="90"/>
      </w:pPr>
      <w:r>
        <w:t>4.1  Required Cover Page Statement</w:t>
      </w:r>
    </w:p>
    <w:p w14:paraId="7BCF2F1B" w14:textId="77777777" w:rsidR="00E7171B" w:rsidRDefault="0098525F">
      <w:pPr>
        <w:keepNext/>
        <w:spacing w:after="120" w:line="276" w:lineRule="auto"/>
      </w:pPr>
      <w:r>
        <w:rPr>
          <w:color w:val="222222"/>
        </w:rPr>
        <w:t>The cover page must include the following statement:</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7171B" w14:paraId="325A5F60"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564F115F" w14:textId="77777777" w:rsidR="00E7171B" w:rsidRDefault="0098525F">
            <w:pPr>
              <w:spacing w:line="276" w:lineRule="auto"/>
            </w:pPr>
            <w:r>
              <w:rPr>
                <w:i/>
                <w:iCs/>
                <w:color w:val="222222"/>
              </w:rPr>
              <w:t>“This application is being submitted on behalf of &lt;Institution’s Name&gt;, and, if awarded, the applicant agrees to abide by the provisions and guidelines set forth in the application and by the ICCB. Furthermore, the application has been approved by an individual authorized to act on behalf of the institution.”</w:t>
            </w:r>
          </w:p>
        </w:tc>
      </w:tr>
    </w:tbl>
    <w:p w14:paraId="1F7193A6" w14:textId="77777777" w:rsidR="00E7171B" w:rsidRDefault="0098525F">
      <w:pPr>
        <w:pStyle w:val="Heading2"/>
        <w:keepNext/>
        <w:spacing w:before="200" w:after="90"/>
      </w:pPr>
      <w:r>
        <w:t>4.2  Project Narrative Sections</w:t>
      </w:r>
    </w:p>
    <w:p w14:paraId="633A0831" w14:textId="77777777" w:rsidR="00E7171B" w:rsidRDefault="0098525F">
      <w:pPr>
        <w:spacing w:after="120" w:line="276" w:lineRule="auto"/>
      </w:pPr>
      <w:r>
        <w:rPr>
          <w:color w:val="222222"/>
        </w:rPr>
        <w:t>The narrative should be organized, clear, and easy to follow. Include the sections below, in this order, each with its own header.</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7140"/>
      </w:tblGrid>
      <w:tr w:rsidR="00E7171B" w14:paraId="736F75CC" w14:textId="77777777">
        <w:trPr>
          <w:tblHeader/>
        </w:trPr>
        <w:tc>
          <w:tcPr>
            <w:tcW w:w="29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4459252E" w14:textId="77777777" w:rsidR="00E7171B" w:rsidRDefault="0098525F">
            <w:r>
              <w:rPr>
                <w:b/>
                <w:bCs/>
                <w:color w:val="FFFFFF"/>
                <w:sz w:val="20"/>
                <w:szCs w:val="20"/>
              </w:rPr>
              <w:t>Narrative Section</w:t>
            </w:r>
          </w:p>
        </w:tc>
        <w:tc>
          <w:tcPr>
            <w:tcW w:w="71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2AF42656" w14:textId="77777777" w:rsidR="00E7171B" w:rsidRDefault="0098525F">
            <w:r>
              <w:rPr>
                <w:b/>
                <w:bCs/>
                <w:color w:val="FFFFFF"/>
                <w:sz w:val="20"/>
                <w:szCs w:val="20"/>
              </w:rPr>
              <w:t>What to Include</w:t>
            </w:r>
          </w:p>
        </w:tc>
      </w:tr>
      <w:tr w:rsidR="00E7171B" w14:paraId="31AF212B" w14:textId="77777777">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16071B08" w14:textId="77777777" w:rsidR="00E7171B" w:rsidRDefault="0098525F">
            <w:r>
              <w:rPr>
                <w:b/>
                <w:bCs/>
                <w:color w:val="222222"/>
                <w:sz w:val="20"/>
                <w:szCs w:val="20"/>
              </w:rPr>
              <w:t>Basic Project Information</w:t>
            </w:r>
          </w:p>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9A4C891" w14:textId="206B0B55" w:rsidR="00E7171B" w:rsidRDefault="0098525F">
            <w:r>
              <w:rPr>
                <w:color w:val="222222"/>
                <w:sz w:val="20"/>
                <w:szCs w:val="20"/>
              </w:rPr>
              <w:t>A concise summary of the proposed project scope and impact</w:t>
            </w:r>
            <w:r w:rsidR="00A518AC">
              <w:rPr>
                <w:color w:val="222222"/>
                <w:sz w:val="20"/>
                <w:szCs w:val="20"/>
              </w:rPr>
              <w:t>, including the specific target student population, where applicable</w:t>
            </w:r>
            <w:r>
              <w:rPr>
                <w:color w:val="222222"/>
                <w:sz w:val="20"/>
                <w:szCs w:val="20"/>
              </w:rPr>
              <w:t>.</w:t>
            </w:r>
          </w:p>
        </w:tc>
      </w:tr>
      <w:tr w:rsidR="00E7171B" w14:paraId="12DE302C"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69834D5" w14:textId="77777777" w:rsidR="00E7171B" w:rsidRDefault="0098525F">
            <w:r>
              <w:rPr>
                <w:b/>
                <w:bCs/>
                <w:color w:val="222222"/>
                <w:sz w:val="20"/>
                <w:szCs w:val="20"/>
              </w:rPr>
              <w:t>Statement of Need</w:t>
            </w:r>
          </w:p>
        </w:tc>
        <w:tc>
          <w:tcPr>
            <w:tcW w:w="71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382F8A6C" w14:textId="46733583" w:rsidR="00E7171B" w:rsidRDefault="0098525F">
            <w:r w:rsidRPr="00973435">
              <w:rPr>
                <w:b/>
                <w:bCs/>
                <w:color w:val="222222"/>
                <w:sz w:val="20"/>
                <w:szCs w:val="20"/>
              </w:rPr>
              <w:t>Institutional data</w:t>
            </w:r>
            <w:r>
              <w:rPr>
                <w:color w:val="222222"/>
                <w:sz w:val="20"/>
                <w:szCs w:val="20"/>
              </w:rPr>
              <w:t xml:space="preserve"> </w:t>
            </w:r>
            <w:r w:rsidR="00A518AC">
              <w:rPr>
                <w:color w:val="222222"/>
                <w:sz w:val="20"/>
                <w:szCs w:val="20"/>
              </w:rPr>
              <w:t xml:space="preserve">clearly showing </w:t>
            </w:r>
            <w:r>
              <w:rPr>
                <w:color w:val="222222"/>
                <w:sz w:val="20"/>
                <w:szCs w:val="20"/>
              </w:rPr>
              <w:t>the need for additional support at the institution.</w:t>
            </w:r>
          </w:p>
        </w:tc>
      </w:tr>
      <w:tr w:rsidR="00E7171B" w14:paraId="0B1938D6" w14:textId="77777777">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70EAC0C7" w14:textId="77777777" w:rsidR="00E7171B" w:rsidRDefault="0098525F">
            <w:r>
              <w:rPr>
                <w:b/>
                <w:bCs/>
                <w:color w:val="222222"/>
                <w:sz w:val="20"/>
                <w:szCs w:val="20"/>
              </w:rPr>
              <w:t>Program Justification</w:t>
            </w:r>
          </w:p>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78F2865B" w14:textId="77777777" w:rsidR="00E7171B" w:rsidRDefault="0098525F">
            <w:r>
              <w:rPr>
                <w:color w:val="222222"/>
                <w:sz w:val="20"/>
                <w:szCs w:val="20"/>
              </w:rPr>
              <w:t>Data on potential student impact based on the goals of the selected objective(s).</w:t>
            </w:r>
          </w:p>
        </w:tc>
      </w:tr>
      <w:tr w:rsidR="00E7171B" w14:paraId="2E7971B3"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61A6333F" w14:textId="77777777" w:rsidR="00E7171B" w:rsidRDefault="0098525F">
            <w:r>
              <w:rPr>
                <w:b/>
                <w:bCs/>
                <w:color w:val="222222"/>
                <w:sz w:val="20"/>
                <w:szCs w:val="20"/>
              </w:rPr>
              <w:t>Fiscal Need</w:t>
            </w:r>
          </w:p>
        </w:tc>
        <w:tc>
          <w:tcPr>
            <w:tcW w:w="71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4008D8FE" w14:textId="77777777" w:rsidR="00E7171B" w:rsidRDefault="0098525F">
            <w:r>
              <w:rPr>
                <w:color w:val="222222"/>
                <w:sz w:val="20"/>
                <w:szCs w:val="20"/>
              </w:rPr>
              <w:t>Explicitly address financial need; reviewers may not be familiar with the finances of your institution or chosen program area(s).</w:t>
            </w:r>
          </w:p>
        </w:tc>
      </w:tr>
      <w:tr w:rsidR="00E7171B" w14:paraId="6B552D13" w14:textId="77777777">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040BA950" w14:textId="2BDAFCEE" w:rsidR="00E7171B" w:rsidRDefault="0098525F">
            <w:r>
              <w:rPr>
                <w:b/>
                <w:bCs/>
                <w:color w:val="222222"/>
                <w:sz w:val="20"/>
                <w:szCs w:val="20"/>
              </w:rPr>
              <w:lastRenderedPageBreak/>
              <w:t>Goals and Objectives</w:t>
            </w:r>
            <w:r w:rsidR="00A518AC">
              <w:rPr>
                <w:b/>
                <w:bCs/>
                <w:color w:val="222222"/>
                <w:sz w:val="20"/>
                <w:szCs w:val="20"/>
              </w:rPr>
              <w:t>, Indicators of Performance, and Work Plan</w:t>
            </w:r>
          </w:p>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789F7501" w14:textId="77777777" w:rsidR="00A81F67" w:rsidRPr="005F4F40" w:rsidRDefault="00A81F67" w:rsidP="00A81F67">
            <w:pPr>
              <w:spacing w:after="60"/>
              <w:rPr>
                <w:color w:val="222222"/>
                <w:sz w:val="20"/>
                <w:szCs w:val="20"/>
              </w:rPr>
            </w:pPr>
            <w:r w:rsidRPr="005F4F40">
              <w:rPr>
                <w:color w:val="222222"/>
                <w:sz w:val="20"/>
                <w:szCs w:val="20"/>
              </w:rPr>
              <w:t xml:space="preserve">Provide measurable goals and objectives aligned with at least </w:t>
            </w:r>
            <w:r w:rsidRPr="00776209">
              <w:rPr>
                <w:b/>
                <w:bCs/>
                <w:color w:val="222222"/>
                <w:sz w:val="20"/>
                <w:szCs w:val="20"/>
              </w:rPr>
              <w:t>one</w:t>
            </w:r>
            <w:r w:rsidRPr="005F4F40">
              <w:rPr>
                <w:color w:val="222222"/>
                <w:sz w:val="20"/>
                <w:szCs w:val="20"/>
              </w:rPr>
              <w:t xml:space="preserve"> grant objective and a work plan describing how they will be achieved. A chart or table is encouraged.</w:t>
            </w:r>
          </w:p>
          <w:p w14:paraId="1858A9D1" w14:textId="77777777" w:rsidR="00A81F67" w:rsidRPr="005F4F40" w:rsidRDefault="00A81F67" w:rsidP="00A81F67">
            <w:pPr>
              <w:spacing w:after="60"/>
              <w:rPr>
                <w:color w:val="222222"/>
                <w:sz w:val="20"/>
                <w:szCs w:val="20"/>
              </w:rPr>
            </w:pPr>
            <w:r w:rsidRPr="005F4F40">
              <w:rPr>
                <w:color w:val="222222"/>
                <w:sz w:val="20"/>
                <w:szCs w:val="20"/>
              </w:rPr>
              <w:t>Include:</w:t>
            </w:r>
          </w:p>
          <w:p w14:paraId="1C77738C" w14:textId="77777777" w:rsidR="00A81F67" w:rsidRDefault="00A81F67" w:rsidP="00A81F67">
            <w:pPr>
              <w:numPr>
                <w:ilvl w:val="0"/>
                <w:numId w:val="2"/>
              </w:numPr>
              <w:spacing w:after="60"/>
              <w:rPr>
                <w:color w:val="222222"/>
                <w:sz w:val="20"/>
                <w:szCs w:val="20"/>
              </w:rPr>
            </w:pPr>
            <w:r>
              <w:rPr>
                <w:color w:val="222222"/>
                <w:sz w:val="20"/>
                <w:szCs w:val="20"/>
              </w:rPr>
              <w:t>Identified objective(s)</w:t>
            </w:r>
          </w:p>
          <w:p w14:paraId="2D987350" w14:textId="77777777" w:rsidR="00A81F67" w:rsidRPr="005F4F40" w:rsidRDefault="00A81F67" w:rsidP="00A81F67">
            <w:pPr>
              <w:numPr>
                <w:ilvl w:val="0"/>
                <w:numId w:val="2"/>
              </w:numPr>
              <w:spacing w:after="60"/>
              <w:rPr>
                <w:color w:val="222222"/>
                <w:sz w:val="20"/>
                <w:szCs w:val="20"/>
              </w:rPr>
            </w:pPr>
            <w:r w:rsidRPr="005F4F40">
              <w:rPr>
                <w:color w:val="222222"/>
                <w:sz w:val="20"/>
                <w:szCs w:val="20"/>
              </w:rPr>
              <w:t>Project activities and how they address identified gaps or student support needs</w:t>
            </w:r>
          </w:p>
          <w:p w14:paraId="4C8C9968" w14:textId="77777777" w:rsidR="00A81F67" w:rsidRPr="005F4F40" w:rsidRDefault="00A81F67" w:rsidP="00A81F67">
            <w:pPr>
              <w:numPr>
                <w:ilvl w:val="0"/>
                <w:numId w:val="2"/>
              </w:numPr>
              <w:spacing w:after="60"/>
              <w:rPr>
                <w:color w:val="222222"/>
                <w:sz w:val="20"/>
                <w:szCs w:val="20"/>
              </w:rPr>
            </w:pPr>
            <w:r w:rsidRPr="005F4F40">
              <w:rPr>
                <w:color w:val="222222"/>
                <w:sz w:val="20"/>
                <w:szCs w:val="20"/>
              </w:rPr>
              <w:t>Timeline and person(s) responsible for each activity</w:t>
            </w:r>
          </w:p>
          <w:p w14:paraId="48E60059" w14:textId="77777777" w:rsidR="00A81F67" w:rsidRPr="005F4F40" w:rsidRDefault="00A81F67" w:rsidP="00A81F67">
            <w:pPr>
              <w:numPr>
                <w:ilvl w:val="0"/>
                <w:numId w:val="2"/>
              </w:numPr>
              <w:spacing w:after="60"/>
              <w:rPr>
                <w:color w:val="222222"/>
                <w:sz w:val="20"/>
                <w:szCs w:val="20"/>
              </w:rPr>
            </w:pPr>
            <w:r>
              <w:rPr>
                <w:color w:val="222222"/>
                <w:sz w:val="20"/>
                <w:szCs w:val="20"/>
              </w:rPr>
              <w:t>Indicators of performance to include s</w:t>
            </w:r>
            <w:r w:rsidRPr="005F4F40">
              <w:rPr>
                <w:color w:val="222222"/>
                <w:sz w:val="20"/>
                <w:szCs w:val="20"/>
              </w:rPr>
              <w:t xml:space="preserve">hort- and long-term indicators of success and how success </w:t>
            </w:r>
            <w:r>
              <w:rPr>
                <w:color w:val="222222"/>
                <w:sz w:val="20"/>
                <w:szCs w:val="20"/>
              </w:rPr>
              <w:t xml:space="preserve">of the proposed activities </w:t>
            </w:r>
            <w:r w:rsidRPr="005F4F40">
              <w:rPr>
                <w:color w:val="222222"/>
                <w:sz w:val="20"/>
                <w:szCs w:val="20"/>
              </w:rPr>
              <w:t>will be measured</w:t>
            </w:r>
          </w:p>
          <w:p w14:paraId="3AA840CE" w14:textId="77777777" w:rsidR="00A81F67" w:rsidRDefault="00A81F67" w:rsidP="00A81F67">
            <w:pPr>
              <w:numPr>
                <w:ilvl w:val="0"/>
                <w:numId w:val="2"/>
              </w:numPr>
              <w:spacing w:after="60"/>
              <w:rPr>
                <w:color w:val="222222"/>
                <w:sz w:val="20"/>
                <w:szCs w:val="20"/>
              </w:rPr>
            </w:pPr>
            <w:r w:rsidRPr="005F4F40">
              <w:rPr>
                <w:color w:val="222222"/>
                <w:sz w:val="20"/>
                <w:szCs w:val="20"/>
              </w:rPr>
              <w:t>Estimated number of students to be served</w:t>
            </w:r>
          </w:p>
          <w:p w14:paraId="63CAFCF2" w14:textId="77777777" w:rsidR="00A81F67" w:rsidRPr="00C41F00" w:rsidRDefault="00A81F67" w:rsidP="00A81F67">
            <w:pPr>
              <w:numPr>
                <w:ilvl w:val="0"/>
                <w:numId w:val="2"/>
              </w:numPr>
              <w:spacing w:after="60"/>
              <w:rPr>
                <w:color w:val="222222"/>
                <w:sz w:val="20"/>
                <w:szCs w:val="20"/>
              </w:rPr>
            </w:pPr>
            <w:r w:rsidRPr="00C41F00">
              <w:rPr>
                <w:color w:val="222222"/>
                <w:sz w:val="20"/>
                <w:szCs w:val="20"/>
              </w:rPr>
              <w:t>Expected impact on students, the institution, and the community</w:t>
            </w:r>
          </w:p>
          <w:p w14:paraId="67957277" w14:textId="7D56AF25" w:rsidR="00E7171B" w:rsidRDefault="00A81F67" w:rsidP="00A81F67">
            <w:pPr>
              <w:pStyle w:val="ListParagraph"/>
              <w:numPr>
                <w:ilvl w:val="0"/>
                <w:numId w:val="2"/>
              </w:numPr>
              <w:spacing w:after="30"/>
            </w:pPr>
            <w:r w:rsidRPr="005F4F40">
              <w:rPr>
                <w:color w:val="222222"/>
                <w:sz w:val="20"/>
                <w:szCs w:val="20"/>
              </w:rPr>
              <w:t>The work plan may be adjusted during the grant period based on technical assistance from ICCB, ICSPS, and other partners.</w:t>
            </w:r>
          </w:p>
        </w:tc>
      </w:tr>
      <w:tr w:rsidR="00E7171B" w14:paraId="5CDD4EF6"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3DAF16AE" w14:textId="77777777" w:rsidR="00E7171B" w:rsidRDefault="0098525F">
            <w:r>
              <w:rPr>
                <w:b/>
                <w:bCs/>
                <w:color w:val="222222"/>
                <w:sz w:val="20"/>
                <w:szCs w:val="20"/>
              </w:rPr>
              <w:t>Partnerships (if applicable)</w:t>
            </w:r>
          </w:p>
        </w:tc>
        <w:tc>
          <w:tcPr>
            <w:tcW w:w="71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0105F6E5" w14:textId="6A8073A9" w:rsidR="00E7171B" w:rsidRPr="00A81F67" w:rsidRDefault="00756E9F">
            <w:pPr>
              <w:rPr>
                <w:color w:val="222222"/>
                <w:sz w:val="20"/>
                <w:szCs w:val="20"/>
              </w:rPr>
            </w:pPr>
            <w:r w:rsidRPr="005F4F40">
              <w:rPr>
                <w:color w:val="222222"/>
                <w:sz w:val="20"/>
                <w:szCs w:val="20"/>
              </w:rPr>
              <w:t>Provide signed letters of commitment from new partners</w:t>
            </w:r>
            <w:r>
              <w:rPr>
                <w:color w:val="222222"/>
                <w:sz w:val="20"/>
                <w:szCs w:val="20"/>
              </w:rPr>
              <w:t>. If current partnerships are continuing, the applicant should briefly confirm that an existing partnership is ongoing. If no partnerships are to be established or maintained, please indicate this in the application.</w:t>
            </w:r>
          </w:p>
        </w:tc>
      </w:tr>
      <w:tr w:rsidR="00E7171B" w14:paraId="2842E9C8" w14:textId="77777777">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312B0DCF" w14:textId="3F1EB624" w:rsidR="00E7171B" w:rsidRDefault="00A81F67">
            <w:r>
              <w:rPr>
                <w:b/>
                <w:bCs/>
                <w:color w:val="222222"/>
                <w:sz w:val="20"/>
                <w:szCs w:val="20"/>
              </w:rPr>
              <w:t>Desired Impact</w:t>
            </w:r>
          </w:p>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7D8D13F0" w14:textId="4CA89A01" w:rsidR="00E7171B" w:rsidRDefault="00A81F67">
            <w:r>
              <w:rPr>
                <w:color w:val="222222"/>
                <w:sz w:val="20"/>
                <w:szCs w:val="20"/>
              </w:rPr>
              <w:t>The expected impact on students, the community, and the institution, including the number of students previously served</w:t>
            </w:r>
            <w:r w:rsidR="00875BA7">
              <w:rPr>
                <w:color w:val="222222"/>
                <w:sz w:val="20"/>
                <w:szCs w:val="20"/>
              </w:rPr>
              <w:t>, where applicable, the number of students anticipated to be served during the grant period,</w:t>
            </w:r>
            <w:r>
              <w:rPr>
                <w:color w:val="222222"/>
                <w:sz w:val="20"/>
                <w:szCs w:val="20"/>
              </w:rPr>
              <w:t xml:space="preserve"> and/or </w:t>
            </w:r>
            <w:r w:rsidR="00875BA7">
              <w:rPr>
                <w:color w:val="222222"/>
                <w:sz w:val="20"/>
                <w:szCs w:val="20"/>
              </w:rPr>
              <w:t xml:space="preserve">the number of </w:t>
            </w:r>
            <w:r>
              <w:rPr>
                <w:color w:val="222222"/>
                <w:sz w:val="20"/>
                <w:szCs w:val="20"/>
              </w:rPr>
              <w:t xml:space="preserve">faculty and staff supported through professional development. </w:t>
            </w:r>
          </w:p>
        </w:tc>
      </w:tr>
      <w:tr w:rsidR="00E7171B" w14:paraId="3D3BBC44"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0F606B" w14:textId="42816317" w:rsidR="00E7171B" w:rsidRDefault="00A81F67">
            <w:r>
              <w:rPr>
                <w:b/>
                <w:bCs/>
                <w:color w:val="222222"/>
                <w:sz w:val="20"/>
                <w:szCs w:val="20"/>
              </w:rPr>
              <w:t>Capacity and Experience</w:t>
            </w:r>
          </w:p>
        </w:tc>
        <w:tc>
          <w:tcPr>
            <w:tcW w:w="71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AF2BCA4" w14:textId="11BD33AE" w:rsidR="00E7171B" w:rsidRPr="00875BA7" w:rsidRDefault="00A81F67">
            <w:pPr>
              <w:rPr>
                <w:color w:val="222222"/>
                <w:sz w:val="20"/>
                <w:szCs w:val="20"/>
              </w:rPr>
            </w:pPr>
            <w:r>
              <w:rPr>
                <w:color w:val="222222"/>
                <w:sz w:val="20"/>
                <w:szCs w:val="20"/>
              </w:rPr>
              <w:t xml:space="preserve">The college’s capacity to carry out the project, including previous experience </w:t>
            </w:r>
            <w:r w:rsidR="00875BA7">
              <w:rPr>
                <w:color w:val="222222"/>
                <w:sz w:val="20"/>
                <w:szCs w:val="20"/>
              </w:rPr>
              <w:t>implementing similar grant programs or initiatives and capacity to manage the fiscal and compliance requirements of grants.</w:t>
            </w:r>
          </w:p>
        </w:tc>
      </w:tr>
      <w:tr w:rsidR="00E7171B" w14:paraId="05B85A66" w14:textId="77777777">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37B24AA1" w14:textId="0DE5A0A4" w:rsidR="00E7171B" w:rsidRDefault="00A81F67">
            <w:r>
              <w:rPr>
                <w:b/>
                <w:bCs/>
                <w:color w:val="222222"/>
                <w:sz w:val="20"/>
                <w:szCs w:val="20"/>
              </w:rPr>
              <w:t>Scalability or Replicability</w:t>
            </w:r>
          </w:p>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4DE5D8BB" w14:textId="3CD7090E" w:rsidR="00E7171B" w:rsidRPr="00FE458D" w:rsidRDefault="00875BA7">
            <w:pPr>
              <w:rPr>
                <w:highlight w:val="yellow"/>
              </w:rPr>
            </w:pPr>
            <w:r>
              <w:rPr>
                <w:color w:val="222222"/>
                <w:sz w:val="20"/>
                <w:szCs w:val="20"/>
              </w:rPr>
              <w:t xml:space="preserve">Grantees should explicitly explain how they will share information to promote scaling and replicating the programming across the state. Grantees will be required to present on their programming at </w:t>
            </w:r>
            <w:r w:rsidR="00756E9F">
              <w:rPr>
                <w:color w:val="222222"/>
                <w:sz w:val="20"/>
                <w:szCs w:val="20"/>
              </w:rPr>
              <w:t>ICCB’s</w:t>
            </w:r>
            <w:r>
              <w:rPr>
                <w:color w:val="222222"/>
                <w:sz w:val="20"/>
                <w:szCs w:val="20"/>
              </w:rPr>
              <w:t xml:space="preserve"> annual DERA Conference. </w:t>
            </w:r>
            <w:r>
              <w:rPr>
                <w:i/>
                <w:iCs/>
                <w:color w:val="222222"/>
                <w:sz w:val="20"/>
                <w:szCs w:val="20"/>
              </w:rPr>
              <w:t>All resources and products developed with grant funds will be provided to ICCB to share with the field.</w:t>
            </w:r>
          </w:p>
        </w:tc>
      </w:tr>
      <w:tr w:rsidR="00E7171B" w14:paraId="0AFA9991"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0C70B414" w14:textId="4210998B" w:rsidR="00E7171B" w:rsidRDefault="00A81F67">
            <w:r>
              <w:rPr>
                <w:b/>
                <w:bCs/>
                <w:color w:val="222222"/>
                <w:sz w:val="20"/>
                <w:szCs w:val="20"/>
              </w:rPr>
              <w:t>Contingency Plan</w:t>
            </w:r>
          </w:p>
        </w:tc>
        <w:tc>
          <w:tcPr>
            <w:tcW w:w="71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5AB91F82" w14:textId="4AD9645C" w:rsidR="00E7171B" w:rsidRDefault="00875BA7">
            <w:r>
              <w:rPr>
                <w:color w:val="222222"/>
                <w:sz w:val="20"/>
                <w:szCs w:val="20"/>
              </w:rPr>
              <w:t>Describe the contingency plan if funds cannot be spent as originally proposed or if the application is not funded.</w:t>
            </w:r>
          </w:p>
        </w:tc>
      </w:tr>
    </w:tbl>
    <w:p w14:paraId="2710C258" w14:textId="77777777" w:rsidR="00A81F67" w:rsidRDefault="00A81F67" w:rsidP="00A81F67">
      <w:pPr>
        <w:pStyle w:val="Heading2"/>
        <w:keepNext/>
        <w:spacing w:before="200" w:after="90"/>
      </w:pPr>
      <w:r>
        <w:t>4.3 Budget Requirements</w:t>
      </w:r>
    </w:p>
    <w:p w14:paraId="48FC74BF" w14:textId="77777777" w:rsidR="00A81F67" w:rsidRDefault="00A81F67" w:rsidP="00A81F67">
      <w:pPr>
        <w:spacing w:after="120" w:line="276" w:lineRule="auto"/>
      </w:pPr>
      <w:r>
        <w:rPr>
          <w:color w:val="222222"/>
        </w:rPr>
        <w:t>All applicants must submit a proposed budget using the State of Illinois Uniform Grant Budget Template (provided on the ICCB website).</w:t>
      </w:r>
    </w:p>
    <w:p w14:paraId="1817A7DE" w14:textId="77777777" w:rsidR="00A81F67" w:rsidRDefault="00A81F67" w:rsidP="00A81F67">
      <w:pPr>
        <w:pStyle w:val="ListParagraph"/>
        <w:numPr>
          <w:ilvl w:val="0"/>
          <w:numId w:val="4"/>
        </w:numPr>
        <w:spacing w:after="60" w:line="276" w:lineRule="auto"/>
      </w:pPr>
      <w:r>
        <w:rPr>
          <w:color w:val="222222"/>
        </w:rPr>
        <w:t>Budget the total estimated cost of the project.</w:t>
      </w:r>
    </w:p>
    <w:p w14:paraId="5E8FB960" w14:textId="77777777" w:rsidR="00A81F67" w:rsidRDefault="00A81F67" w:rsidP="00A81F67">
      <w:pPr>
        <w:pStyle w:val="ListParagraph"/>
        <w:numPr>
          <w:ilvl w:val="0"/>
          <w:numId w:val="4"/>
        </w:numPr>
        <w:spacing w:after="60" w:line="276" w:lineRule="auto"/>
      </w:pPr>
      <w:r>
        <w:rPr>
          <w:color w:val="222222"/>
        </w:rPr>
        <w:t xml:space="preserve">For each budget tab with narrative space, describe the costs. </w:t>
      </w:r>
      <w:r>
        <w:rPr>
          <w:b/>
          <w:bCs/>
          <w:color w:val="222222"/>
        </w:rPr>
        <w:t>Each funded category must include a narrative and line-item breakdown.</w:t>
      </w:r>
    </w:p>
    <w:p w14:paraId="4AC78DE3" w14:textId="77777777" w:rsidR="00A81F67" w:rsidRPr="00C41F00" w:rsidRDefault="00A81F67" w:rsidP="00A81F67">
      <w:pPr>
        <w:pStyle w:val="ListParagraph"/>
        <w:numPr>
          <w:ilvl w:val="0"/>
          <w:numId w:val="4"/>
        </w:numPr>
        <w:spacing w:after="60" w:line="276" w:lineRule="auto"/>
        <w:rPr>
          <w:b/>
          <w:bCs/>
          <w:color w:val="FF0000"/>
        </w:rPr>
      </w:pPr>
      <w:r w:rsidRPr="00C41F00">
        <w:rPr>
          <w:b/>
          <w:bCs/>
          <w:color w:val="FF0000"/>
        </w:rPr>
        <w:t>All costs must be reasonable and necessary to achieve program objectives.</w:t>
      </w:r>
    </w:p>
    <w:p w14:paraId="649B1A86" w14:textId="77777777" w:rsidR="00A81F67" w:rsidRDefault="00A81F67" w:rsidP="00A81F67">
      <w:pPr>
        <w:pStyle w:val="ListParagraph"/>
        <w:numPr>
          <w:ilvl w:val="0"/>
          <w:numId w:val="4"/>
        </w:numPr>
        <w:spacing w:after="60" w:line="276" w:lineRule="auto"/>
      </w:pPr>
      <w:r>
        <w:rPr>
          <w:color w:val="222222"/>
        </w:rPr>
        <w:t xml:space="preserve">Gifts, giveaways, and swag are </w:t>
      </w:r>
      <w:r>
        <w:rPr>
          <w:b/>
          <w:bCs/>
          <w:color w:val="222222"/>
        </w:rPr>
        <w:t>not</w:t>
      </w:r>
      <w:r>
        <w:rPr>
          <w:color w:val="222222"/>
        </w:rPr>
        <w:t xml:space="preserve"> allowable expenses.</w:t>
      </w:r>
    </w:p>
    <w:p w14:paraId="2D557773" w14:textId="77777777" w:rsidR="00A81F67" w:rsidRDefault="00A81F67" w:rsidP="00A81F67">
      <w:pPr>
        <w:spacing w:after="120" w:line="276" w:lineRule="auto"/>
      </w:pPr>
      <w:r>
        <w:rPr>
          <w:color w:val="222222"/>
        </w:rPr>
        <w:t>Applicants should confirm they have the institutional capacity to carry out the grant and spend all funds within the grant period.</w:t>
      </w:r>
    </w:p>
    <w:p w14:paraId="5CD63BE3" w14:textId="77777777" w:rsidR="00E7171B" w:rsidRDefault="0098525F">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lastRenderedPageBreak/>
        <w:t>SECTION 5</w:t>
      </w:r>
    </w:p>
    <w:p w14:paraId="21C449E6" w14:textId="77777777" w:rsidR="00E7171B" w:rsidRDefault="0098525F">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Grant Deliverables</w:t>
      </w:r>
    </w:p>
    <w:p w14:paraId="0253B0DC" w14:textId="77777777" w:rsidR="00E7171B" w:rsidRDefault="0098525F">
      <w:pPr>
        <w:keepNext/>
        <w:spacing w:after="120" w:line="276" w:lineRule="auto"/>
      </w:pPr>
      <w:r>
        <w:rPr>
          <w:color w:val="222222"/>
        </w:rPr>
        <w:t>Grantees will:</w:t>
      </w:r>
    </w:p>
    <w:p w14:paraId="5FB49327" w14:textId="77777777" w:rsidR="00E7171B" w:rsidRDefault="0098525F">
      <w:pPr>
        <w:pStyle w:val="ListParagraph"/>
        <w:numPr>
          <w:ilvl w:val="0"/>
          <w:numId w:val="3"/>
        </w:numPr>
        <w:spacing w:after="80" w:line="276" w:lineRule="auto"/>
      </w:pPr>
      <w:r>
        <w:rPr>
          <w:color w:val="222222"/>
        </w:rPr>
        <w:t>Carry out the proposed scope of work, including all required activities for the selected objective(s).</w:t>
      </w:r>
    </w:p>
    <w:p w14:paraId="2D7E37F5" w14:textId="77777777" w:rsidR="00E7171B" w:rsidRDefault="0098525F">
      <w:pPr>
        <w:pStyle w:val="ListParagraph"/>
        <w:numPr>
          <w:ilvl w:val="0"/>
          <w:numId w:val="3"/>
        </w:numPr>
        <w:spacing w:after="80" w:line="276" w:lineRule="auto"/>
      </w:pPr>
      <w:r>
        <w:rPr>
          <w:color w:val="222222"/>
        </w:rPr>
        <w:t>Meet or exceed all identified indicators of performance.</w:t>
      </w:r>
    </w:p>
    <w:p w14:paraId="5E3574FD" w14:textId="77777777" w:rsidR="00E7171B" w:rsidRDefault="0098525F">
      <w:pPr>
        <w:pStyle w:val="ListParagraph"/>
        <w:numPr>
          <w:ilvl w:val="0"/>
          <w:numId w:val="3"/>
        </w:numPr>
        <w:spacing w:after="80" w:line="276" w:lineRule="auto"/>
      </w:pPr>
      <w:r>
        <w:rPr>
          <w:color w:val="222222"/>
        </w:rPr>
        <w:t>Report on performance metrics through required quarterly reports and other supplemental reports as needed.</w:t>
      </w:r>
    </w:p>
    <w:p w14:paraId="43D5F696" w14:textId="7B110889" w:rsidR="00E7171B" w:rsidRPr="00756E9F" w:rsidRDefault="0098525F">
      <w:pPr>
        <w:pStyle w:val="ListParagraph"/>
        <w:numPr>
          <w:ilvl w:val="0"/>
          <w:numId w:val="3"/>
        </w:numPr>
        <w:spacing w:after="80" w:line="276" w:lineRule="auto"/>
      </w:pPr>
      <w:r w:rsidRPr="00756E9F">
        <w:rPr>
          <w:color w:val="222222"/>
        </w:rPr>
        <w:t xml:space="preserve">Participate in required professional development, technical assistance, and learning workshops, </w:t>
      </w:r>
      <w:r w:rsidRPr="00756E9F">
        <w:rPr>
          <w:b/>
          <w:bCs/>
          <w:color w:val="222222"/>
        </w:rPr>
        <w:t>which include</w:t>
      </w:r>
      <w:r w:rsidR="00756E9F">
        <w:rPr>
          <w:b/>
          <w:bCs/>
          <w:color w:val="222222"/>
        </w:rPr>
        <w:t>s</w:t>
      </w:r>
      <w:r w:rsidRPr="00756E9F">
        <w:rPr>
          <w:b/>
          <w:bCs/>
          <w:color w:val="222222"/>
        </w:rPr>
        <w:t xml:space="preserve"> presenting on the project at ICCB’s Annual DERA Conference</w:t>
      </w:r>
      <w:r w:rsidR="007213BE" w:rsidRPr="00756E9F">
        <w:rPr>
          <w:b/>
          <w:bCs/>
          <w:color w:val="222222"/>
        </w:rPr>
        <w:t xml:space="preserve"> and potentially</w:t>
      </w:r>
      <w:r w:rsidR="00A81F67" w:rsidRPr="00756E9F">
        <w:rPr>
          <w:b/>
          <w:bCs/>
          <w:color w:val="222222"/>
        </w:rPr>
        <w:t xml:space="preserve"> hosting ICCB sponsored regional convenings</w:t>
      </w:r>
      <w:r w:rsidRPr="00756E9F">
        <w:rPr>
          <w:color w:val="222222"/>
        </w:rPr>
        <w:t>.</w:t>
      </w:r>
    </w:p>
    <w:p w14:paraId="0261A8D2" w14:textId="77777777" w:rsidR="00E7171B" w:rsidRPr="00A81F67" w:rsidRDefault="0098525F">
      <w:pPr>
        <w:pStyle w:val="ListParagraph"/>
        <w:numPr>
          <w:ilvl w:val="0"/>
          <w:numId w:val="3"/>
        </w:numPr>
        <w:spacing w:after="80" w:line="276" w:lineRule="auto"/>
      </w:pPr>
      <w:r>
        <w:rPr>
          <w:color w:val="222222"/>
        </w:rPr>
        <w:t>Submit quarterly reports with programmatic, performance, and expenditure data within 30 days after each calendar quarter ends. Reporting begins with the first calendar quarter ending after the grant agreement is executed.</w:t>
      </w:r>
    </w:p>
    <w:p w14:paraId="6ECEEE9D" w14:textId="13A4E0B1" w:rsidR="00A81F67" w:rsidRDefault="00A81F67">
      <w:pPr>
        <w:pStyle w:val="ListParagraph"/>
        <w:numPr>
          <w:ilvl w:val="0"/>
          <w:numId w:val="3"/>
        </w:numPr>
        <w:spacing w:after="80" w:line="276" w:lineRule="auto"/>
      </w:pPr>
      <w:r>
        <w:rPr>
          <w:color w:val="222222"/>
        </w:rPr>
        <w:t>Collect and share with ICCB student success stories as possible while maintaining student confidentiality.</w:t>
      </w:r>
    </w:p>
    <w:p w14:paraId="779628F9" w14:textId="77777777" w:rsidR="00E7171B" w:rsidRDefault="0098525F">
      <w:pPr>
        <w:pStyle w:val="ListParagraph"/>
        <w:numPr>
          <w:ilvl w:val="0"/>
          <w:numId w:val="3"/>
        </w:numPr>
        <w:spacing w:after="80" w:line="276" w:lineRule="auto"/>
      </w:pPr>
      <w:r>
        <w:rPr>
          <w:color w:val="222222"/>
        </w:rPr>
        <w:t>Submit final programmatic and fiscal closeout reports within 60 days after the grant period ends.</w:t>
      </w:r>
    </w:p>
    <w:p w14:paraId="56AECA80" w14:textId="77777777" w:rsidR="00E7171B" w:rsidRPr="00AF2502" w:rsidRDefault="0098525F">
      <w:pPr>
        <w:spacing w:after="120" w:line="276" w:lineRule="auto"/>
        <w:rPr>
          <w:b/>
          <w:bCs/>
          <w:u w:val="single"/>
        </w:rPr>
      </w:pPr>
      <w:r w:rsidRPr="00AF2502">
        <w:rPr>
          <w:b/>
          <w:bCs/>
          <w:color w:val="222222"/>
          <w:u w:val="single"/>
        </w:rPr>
        <w:t>Reporting templates and instructions will be provided to grantees at a later date.</w:t>
      </w:r>
    </w:p>
    <w:p w14:paraId="0A9B6C97" w14:textId="77777777" w:rsidR="00E7171B" w:rsidRDefault="0098525F">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t>SECTION 6</w:t>
      </w:r>
    </w:p>
    <w:p w14:paraId="07A19967" w14:textId="77777777" w:rsidR="00E7171B" w:rsidRDefault="0098525F">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Application and Submission Information</w:t>
      </w:r>
    </w:p>
    <w:p w14:paraId="5D86AEE7" w14:textId="77777777" w:rsidR="00E7171B" w:rsidRDefault="0098525F">
      <w:pPr>
        <w:pStyle w:val="Heading2"/>
        <w:keepNext/>
        <w:spacing w:before="200" w:after="90"/>
      </w:pPr>
      <w:r>
        <w:t>Key Dates</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5840"/>
      </w:tblGrid>
      <w:tr w:rsidR="00E7171B" w14:paraId="2B7322BE" w14:textId="77777777">
        <w:trPr>
          <w:tblHeader/>
        </w:trPr>
        <w:tc>
          <w:tcPr>
            <w:tcW w:w="42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12F0AD63" w14:textId="77777777" w:rsidR="00E7171B" w:rsidRDefault="0098525F">
            <w:r>
              <w:rPr>
                <w:b/>
                <w:bCs/>
                <w:color w:val="FFFFFF"/>
                <w:sz w:val="20"/>
                <w:szCs w:val="20"/>
              </w:rPr>
              <w:t>Milestone</w:t>
            </w:r>
          </w:p>
        </w:tc>
        <w:tc>
          <w:tcPr>
            <w:tcW w:w="58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36385DCC" w14:textId="77777777" w:rsidR="00E7171B" w:rsidRDefault="0098525F">
            <w:r>
              <w:rPr>
                <w:b/>
                <w:bCs/>
                <w:color w:val="FFFFFF"/>
                <w:sz w:val="20"/>
                <w:szCs w:val="20"/>
              </w:rPr>
              <w:t>Date</w:t>
            </w:r>
          </w:p>
        </w:tc>
      </w:tr>
      <w:tr w:rsidR="00E7171B" w14:paraId="17A3FB3A" w14:textId="77777777">
        <w:trPr>
          <w:cantSplit/>
        </w:trPr>
        <w:tc>
          <w:tcPr>
            <w:tcW w:w="42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7B089F5F" w14:textId="77777777" w:rsidR="00E7171B" w:rsidRDefault="0098525F">
            <w:r>
              <w:rPr>
                <w:b/>
                <w:bCs/>
                <w:color w:val="222222"/>
                <w:sz w:val="20"/>
                <w:szCs w:val="20"/>
              </w:rPr>
              <w:t>NOFO Posted</w:t>
            </w:r>
          </w:p>
        </w:tc>
        <w:tc>
          <w:tcPr>
            <w:tcW w:w="58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14D7033D" w14:textId="4C0F9201" w:rsidR="00E7171B" w:rsidRPr="00A175E2" w:rsidRDefault="007C4B51">
            <w:r>
              <w:rPr>
                <w:color w:val="222222"/>
                <w:sz w:val="20"/>
                <w:szCs w:val="20"/>
              </w:rPr>
              <w:t>October</w:t>
            </w:r>
            <w:r w:rsidR="00756E9F" w:rsidRPr="00A175E2">
              <w:rPr>
                <w:color w:val="222222"/>
                <w:sz w:val="20"/>
                <w:szCs w:val="20"/>
              </w:rPr>
              <w:t>. 19</w:t>
            </w:r>
            <w:r w:rsidR="0098525F" w:rsidRPr="00A175E2">
              <w:rPr>
                <w:color w:val="222222"/>
                <w:sz w:val="20"/>
                <w:szCs w:val="20"/>
              </w:rPr>
              <w:t>, 2026</w:t>
            </w:r>
          </w:p>
        </w:tc>
      </w:tr>
      <w:tr w:rsidR="00E7171B" w14:paraId="5D3DDED9" w14:textId="77777777">
        <w:trPr>
          <w:cantSplit/>
        </w:trPr>
        <w:tc>
          <w:tcPr>
            <w:tcW w:w="42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08E99F2A" w14:textId="77777777" w:rsidR="00E7171B" w:rsidRDefault="0098525F">
            <w:r>
              <w:rPr>
                <w:b/>
                <w:bCs/>
                <w:color w:val="222222"/>
                <w:sz w:val="20"/>
                <w:szCs w:val="20"/>
              </w:rPr>
              <w:t>Bidder’s Conference Webinar (optional)</w:t>
            </w:r>
          </w:p>
        </w:tc>
        <w:tc>
          <w:tcPr>
            <w:tcW w:w="58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058BBF7D" w14:textId="7E18635B" w:rsidR="00E7171B" w:rsidRPr="00A175E2" w:rsidRDefault="00756E9F">
            <w:r w:rsidRPr="00A175E2">
              <w:rPr>
                <w:color w:val="222222"/>
                <w:sz w:val="20"/>
                <w:szCs w:val="20"/>
              </w:rPr>
              <w:t>October 2</w:t>
            </w:r>
            <w:r w:rsidR="00A175E2" w:rsidRPr="00A175E2">
              <w:rPr>
                <w:color w:val="222222"/>
                <w:sz w:val="20"/>
                <w:szCs w:val="20"/>
              </w:rPr>
              <w:t>2</w:t>
            </w:r>
            <w:r w:rsidR="0098525F" w:rsidRPr="00A175E2">
              <w:rPr>
                <w:color w:val="222222"/>
                <w:sz w:val="20"/>
                <w:szCs w:val="20"/>
              </w:rPr>
              <w:t>, 2026, 1</w:t>
            </w:r>
            <w:r w:rsidRPr="00A175E2">
              <w:rPr>
                <w:color w:val="222222"/>
                <w:sz w:val="20"/>
                <w:szCs w:val="20"/>
              </w:rPr>
              <w:t>0</w:t>
            </w:r>
            <w:r w:rsidR="0098525F" w:rsidRPr="00A175E2">
              <w:rPr>
                <w:color w:val="222222"/>
                <w:sz w:val="20"/>
                <w:szCs w:val="20"/>
              </w:rPr>
              <w:t>:</w:t>
            </w:r>
            <w:r w:rsidR="00A175E2" w:rsidRPr="00A175E2">
              <w:rPr>
                <w:color w:val="222222"/>
                <w:sz w:val="20"/>
                <w:szCs w:val="20"/>
              </w:rPr>
              <w:t>30</w:t>
            </w:r>
            <w:r w:rsidR="0098525F" w:rsidRPr="00A175E2">
              <w:rPr>
                <w:color w:val="222222"/>
                <w:sz w:val="20"/>
                <w:szCs w:val="20"/>
              </w:rPr>
              <w:t xml:space="preserve"> </w:t>
            </w:r>
            <w:r w:rsidRPr="00A175E2">
              <w:rPr>
                <w:color w:val="222222"/>
                <w:sz w:val="20"/>
                <w:szCs w:val="20"/>
              </w:rPr>
              <w:t>a</w:t>
            </w:r>
            <w:r w:rsidR="0098525F" w:rsidRPr="00A175E2">
              <w:rPr>
                <w:color w:val="222222"/>
                <w:sz w:val="20"/>
                <w:szCs w:val="20"/>
              </w:rPr>
              <w:t>.m. Central Time</w:t>
            </w:r>
          </w:p>
        </w:tc>
      </w:tr>
      <w:tr w:rsidR="00E7171B" w14:paraId="5106E01D" w14:textId="77777777">
        <w:trPr>
          <w:cantSplit/>
        </w:trPr>
        <w:tc>
          <w:tcPr>
            <w:tcW w:w="42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99B0CC4" w14:textId="77777777" w:rsidR="00E7171B" w:rsidRDefault="0098525F">
            <w:r>
              <w:rPr>
                <w:b/>
                <w:bCs/>
                <w:color w:val="222222"/>
                <w:sz w:val="20"/>
                <w:szCs w:val="20"/>
              </w:rPr>
              <w:t>Application Deadline</w:t>
            </w:r>
          </w:p>
        </w:tc>
        <w:tc>
          <w:tcPr>
            <w:tcW w:w="58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3C457E31" w14:textId="4735ADE2" w:rsidR="00E7171B" w:rsidRPr="00A175E2" w:rsidRDefault="00756E9F">
            <w:r w:rsidRPr="00A175E2">
              <w:rPr>
                <w:color w:val="222222"/>
                <w:sz w:val="20"/>
                <w:szCs w:val="20"/>
              </w:rPr>
              <w:t>November 20</w:t>
            </w:r>
            <w:r w:rsidR="0098525F" w:rsidRPr="00A175E2">
              <w:rPr>
                <w:color w:val="222222"/>
                <w:sz w:val="20"/>
                <w:szCs w:val="20"/>
              </w:rPr>
              <w:t>, 2026, 11:5</w:t>
            </w:r>
            <w:r w:rsidR="00A175E2" w:rsidRPr="00A175E2">
              <w:rPr>
                <w:color w:val="222222"/>
                <w:sz w:val="20"/>
                <w:szCs w:val="20"/>
              </w:rPr>
              <w:t>5</w:t>
            </w:r>
            <w:r w:rsidR="0098525F" w:rsidRPr="00A175E2">
              <w:rPr>
                <w:color w:val="222222"/>
                <w:sz w:val="20"/>
                <w:szCs w:val="20"/>
              </w:rPr>
              <w:t xml:space="preserve"> p.m. Central Time</w:t>
            </w:r>
          </w:p>
        </w:tc>
      </w:tr>
      <w:tr w:rsidR="00E7171B" w14:paraId="1D59D223" w14:textId="77777777">
        <w:trPr>
          <w:cantSplit/>
        </w:trPr>
        <w:tc>
          <w:tcPr>
            <w:tcW w:w="42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0FD088DD" w14:textId="77777777" w:rsidR="00E7171B" w:rsidRDefault="0098525F">
            <w:r>
              <w:rPr>
                <w:b/>
                <w:bCs/>
                <w:color w:val="222222"/>
                <w:sz w:val="20"/>
                <w:szCs w:val="20"/>
              </w:rPr>
              <w:t>Grant Period</w:t>
            </w:r>
          </w:p>
        </w:tc>
        <w:tc>
          <w:tcPr>
            <w:tcW w:w="58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4E1F2EF8" w14:textId="77777777" w:rsidR="00E7171B" w:rsidRDefault="0098525F">
            <w:r>
              <w:rPr>
                <w:color w:val="222222"/>
                <w:sz w:val="20"/>
                <w:szCs w:val="20"/>
              </w:rPr>
              <w:t>January 1, 2027 – December 31, 2027</w:t>
            </w:r>
          </w:p>
        </w:tc>
      </w:tr>
    </w:tbl>
    <w:p w14:paraId="19DF4DBA" w14:textId="77777777" w:rsidR="00E7171B" w:rsidRDefault="00E7171B">
      <w:pPr>
        <w:spacing w:after="120"/>
      </w:pPr>
    </w:p>
    <w:p w14:paraId="26B59736" w14:textId="77777777" w:rsidR="00E7171B" w:rsidRDefault="0098525F">
      <w:pPr>
        <w:pStyle w:val="Heading2"/>
        <w:keepNext/>
        <w:spacing w:before="200" w:after="90"/>
      </w:pPr>
      <w:r>
        <w:t>Technical Assistance</w:t>
      </w:r>
    </w:p>
    <w:p w14:paraId="1F76C6C4" w14:textId="423B7F07" w:rsidR="00E7171B" w:rsidRDefault="0098525F">
      <w:pPr>
        <w:spacing w:after="120" w:line="276" w:lineRule="auto"/>
      </w:pPr>
      <w:r>
        <w:rPr>
          <w:color w:val="222222"/>
        </w:rPr>
        <w:t xml:space="preserve">An optional bidder’s conference webinar will be held on </w:t>
      </w:r>
      <w:r w:rsidR="00756E9F" w:rsidRPr="00A175E2">
        <w:rPr>
          <w:color w:val="222222"/>
        </w:rPr>
        <w:t>October 2</w:t>
      </w:r>
      <w:r w:rsidR="00A175E2" w:rsidRPr="00A175E2">
        <w:rPr>
          <w:color w:val="222222"/>
        </w:rPr>
        <w:t>2</w:t>
      </w:r>
      <w:r w:rsidR="00756E9F" w:rsidRPr="00A175E2">
        <w:rPr>
          <w:color w:val="222222"/>
        </w:rPr>
        <w:t>, 2026</w:t>
      </w:r>
      <w:r w:rsidRPr="00A175E2">
        <w:rPr>
          <w:color w:val="222222"/>
        </w:rPr>
        <w:t>,</w:t>
      </w:r>
      <w:r w:rsidR="00756E9F">
        <w:rPr>
          <w:color w:val="222222"/>
        </w:rPr>
        <w:t xml:space="preserve"> at</w:t>
      </w:r>
      <w:r>
        <w:rPr>
          <w:color w:val="222222"/>
        </w:rPr>
        <w:t xml:space="preserve"> </w:t>
      </w:r>
      <w:r w:rsidR="00756E9F">
        <w:rPr>
          <w:color w:val="222222"/>
        </w:rPr>
        <w:t>10</w:t>
      </w:r>
      <w:r>
        <w:rPr>
          <w:color w:val="222222"/>
        </w:rPr>
        <w:t>:</w:t>
      </w:r>
      <w:r w:rsidR="00A175E2">
        <w:rPr>
          <w:color w:val="222222"/>
        </w:rPr>
        <w:t>30</w:t>
      </w:r>
      <w:r>
        <w:rPr>
          <w:color w:val="222222"/>
        </w:rPr>
        <w:t xml:space="preserve"> </w:t>
      </w:r>
      <w:r w:rsidR="00756E9F">
        <w:rPr>
          <w:color w:val="222222"/>
        </w:rPr>
        <w:t>a</w:t>
      </w:r>
      <w:r>
        <w:rPr>
          <w:color w:val="222222"/>
        </w:rPr>
        <w:t>.m. Central Time. A recording will be made available.</w:t>
      </w:r>
    </w:p>
    <w:p w14:paraId="2AB40002" w14:textId="1918C778" w:rsidR="00E7171B" w:rsidRDefault="0098525F">
      <w:pPr>
        <w:spacing w:after="120" w:line="276" w:lineRule="auto"/>
      </w:pPr>
      <w:r>
        <w:rPr>
          <w:b/>
          <w:bCs/>
          <w:color w:val="222222"/>
        </w:rPr>
        <w:t>Meeting link:</w:t>
      </w:r>
      <w:r>
        <w:rPr>
          <w:color w:val="222222"/>
        </w:rPr>
        <w:t xml:space="preserve"> </w:t>
      </w:r>
      <w:r>
        <w:rPr>
          <w:color w:val="1F5FA8"/>
          <w:u w:val="single"/>
        </w:rPr>
        <w:t xml:space="preserve">Join the Webex </w:t>
      </w:r>
      <w:hyperlink r:id="rId9" w:history="1">
        <w:r w:rsidRPr="00A175E2">
          <w:rPr>
            <w:rStyle w:val="Hyperlink"/>
          </w:rPr>
          <w:t>webinar</w:t>
        </w:r>
      </w:hyperlink>
    </w:p>
    <w:p w14:paraId="5671060C" w14:textId="77777777" w:rsidR="00E7171B" w:rsidRDefault="0098525F">
      <w:pPr>
        <w:pStyle w:val="Heading2"/>
        <w:keepNext/>
        <w:spacing w:before="200" w:after="90"/>
      </w:pPr>
      <w:r>
        <w:t>Questions</w:t>
      </w:r>
    </w:p>
    <w:p w14:paraId="4901D27A" w14:textId="7E3D26A8" w:rsidR="00E7171B" w:rsidRDefault="0098525F">
      <w:pPr>
        <w:spacing w:after="120" w:line="276" w:lineRule="auto"/>
      </w:pPr>
      <w:r>
        <w:rPr>
          <w:color w:val="222222"/>
        </w:rPr>
        <w:t xml:space="preserve">Email all questions to </w:t>
      </w:r>
      <w:hyperlink r:id="rId10" w:history="1">
        <w:r w:rsidR="00A81F67" w:rsidRPr="00C85697">
          <w:rPr>
            <w:rStyle w:val="Hyperlink"/>
          </w:rPr>
          <w:t>iccb.studentservices@illinois.gov</w:t>
        </w:r>
      </w:hyperlink>
      <w:r>
        <w:rPr>
          <w:color w:val="222222"/>
        </w:rPr>
        <w:t xml:space="preserve"> with the subject line </w:t>
      </w:r>
      <w:r>
        <w:rPr>
          <w:b/>
          <w:bCs/>
          <w:color w:val="222222"/>
        </w:rPr>
        <w:t xml:space="preserve">“[Organization’s Name] </w:t>
      </w:r>
      <w:r w:rsidR="00A81F67" w:rsidRPr="00BD3AB3">
        <w:rPr>
          <w:b/>
          <w:bCs/>
        </w:rPr>
        <w:t>FY27 SCALE, Strengthening Capacity and Advancing Learner Equity in Developmental Education</w:t>
      </w:r>
      <w:r w:rsidR="00A81F67">
        <w:rPr>
          <w:color w:val="222222"/>
        </w:rPr>
        <w:t xml:space="preserve">”. </w:t>
      </w:r>
      <w:r>
        <w:rPr>
          <w:color w:val="222222"/>
        </w:rPr>
        <w:t>All questions will be answered in an FAQ posted on the ICCB website.</w:t>
      </w:r>
    </w:p>
    <w:p w14:paraId="65F45D2C" w14:textId="77777777" w:rsidR="00E7171B" w:rsidRDefault="0098525F">
      <w:pPr>
        <w:pStyle w:val="Heading2"/>
        <w:keepNext/>
        <w:spacing w:before="200" w:after="90"/>
      </w:pPr>
      <w:r>
        <w:t>Submission</w:t>
      </w:r>
    </w:p>
    <w:p w14:paraId="32189FCC" w14:textId="77777777" w:rsidR="00A81F67" w:rsidRPr="005F7437" w:rsidRDefault="00A81F67" w:rsidP="00A81F67">
      <w:pPr>
        <w:pStyle w:val="ListParagraph"/>
        <w:numPr>
          <w:ilvl w:val="0"/>
          <w:numId w:val="4"/>
        </w:numPr>
        <w:spacing w:after="60" w:line="276" w:lineRule="auto"/>
      </w:pPr>
      <w:r w:rsidRPr="005F7437">
        <w:rPr>
          <w:b/>
          <w:bCs/>
        </w:rPr>
        <w:t>Applications must be submitted via Euna/AmpliFund.</w:t>
      </w:r>
    </w:p>
    <w:p w14:paraId="75B71F96" w14:textId="77777777" w:rsidR="00A81F67" w:rsidRDefault="00A81F67" w:rsidP="00A81F67">
      <w:pPr>
        <w:pStyle w:val="ListParagraph"/>
        <w:numPr>
          <w:ilvl w:val="0"/>
          <w:numId w:val="4"/>
        </w:numPr>
        <w:spacing w:after="60" w:line="276" w:lineRule="auto"/>
      </w:pPr>
      <w:r>
        <w:rPr>
          <w:color w:val="222222"/>
        </w:rPr>
        <w:t xml:space="preserve">Paper applications are </w:t>
      </w:r>
      <w:r>
        <w:rPr>
          <w:b/>
          <w:bCs/>
          <w:color w:val="222222"/>
        </w:rPr>
        <w:t>not</w:t>
      </w:r>
      <w:r>
        <w:rPr>
          <w:color w:val="222222"/>
        </w:rPr>
        <w:t xml:space="preserve"> accepted.</w:t>
      </w:r>
    </w:p>
    <w:p w14:paraId="0D43AC77" w14:textId="77777777" w:rsidR="00A81F67" w:rsidRDefault="00A81F67" w:rsidP="00A81F67">
      <w:pPr>
        <w:pStyle w:val="ListParagraph"/>
        <w:numPr>
          <w:ilvl w:val="0"/>
          <w:numId w:val="4"/>
        </w:numPr>
        <w:spacing w:after="60" w:line="276" w:lineRule="auto"/>
      </w:pPr>
      <w:r>
        <w:rPr>
          <w:color w:val="222222"/>
        </w:rPr>
        <w:lastRenderedPageBreak/>
        <w:t xml:space="preserve">Applicants will receive confirmation from Euna/AmpliFund that the application was received. </w:t>
      </w:r>
      <w:r>
        <w:rPr>
          <w:b/>
          <w:bCs/>
          <w:color w:val="222222"/>
        </w:rPr>
        <w:t>It is the applicant’s responsibility to make sure every item in the package is attached.</w:t>
      </w:r>
    </w:p>
    <w:p w14:paraId="783C0527" w14:textId="77777777" w:rsidR="00A81F67" w:rsidRPr="003E0489" w:rsidRDefault="00A81F67" w:rsidP="00A81F67">
      <w:pPr>
        <w:pStyle w:val="ListParagraph"/>
        <w:numPr>
          <w:ilvl w:val="0"/>
          <w:numId w:val="4"/>
        </w:numPr>
        <w:spacing w:after="60" w:line="276" w:lineRule="auto"/>
        <w:rPr>
          <w:color w:val="222222"/>
        </w:rPr>
      </w:pPr>
      <w:r w:rsidRPr="003E0489">
        <w:rPr>
          <w:color w:val="222222"/>
        </w:rPr>
        <w:t>Following final approval, grant allocations will be posted on the ICCB website. The posted allocation list will identify eligible institutions and their approved funding amounts and will serve as the official notification of funding allocation</w:t>
      </w:r>
    </w:p>
    <w:p w14:paraId="469FB7D9" w14:textId="77777777" w:rsidR="00E7171B" w:rsidRDefault="0098525F">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t>SECTION 7</w:t>
      </w:r>
    </w:p>
    <w:p w14:paraId="785CD95E" w14:textId="77777777" w:rsidR="00E7171B" w:rsidRDefault="0098525F">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Funding Information</w:t>
      </w:r>
    </w:p>
    <w:p w14:paraId="1D0BEDAD" w14:textId="77777777" w:rsidR="00E7171B" w:rsidRDefault="0098525F">
      <w:pPr>
        <w:pStyle w:val="Heading2"/>
        <w:keepNext/>
        <w:spacing w:before="200" w:after="90"/>
      </w:pPr>
      <w:r>
        <w:t>7.1  Grant Period and Funding</w:t>
      </w:r>
    </w:p>
    <w:p w14:paraId="6DA9C981" w14:textId="77777777" w:rsidR="00E7171B" w:rsidRDefault="0098525F">
      <w:pPr>
        <w:pStyle w:val="ListParagraph"/>
        <w:numPr>
          <w:ilvl w:val="0"/>
          <w:numId w:val="2"/>
        </w:numPr>
        <w:spacing w:after="60" w:line="276" w:lineRule="auto"/>
      </w:pPr>
      <w:r>
        <w:rPr>
          <w:b/>
          <w:bCs/>
          <w:color w:val="222222"/>
        </w:rPr>
        <w:t>Grant Period:</w:t>
      </w:r>
      <w:r>
        <w:rPr>
          <w:color w:val="222222"/>
        </w:rPr>
        <w:t xml:space="preserve"> January 1, 2027 – December 31, 2027.</w:t>
      </w:r>
    </w:p>
    <w:p w14:paraId="25A45AE4" w14:textId="6045EB79" w:rsidR="00E7171B" w:rsidRDefault="0098525F">
      <w:pPr>
        <w:pStyle w:val="ListParagraph"/>
        <w:numPr>
          <w:ilvl w:val="0"/>
          <w:numId w:val="2"/>
        </w:numPr>
        <w:spacing w:after="60" w:line="276" w:lineRule="auto"/>
      </w:pPr>
      <w:r>
        <w:rPr>
          <w:b/>
          <w:bCs/>
          <w:color w:val="222222"/>
        </w:rPr>
        <w:t>Funding Availability:</w:t>
      </w:r>
      <w:r>
        <w:rPr>
          <w:color w:val="222222"/>
        </w:rPr>
        <w:t xml:space="preserve"> A </w:t>
      </w:r>
      <w:r w:rsidR="00FE458D">
        <w:rPr>
          <w:color w:val="222222"/>
        </w:rPr>
        <w:t>minimum of</w:t>
      </w:r>
      <w:r>
        <w:rPr>
          <w:color w:val="222222"/>
        </w:rPr>
        <w:t xml:space="preserve"> $</w:t>
      </w:r>
      <w:r w:rsidR="002F1F2A" w:rsidRPr="001A74B4">
        <w:rPr>
          <w:color w:val="222222"/>
        </w:rPr>
        <w:t>500</w:t>
      </w:r>
      <w:r w:rsidRPr="001A74B4">
        <w:rPr>
          <w:color w:val="222222"/>
        </w:rPr>
        <w:t>,000</w:t>
      </w:r>
      <w:r>
        <w:rPr>
          <w:color w:val="222222"/>
        </w:rPr>
        <w:t xml:space="preserve"> from the General Revenue Fund is available to ICCB for grants to eligible entities to carry out the project as outlined in this NOFO.</w:t>
      </w:r>
    </w:p>
    <w:p w14:paraId="2D3FAE94" w14:textId="77777777" w:rsidR="00E7171B" w:rsidRDefault="0098525F">
      <w:pPr>
        <w:pStyle w:val="ListParagraph"/>
        <w:numPr>
          <w:ilvl w:val="0"/>
          <w:numId w:val="2"/>
        </w:numPr>
        <w:spacing w:after="60" w:line="276" w:lineRule="auto"/>
      </w:pPr>
      <w:r>
        <w:rPr>
          <w:b/>
          <w:bCs/>
          <w:color w:val="222222"/>
        </w:rPr>
        <w:t>Applications:</w:t>
      </w:r>
      <w:r>
        <w:rPr>
          <w:color w:val="222222"/>
        </w:rPr>
        <w:t xml:space="preserve"> Only one application per college will be accepted.</w:t>
      </w:r>
    </w:p>
    <w:p w14:paraId="7F191DC2" w14:textId="77777777" w:rsidR="00E7171B" w:rsidRDefault="0098525F">
      <w:pPr>
        <w:pStyle w:val="ListParagraph"/>
        <w:numPr>
          <w:ilvl w:val="0"/>
          <w:numId w:val="2"/>
        </w:numPr>
        <w:spacing w:after="60" w:line="276" w:lineRule="auto"/>
      </w:pPr>
      <w:r>
        <w:rPr>
          <w:b/>
          <w:bCs/>
          <w:color w:val="222222"/>
        </w:rPr>
        <w:t>Cost Sharing or Matching:</w:t>
      </w:r>
      <w:r>
        <w:rPr>
          <w:color w:val="222222"/>
        </w:rPr>
        <w:t xml:space="preserve"> No cost sharing or matching is required.</w:t>
      </w:r>
    </w:p>
    <w:p w14:paraId="01978BF3" w14:textId="77777777" w:rsidR="00E7171B" w:rsidRDefault="0098525F">
      <w:pPr>
        <w:pStyle w:val="Heading2"/>
        <w:keepNext/>
        <w:spacing w:before="200" w:after="90"/>
      </w:pPr>
      <w:r>
        <w:t>7.2  Funding Deadlines</w:t>
      </w:r>
    </w:p>
    <w:p w14:paraId="2DE08F1E" w14:textId="77777777" w:rsidR="00E7171B" w:rsidRDefault="0098525F">
      <w:pPr>
        <w:keepNext/>
        <w:spacing w:after="120" w:line="276" w:lineRule="auto"/>
      </w:pPr>
      <w:r>
        <w:rPr>
          <w:b/>
          <w:bCs/>
          <w:color w:val="222222"/>
        </w:rPr>
        <w:t>No extensions will be given for spending funds.</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6640"/>
      </w:tblGrid>
      <w:tr w:rsidR="00E7171B" w14:paraId="1E924A9E" w14:textId="77777777">
        <w:trPr>
          <w:tblHeader/>
        </w:trPr>
        <w:tc>
          <w:tcPr>
            <w:tcW w:w="34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1ADF4154" w14:textId="77777777" w:rsidR="00E7171B" w:rsidRDefault="0098525F">
            <w:r>
              <w:rPr>
                <w:b/>
                <w:bCs/>
                <w:color w:val="FFFFFF"/>
                <w:sz w:val="20"/>
                <w:szCs w:val="20"/>
              </w:rPr>
              <w:t>Requirement</w:t>
            </w:r>
          </w:p>
        </w:tc>
        <w:tc>
          <w:tcPr>
            <w:tcW w:w="66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01D9E0D0" w14:textId="77777777" w:rsidR="00E7171B" w:rsidRDefault="0098525F">
            <w:r>
              <w:rPr>
                <w:b/>
                <w:bCs/>
                <w:color w:val="FFFFFF"/>
                <w:sz w:val="20"/>
                <w:szCs w:val="20"/>
              </w:rPr>
              <w:t>Deadline</w:t>
            </w:r>
          </w:p>
        </w:tc>
      </w:tr>
      <w:tr w:rsidR="00E7171B" w14:paraId="5E872688"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6D455053" w14:textId="77777777" w:rsidR="00E7171B" w:rsidRDefault="0098525F">
            <w:r>
              <w:rPr>
                <w:b/>
                <w:bCs/>
                <w:color w:val="222222"/>
                <w:sz w:val="20"/>
                <w:szCs w:val="20"/>
              </w:rPr>
              <w:t>Obligate grant funds</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17276CD7" w14:textId="77777777" w:rsidR="00E7171B" w:rsidRDefault="0098525F">
            <w:r>
              <w:rPr>
                <w:color w:val="222222"/>
                <w:sz w:val="20"/>
                <w:szCs w:val="20"/>
              </w:rPr>
              <w:t>By the end of the grant period</w:t>
            </w:r>
          </w:p>
        </w:tc>
      </w:tr>
      <w:tr w:rsidR="00E7171B" w14:paraId="336006AD"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01DE129E" w14:textId="77777777" w:rsidR="00E7171B" w:rsidRDefault="0098525F">
            <w:r>
              <w:rPr>
                <w:b/>
                <w:bCs/>
                <w:color w:val="222222"/>
                <w:sz w:val="20"/>
                <w:szCs w:val="20"/>
              </w:rPr>
              <w:t>Receive goods and products</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3F7CD765" w14:textId="77777777" w:rsidR="00E7171B" w:rsidRDefault="0098525F">
            <w:r>
              <w:rPr>
                <w:color w:val="222222"/>
                <w:sz w:val="20"/>
                <w:szCs w:val="20"/>
              </w:rPr>
              <w:t>Within 60 days after the grant period ends, unless the Grantor provides written authorization extending the timeline</w:t>
            </w:r>
          </w:p>
        </w:tc>
      </w:tr>
      <w:tr w:rsidR="00E7171B" w14:paraId="06E67012" w14:textId="77777777">
        <w:trPr>
          <w:cantSplit/>
        </w:trPr>
        <w:tc>
          <w:tcPr>
            <w:tcW w:w="34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05ECE22F" w14:textId="77777777" w:rsidR="00E7171B" w:rsidRDefault="0098525F">
            <w:r>
              <w:rPr>
                <w:b/>
                <w:bCs/>
                <w:color w:val="222222"/>
                <w:sz w:val="20"/>
                <w:szCs w:val="20"/>
              </w:rPr>
              <w:t>Deliver services</w:t>
            </w:r>
          </w:p>
        </w:tc>
        <w:tc>
          <w:tcPr>
            <w:tcW w:w="66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6BADD58D" w14:textId="77777777" w:rsidR="00E7171B" w:rsidRDefault="0098525F">
            <w:r>
              <w:rPr>
                <w:color w:val="222222"/>
                <w:sz w:val="20"/>
                <w:szCs w:val="20"/>
              </w:rPr>
              <w:t>Fully within the grant period</w:t>
            </w:r>
          </w:p>
        </w:tc>
      </w:tr>
      <w:tr w:rsidR="00E7171B" w14:paraId="5EEE01D5" w14:textId="77777777">
        <w:trPr>
          <w:cantSplit/>
        </w:trPr>
        <w:tc>
          <w:tcPr>
            <w:tcW w:w="34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5166211A" w14:textId="77777777" w:rsidR="00E7171B" w:rsidRDefault="0098525F">
            <w:r>
              <w:rPr>
                <w:b/>
                <w:bCs/>
                <w:color w:val="222222"/>
                <w:sz w:val="20"/>
                <w:szCs w:val="20"/>
              </w:rPr>
              <w:t>Expend grant funds</w:t>
            </w:r>
          </w:p>
        </w:tc>
        <w:tc>
          <w:tcPr>
            <w:tcW w:w="66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5610D5FC" w14:textId="77777777" w:rsidR="00E7171B" w:rsidRDefault="0098525F">
            <w:r>
              <w:rPr>
                <w:color w:val="222222"/>
                <w:sz w:val="20"/>
                <w:szCs w:val="20"/>
              </w:rPr>
              <w:t>Within 60 days after the grant period ends</w:t>
            </w:r>
          </w:p>
        </w:tc>
      </w:tr>
    </w:tbl>
    <w:p w14:paraId="1F046694" w14:textId="77777777" w:rsidR="00E7171B" w:rsidRDefault="0098525F">
      <w:pPr>
        <w:pStyle w:val="Heading2"/>
        <w:keepNext/>
        <w:spacing w:before="200" w:after="90"/>
      </w:pPr>
      <w:r>
        <w:t>7.3  Indirect Costs</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7171B" w14:paraId="01719A40"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06DFF4F1" w14:textId="77777777" w:rsidR="00E7171B" w:rsidRDefault="0098525F">
            <w:pPr>
              <w:spacing w:after="60"/>
            </w:pPr>
            <w:r>
              <w:rPr>
                <w:b/>
                <w:bCs/>
                <w:color w:val="0B3A5E"/>
                <w:sz w:val="21"/>
                <w:szCs w:val="21"/>
              </w:rPr>
              <w:t>Indirect Cost Cap</w:t>
            </w:r>
          </w:p>
          <w:p w14:paraId="58C4655E" w14:textId="77777777" w:rsidR="00E7171B" w:rsidRDefault="0098525F">
            <w:pPr>
              <w:spacing w:line="276" w:lineRule="auto"/>
            </w:pPr>
            <w:r>
              <w:rPr>
                <w:color w:val="222222"/>
              </w:rPr>
              <w:t xml:space="preserve">This grant has an indirect cost cap of </w:t>
            </w:r>
            <w:r>
              <w:rPr>
                <w:b/>
                <w:bCs/>
                <w:color w:val="222222"/>
              </w:rPr>
              <w:t>15% of the total award</w:t>
            </w:r>
            <w:r>
              <w:rPr>
                <w:color w:val="222222"/>
              </w:rPr>
              <w:t>. This is not an alternate rate: colleges use their approved indirect cost rate (as documented in the GATA Grantee Portal) on eligible categories until they reach the cap. Eligible categories are those specified in the college’s NICRA, or modified total direct costs (MTDC) for colleges that elected the de minimis rate.</w:t>
            </w:r>
          </w:p>
        </w:tc>
      </w:tr>
    </w:tbl>
    <w:p w14:paraId="7E372738" w14:textId="77777777" w:rsidR="00E7171B" w:rsidRDefault="00E7171B">
      <w:pPr>
        <w:spacing w:after="100"/>
      </w:pPr>
    </w:p>
    <w:p w14:paraId="24E8825D" w14:textId="77777777" w:rsidR="00E7171B" w:rsidRDefault="0098525F">
      <w:pPr>
        <w:spacing w:after="120" w:line="276" w:lineRule="auto"/>
      </w:pPr>
      <w:r>
        <w:rPr>
          <w:color w:val="222222"/>
        </w:rPr>
        <w:t>To charge indirect costs to the grant, the applicant must either (1) have an annually negotiated indirect cost rate agreement (NICRA), or (2) have elected the de minimis rate in the GATA system.</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00"/>
        <w:gridCol w:w="7140"/>
      </w:tblGrid>
      <w:tr w:rsidR="00E7171B" w14:paraId="1F6C62B4" w14:textId="77777777">
        <w:trPr>
          <w:tblHeader/>
        </w:trPr>
        <w:tc>
          <w:tcPr>
            <w:tcW w:w="29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06DDE1E9" w14:textId="77777777" w:rsidR="00E7171B" w:rsidRDefault="0098525F">
            <w:r>
              <w:rPr>
                <w:b/>
                <w:bCs/>
                <w:color w:val="FFFFFF"/>
                <w:sz w:val="20"/>
                <w:szCs w:val="20"/>
              </w:rPr>
              <w:t>Rate Type</w:t>
            </w:r>
          </w:p>
        </w:tc>
        <w:tc>
          <w:tcPr>
            <w:tcW w:w="71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09305CFF" w14:textId="77777777" w:rsidR="00E7171B" w:rsidRDefault="0098525F">
            <w:r>
              <w:rPr>
                <w:b/>
                <w:bCs/>
                <w:color w:val="FFFFFF"/>
                <w:sz w:val="20"/>
                <w:szCs w:val="20"/>
              </w:rPr>
              <w:t>Details</w:t>
            </w:r>
          </w:p>
        </w:tc>
      </w:tr>
      <w:tr w:rsidR="00E7171B" w14:paraId="168D343C" w14:textId="77777777">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1C13527C" w14:textId="77777777" w:rsidR="00E7171B" w:rsidRDefault="0098525F">
            <w:r>
              <w:rPr>
                <w:b/>
                <w:bCs/>
                <w:color w:val="222222"/>
                <w:sz w:val="20"/>
                <w:szCs w:val="20"/>
              </w:rPr>
              <w:t>Federally Negotiated Rate</w:t>
            </w:r>
          </w:p>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2C501047" w14:textId="77777777" w:rsidR="00E7171B" w:rsidRDefault="0098525F">
            <w:r>
              <w:rPr>
                <w:color w:val="222222"/>
                <w:sz w:val="20"/>
                <w:szCs w:val="20"/>
              </w:rPr>
              <w:t>For organizations that receive direct federal funding and have a rate negotiated with their Federal Cognizant Agency. ICCB accepts the federally negotiated rate.</w:t>
            </w:r>
          </w:p>
        </w:tc>
      </w:tr>
      <w:tr w:rsidR="00E7171B" w14:paraId="620E1B06" w14:textId="77777777">
        <w:trPr>
          <w:cantSplit/>
        </w:trPr>
        <w:tc>
          <w:tcPr>
            <w:tcW w:w="29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42199D5D" w14:textId="77777777" w:rsidR="00E7171B" w:rsidRDefault="0098525F">
            <w:r>
              <w:rPr>
                <w:b/>
                <w:bCs/>
                <w:color w:val="222222"/>
                <w:sz w:val="20"/>
                <w:szCs w:val="20"/>
              </w:rPr>
              <w:t>State Negotiated Rate</w:t>
            </w:r>
          </w:p>
        </w:tc>
        <w:tc>
          <w:tcPr>
            <w:tcW w:w="71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6BB6E222" w14:textId="77777777" w:rsidR="00E7171B" w:rsidRDefault="0098525F">
            <w:r>
              <w:rPr>
                <w:color w:val="222222"/>
                <w:sz w:val="20"/>
                <w:szCs w:val="20"/>
              </w:rPr>
              <w:t>For organizations without a federally negotiated rate. The indirect cost rate proposal must be submitted to the State of Illinois within 90 days of the notice of award.</w:t>
            </w:r>
          </w:p>
        </w:tc>
      </w:tr>
      <w:tr w:rsidR="00E7171B" w14:paraId="0DA93299" w14:textId="77777777">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522FABF1" w14:textId="77777777" w:rsidR="00E7171B" w:rsidRDefault="0098525F">
            <w:r>
              <w:rPr>
                <w:b/>
                <w:bCs/>
                <w:color w:val="222222"/>
                <w:sz w:val="20"/>
                <w:szCs w:val="20"/>
              </w:rPr>
              <w:lastRenderedPageBreak/>
              <w:t>De Minimis Rate</w:t>
            </w:r>
          </w:p>
        </w:tc>
        <w:tc>
          <w:tcPr>
            <w:tcW w:w="71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09E41292" w14:textId="77777777" w:rsidR="00E7171B" w:rsidRDefault="0098525F">
            <w:r>
              <w:rPr>
                <w:color w:val="222222"/>
                <w:sz w:val="20"/>
                <w:szCs w:val="20"/>
              </w:rPr>
              <w:t>For organizations that have never received a federal or state negotiated rate: 15% of modified total direct costs (MTDC). Once established, it may be used indefinitely.</w:t>
            </w:r>
          </w:p>
        </w:tc>
      </w:tr>
    </w:tbl>
    <w:p w14:paraId="2F06DCF8" w14:textId="77777777" w:rsidR="00E7171B" w:rsidRDefault="00E7171B">
      <w:pPr>
        <w:spacing w:after="120"/>
      </w:pPr>
    </w:p>
    <w:p w14:paraId="3557D137" w14:textId="77777777" w:rsidR="00E7171B" w:rsidRDefault="0098525F">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t>SECTION 8</w:t>
      </w:r>
    </w:p>
    <w:p w14:paraId="0501EA86" w14:textId="77777777" w:rsidR="00E7171B" w:rsidRDefault="0098525F">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Review Criteria and Selection Process</w:t>
      </w:r>
    </w:p>
    <w:p w14:paraId="358ECB5B" w14:textId="77777777" w:rsidR="00E7171B" w:rsidRDefault="0098525F">
      <w:pPr>
        <w:spacing w:after="120" w:line="276" w:lineRule="auto"/>
      </w:pPr>
      <w:r>
        <w:rPr>
          <w:color w:val="222222"/>
        </w:rPr>
        <w:t>ICCB staff will review applications using the criteria below and a scoring rubric. Award decisions and funding levels are based on compliance with the requirements of this NOFO and the application’s score. Applicants must demonstrate that they meet all requirements of this NOFO.</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40"/>
        <w:gridCol w:w="1800"/>
      </w:tblGrid>
      <w:tr w:rsidR="00E7171B" w14:paraId="23A371A1" w14:textId="77777777">
        <w:trPr>
          <w:tblHeader/>
        </w:trPr>
        <w:tc>
          <w:tcPr>
            <w:tcW w:w="824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421C3022" w14:textId="77777777" w:rsidR="00E7171B" w:rsidRDefault="0098525F">
            <w:r>
              <w:rPr>
                <w:b/>
                <w:bCs/>
                <w:color w:val="FFFFFF"/>
                <w:sz w:val="20"/>
                <w:szCs w:val="20"/>
              </w:rPr>
              <w:t>Scoring Criteria</w:t>
            </w:r>
          </w:p>
        </w:tc>
        <w:tc>
          <w:tcPr>
            <w:tcW w:w="1800" w:type="dxa"/>
            <w:tcBorders>
              <w:top w:val="single" w:sz="4" w:space="0" w:color="000000"/>
              <w:left w:val="single" w:sz="4" w:space="0" w:color="000000"/>
              <w:bottom w:val="single" w:sz="4" w:space="0" w:color="000000"/>
              <w:right w:val="single" w:sz="4" w:space="0" w:color="000000"/>
            </w:tcBorders>
            <w:shd w:val="clear" w:color="auto" w:fill="0367A5"/>
            <w:tcMar>
              <w:top w:w="70" w:type="dxa"/>
              <w:left w:w="120" w:type="dxa"/>
              <w:bottom w:w="70" w:type="dxa"/>
              <w:right w:w="120" w:type="dxa"/>
            </w:tcMar>
            <w:vAlign w:val="center"/>
          </w:tcPr>
          <w:p w14:paraId="4E6F6C88" w14:textId="77777777" w:rsidR="00E7171B" w:rsidRDefault="0098525F">
            <w:r>
              <w:rPr>
                <w:b/>
                <w:bCs/>
                <w:color w:val="FFFFFF"/>
                <w:sz w:val="20"/>
                <w:szCs w:val="20"/>
              </w:rPr>
              <w:t>Points</w:t>
            </w:r>
          </w:p>
        </w:tc>
      </w:tr>
      <w:tr w:rsidR="00E7171B" w14:paraId="031948A1" w14:textId="77777777">
        <w:trPr>
          <w:cantSplit/>
        </w:trPr>
        <w:tc>
          <w:tcPr>
            <w:tcW w:w="82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504AE742" w14:textId="77777777" w:rsidR="00E7171B" w:rsidRDefault="0098525F">
            <w:r>
              <w:rPr>
                <w:b/>
                <w:bCs/>
                <w:color w:val="222222"/>
                <w:sz w:val="20"/>
                <w:szCs w:val="20"/>
              </w:rPr>
              <w:t>Application, Cover Page, and Abstract</w:t>
            </w:r>
          </w:p>
        </w:tc>
        <w:tc>
          <w:tcPr>
            <w:tcW w:w="18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6496AA89" w14:textId="77777777" w:rsidR="00E7171B" w:rsidRDefault="0098525F">
            <w:r>
              <w:rPr>
                <w:color w:val="222222"/>
                <w:sz w:val="20"/>
                <w:szCs w:val="20"/>
              </w:rPr>
              <w:t>10</w:t>
            </w:r>
          </w:p>
        </w:tc>
      </w:tr>
      <w:tr w:rsidR="00E7171B" w14:paraId="1053A8D2" w14:textId="77777777">
        <w:trPr>
          <w:cantSplit/>
        </w:trPr>
        <w:tc>
          <w:tcPr>
            <w:tcW w:w="82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7C03E974" w14:textId="77777777" w:rsidR="00E7171B" w:rsidRDefault="0098525F">
            <w:r>
              <w:rPr>
                <w:b/>
                <w:bCs/>
                <w:color w:val="222222"/>
                <w:sz w:val="20"/>
                <w:szCs w:val="20"/>
              </w:rPr>
              <w:t>Basic Project Information, Statement of Need, and Fiscal Need</w:t>
            </w:r>
          </w:p>
        </w:tc>
        <w:tc>
          <w:tcPr>
            <w:tcW w:w="18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3D200459" w14:textId="40FBF052" w:rsidR="00E7171B" w:rsidRDefault="00636353">
            <w:r>
              <w:rPr>
                <w:color w:val="222222"/>
                <w:sz w:val="20"/>
                <w:szCs w:val="20"/>
              </w:rPr>
              <w:t>25</w:t>
            </w:r>
          </w:p>
        </w:tc>
      </w:tr>
      <w:tr w:rsidR="00E7171B" w14:paraId="2CD13D1C" w14:textId="77777777">
        <w:trPr>
          <w:cantSplit/>
        </w:trPr>
        <w:tc>
          <w:tcPr>
            <w:tcW w:w="82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748035A3" w14:textId="37259462" w:rsidR="00E7171B" w:rsidRDefault="0098525F">
            <w:r>
              <w:rPr>
                <w:b/>
                <w:bCs/>
                <w:color w:val="222222"/>
                <w:sz w:val="20"/>
                <w:szCs w:val="20"/>
              </w:rPr>
              <w:t>Measurable Project Goals and Objectives</w:t>
            </w:r>
            <w:r w:rsidR="00636353">
              <w:rPr>
                <w:b/>
                <w:bCs/>
                <w:color w:val="222222"/>
                <w:sz w:val="20"/>
                <w:szCs w:val="20"/>
              </w:rPr>
              <w:t xml:space="preserve">, </w:t>
            </w:r>
            <w:r>
              <w:rPr>
                <w:b/>
                <w:bCs/>
                <w:color w:val="222222"/>
                <w:sz w:val="20"/>
                <w:szCs w:val="20"/>
              </w:rPr>
              <w:t>Indicators of Performance</w:t>
            </w:r>
            <w:r w:rsidR="00636353">
              <w:rPr>
                <w:b/>
                <w:bCs/>
                <w:color w:val="222222"/>
                <w:sz w:val="20"/>
                <w:szCs w:val="20"/>
              </w:rPr>
              <w:t>, and Work Plan</w:t>
            </w:r>
          </w:p>
        </w:tc>
        <w:tc>
          <w:tcPr>
            <w:tcW w:w="18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759694A4" w14:textId="6F7C08C7" w:rsidR="00E7171B" w:rsidRDefault="00636353">
            <w:r>
              <w:rPr>
                <w:color w:val="222222"/>
                <w:sz w:val="20"/>
                <w:szCs w:val="20"/>
              </w:rPr>
              <w:t>35</w:t>
            </w:r>
          </w:p>
        </w:tc>
      </w:tr>
      <w:tr w:rsidR="00E7171B" w14:paraId="54D7145C" w14:textId="77777777">
        <w:trPr>
          <w:cantSplit/>
        </w:trPr>
        <w:tc>
          <w:tcPr>
            <w:tcW w:w="82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72221371" w14:textId="445E3A53" w:rsidR="00E7171B" w:rsidRDefault="0098525F">
            <w:r>
              <w:rPr>
                <w:b/>
                <w:bCs/>
                <w:color w:val="222222"/>
                <w:sz w:val="20"/>
                <w:szCs w:val="20"/>
              </w:rPr>
              <w:t>Partnerships and Desired Impact</w:t>
            </w:r>
          </w:p>
        </w:tc>
        <w:tc>
          <w:tcPr>
            <w:tcW w:w="18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2050BFB4" w14:textId="5A1C95A5" w:rsidR="00E7171B" w:rsidRDefault="00636353">
            <w:r>
              <w:rPr>
                <w:color w:val="222222"/>
                <w:sz w:val="20"/>
                <w:szCs w:val="20"/>
              </w:rPr>
              <w:t>10</w:t>
            </w:r>
          </w:p>
        </w:tc>
      </w:tr>
      <w:tr w:rsidR="00E7171B" w14:paraId="44A2C71A" w14:textId="77777777">
        <w:trPr>
          <w:cantSplit/>
        </w:trPr>
        <w:tc>
          <w:tcPr>
            <w:tcW w:w="824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5A35018F" w14:textId="77777777" w:rsidR="00E7171B" w:rsidRDefault="0098525F">
            <w:r>
              <w:rPr>
                <w:b/>
                <w:bCs/>
                <w:color w:val="222222"/>
                <w:sz w:val="20"/>
                <w:szCs w:val="20"/>
              </w:rPr>
              <w:t>Capacity, Scalability or Replicability, and Contingency Plan</w:t>
            </w:r>
          </w:p>
        </w:tc>
        <w:tc>
          <w:tcPr>
            <w:tcW w:w="1800" w:type="dxa"/>
            <w:tcBorders>
              <w:top w:val="single" w:sz="4" w:space="0" w:color="000000"/>
              <w:left w:val="single" w:sz="4" w:space="0" w:color="000000"/>
              <w:bottom w:val="single" w:sz="4" w:space="0" w:color="000000"/>
              <w:right w:val="single" w:sz="4" w:space="0" w:color="000000"/>
            </w:tcBorders>
            <w:shd w:val="clear" w:color="auto" w:fill="EAF3FA"/>
            <w:tcMar>
              <w:top w:w="70" w:type="dxa"/>
              <w:left w:w="120" w:type="dxa"/>
              <w:bottom w:w="70" w:type="dxa"/>
              <w:right w:w="120" w:type="dxa"/>
            </w:tcMar>
          </w:tcPr>
          <w:p w14:paraId="3E89B99E" w14:textId="77777777" w:rsidR="00E7171B" w:rsidRDefault="0098525F">
            <w:r>
              <w:rPr>
                <w:color w:val="222222"/>
                <w:sz w:val="20"/>
                <w:szCs w:val="20"/>
              </w:rPr>
              <w:t>15</w:t>
            </w:r>
          </w:p>
        </w:tc>
      </w:tr>
      <w:tr w:rsidR="00E7171B" w14:paraId="30EAFE32" w14:textId="77777777">
        <w:trPr>
          <w:cantSplit/>
        </w:trPr>
        <w:tc>
          <w:tcPr>
            <w:tcW w:w="824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33BD0F15" w14:textId="77777777" w:rsidR="00E7171B" w:rsidRDefault="0098525F">
            <w:r>
              <w:rPr>
                <w:b/>
                <w:bCs/>
                <w:color w:val="222222"/>
                <w:sz w:val="20"/>
                <w:szCs w:val="20"/>
              </w:rPr>
              <w:t>Uniform Budget</w:t>
            </w:r>
          </w:p>
        </w:tc>
        <w:tc>
          <w:tcPr>
            <w:tcW w:w="1800" w:type="dxa"/>
            <w:tcBorders>
              <w:top w:val="single" w:sz="4" w:space="0" w:color="000000"/>
              <w:left w:val="single" w:sz="4" w:space="0" w:color="000000"/>
              <w:bottom w:val="single" w:sz="4" w:space="0" w:color="000000"/>
              <w:right w:val="single" w:sz="4" w:space="0" w:color="000000"/>
            </w:tcBorders>
            <w:tcMar>
              <w:top w:w="70" w:type="dxa"/>
              <w:left w:w="120" w:type="dxa"/>
              <w:bottom w:w="70" w:type="dxa"/>
              <w:right w:w="120" w:type="dxa"/>
            </w:tcMar>
          </w:tcPr>
          <w:p w14:paraId="76F85BE9" w14:textId="77777777" w:rsidR="00E7171B" w:rsidRDefault="0098525F">
            <w:r>
              <w:rPr>
                <w:color w:val="222222"/>
                <w:sz w:val="20"/>
                <w:szCs w:val="20"/>
              </w:rPr>
              <w:t>5</w:t>
            </w:r>
          </w:p>
        </w:tc>
      </w:tr>
      <w:tr w:rsidR="00E7171B" w14:paraId="25613A7E" w14:textId="77777777">
        <w:trPr>
          <w:cantSplit/>
        </w:trPr>
        <w:tc>
          <w:tcPr>
            <w:tcW w:w="8240" w:type="dxa"/>
            <w:tcBorders>
              <w:top w:val="single" w:sz="4" w:space="0" w:color="000000"/>
              <w:left w:val="single" w:sz="4" w:space="0" w:color="000000"/>
              <w:bottom w:val="single" w:sz="4" w:space="0" w:color="000000"/>
              <w:right w:val="single" w:sz="4" w:space="0" w:color="000000"/>
            </w:tcBorders>
            <w:shd w:val="clear" w:color="auto" w:fill="D3E5F3"/>
            <w:tcMar>
              <w:top w:w="70" w:type="dxa"/>
              <w:left w:w="120" w:type="dxa"/>
              <w:bottom w:w="70" w:type="dxa"/>
              <w:right w:w="120" w:type="dxa"/>
            </w:tcMar>
          </w:tcPr>
          <w:p w14:paraId="42268414" w14:textId="77777777" w:rsidR="00E7171B" w:rsidRDefault="0098525F">
            <w:r>
              <w:rPr>
                <w:b/>
                <w:bCs/>
                <w:color w:val="222222"/>
                <w:sz w:val="20"/>
                <w:szCs w:val="20"/>
              </w:rPr>
              <w:t>Total</w:t>
            </w:r>
          </w:p>
        </w:tc>
        <w:tc>
          <w:tcPr>
            <w:tcW w:w="1800" w:type="dxa"/>
            <w:tcBorders>
              <w:top w:val="single" w:sz="4" w:space="0" w:color="000000"/>
              <w:left w:val="single" w:sz="4" w:space="0" w:color="000000"/>
              <w:bottom w:val="single" w:sz="4" w:space="0" w:color="000000"/>
              <w:right w:val="single" w:sz="4" w:space="0" w:color="000000"/>
            </w:tcBorders>
            <w:shd w:val="clear" w:color="auto" w:fill="D3E5F3"/>
            <w:tcMar>
              <w:top w:w="70" w:type="dxa"/>
              <w:left w:w="120" w:type="dxa"/>
              <w:bottom w:w="70" w:type="dxa"/>
              <w:right w:w="120" w:type="dxa"/>
            </w:tcMar>
          </w:tcPr>
          <w:p w14:paraId="5AA5CAC8" w14:textId="77777777" w:rsidR="00E7171B" w:rsidRDefault="0098525F">
            <w:r>
              <w:rPr>
                <w:b/>
                <w:bCs/>
                <w:color w:val="222222"/>
                <w:sz w:val="20"/>
                <w:szCs w:val="20"/>
              </w:rPr>
              <w:t>100</w:t>
            </w:r>
          </w:p>
        </w:tc>
      </w:tr>
    </w:tbl>
    <w:p w14:paraId="0EAA9ED8" w14:textId="77777777" w:rsidR="00E7171B" w:rsidRDefault="0098525F">
      <w:pPr>
        <w:keepNext/>
        <w:keepLines/>
        <w:pBdr>
          <w:top w:val="single" w:sz="4" w:space="6" w:color="0B3A5E"/>
          <w:left w:val="single" w:sz="4" w:space="8" w:color="0B3A5E"/>
          <w:right w:val="single" w:sz="4" w:space="8" w:color="0B3A5E"/>
        </w:pBdr>
        <w:shd w:val="clear" w:color="auto" w:fill="0B3A5E"/>
        <w:spacing w:before="320"/>
        <w:ind w:left="170" w:right="170"/>
      </w:pPr>
      <w:r>
        <w:rPr>
          <w:b/>
          <w:bCs/>
          <w:color w:val="A9D3F0"/>
          <w:spacing w:val="30"/>
          <w:sz w:val="17"/>
          <w:szCs w:val="17"/>
        </w:rPr>
        <w:t>SECTION 9</w:t>
      </w:r>
    </w:p>
    <w:p w14:paraId="429C8A4D" w14:textId="77777777" w:rsidR="00E7171B" w:rsidRDefault="0098525F">
      <w:pPr>
        <w:pStyle w:val="Heading1"/>
        <w:keepNext/>
        <w:keepLines/>
        <w:pBdr>
          <w:left w:val="single" w:sz="4" w:space="8" w:color="0B3A5E"/>
          <w:bottom w:val="single" w:sz="4" w:space="6" w:color="0B3A5E"/>
          <w:right w:val="single" w:sz="4" w:space="8" w:color="0B3A5E"/>
        </w:pBdr>
        <w:shd w:val="clear" w:color="auto" w:fill="0B3A5E"/>
        <w:spacing w:after="180"/>
        <w:ind w:left="170" w:right="170"/>
      </w:pPr>
      <w:r>
        <w:rPr>
          <w:color w:val="FFFFFF"/>
        </w:rPr>
        <w:t>State Awarding Agency Contact</w:t>
      </w:r>
    </w:p>
    <w:tbl>
      <w:tblPr>
        <w:tblW w:w="10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40"/>
      </w:tblGrid>
      <w:tr w:rsidR="00E7171B" w14:paraId="32A6C01F" w14:textId="77777777">
        <w:trPr>
          <w:cantSplit/>
        </w:trPr>
        <w:tc>
          <w:tcPr>
            <w:tcW w:w="10040" w:type="dxa"/>
            <w:tcBorders>
              <w:top w:val="single" w:sz="4" w:space="0" w:color="0B3A5E"/>
              <w:left w:val="single" w:sz="24" w:space="0" w:color="0B3A5E"/>
              <w:bottom w:val="single" w:sz="4" w:space="0" w:color="0B3A5E"/>
              <w:right w:val="single" w:sz="4" w:space="0" w:color="0B3A5E"/>
            </w:tcBorders>
            <w:shd w:val="clear" w:color="auto" w:fill="EAF3FA"/>
            <w:tcMar>
              <w:top w:w="110" w:type="dxa"/>
              <w:left w:w="200" w:type="dxa"/>
              <w:bottom w:w="110" w:type="dxa"/>
              <w:right w:w="200" w:type="dxa"/>
            </w:tcMar>
          </w:tcPr>
          <w:p w14:paraId="2F2FF482" w14:textId="3F20F151" w:rsidR="00636353" w:rsidRDefault="00636353" w:rsidP="00636353">
            <w:pPr>
              <w:spacing w:after="40" w:line="276" w:lineRule="auto"/>
            </w:pPr>
            <w:r>
              <w:rPr>
                <w:b/>
                <w:bCs/>
                <w:color w:val="222222"/>
              </w:rPr>
              <w:t>Mackenzie Montgomery, Director for Student Succes</w:t>
            </w:r>
            <w:r w:rsidR="003A0F72">
              <w:rPr>
                <w:b/>
                <w:bCs/>
                <w:color w:val="222222"/>
              </w:rPr>
              <w:t>s</w:t>
            </w:r>
          </w:p>
          <w:p w14:paraId="5DC3F7DE" w14:textId="77777777" w:rsidR="00636353" w:rsidRDefault="00636353" w:rsidP="00636353">
            <w:pPr>
              <w:spacing w:after="40" w:line="276" w:lineRule="auto"/>
            </w:pPr>
            <w:r>
              <w:rPr>
                <w:color w:val="222222"/>
              </w:rPr>
              <w:t>Illinois Community College Board</w:t>
            </w:r>
          </w:p>
          <w:p w14:paraId="4208D4EB" w14:textId="77777777" w:rsidR="00636353" w:rsidRDefault="00636353" w:rsidP="00636353">
            <w:pPr>
              <w:spacing w:after="40" w:line="276" w:lineRule="auto"/>
            </w:pPr>
            <w:r>
              <w:rPr>
                <w:color w:val="222222"/>
              </w:rPr>
              <w:t>Email</w:t>
            </w:r>
            <w:r>
              <w:t>: mackenzie.montgomery@illinois.gov</w:t>
            </w:r>
          </w:p>
          <w:p w14:paraId="7582B6AB" w14:textId="67DD09F8" w:rsidR="00E7171B" w:rsidRDefault="00636353" w:rsidP="00636353">
            <w:pPr>
              <w:spacing w:line="276" w:lineRule="auto"/>
            </w:pPr>
            <w:r>
              <w:rPr>
                <w:color w:val="222222"/>
              </w:rPr>
              <w:t>Phone: (217) 557-7119</w:t>
            </w:r>
          </w:p>
        </w:tc>
      </w:tr>
    </w:tbl>
    <w:p w14:paraId="422544CC" w14:textId="77777777" w:rsidR="00E7171B" w:rsidRDefault="00E7171B">
      <w:pPr>
        <w:spacing w:after="100"/>
      </w:pPr>
    </w:p>
    <w:sectPr w:rsidR="00E7171B">
      <w:headerReference w:type="default" r:id="rId11"/>
      <w:footerReference w:type="default" r:id="rId12"/>
      <w:pgSz w:w="12240" w:h="15840"/>
      <w:pgMar w:top="1000" w:right="1100" w:bottom="1000" w:left="1100" w:header="60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24EFA" w14:textId="77777777" w:rsidR="00DE36B3" w:rsidRDefault="00DE36B3">
      <w:r>
        <w:separator/>
      </w:r>
    </w:p>
  </w:endnote>
  <w:endnote w:type="continuationSeparator" w:id="0">
    <w:p w14:paraId="38631AF5" w14:textId="77777777" w:rsidR="00DE36B3" w:rsidRDefault="00DE3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7F783" w14:textId="77777777" w:rsidR="00E7171B" w:rsidRDefault="0098525F">
    <w:pPr>
      <w:jc w:val="center"/>
    </w:pPr>
    <w:r>
      <w:rPr>
        <w:color w:val="888888"/>
        <w:sz w:val="16"/>
        <w:szCs w:val="16"/>
      </w:rPr>
      <w:t xml:space="preserve">Page </w:t>
    </w:r>
    <w:r>
      <w:rPr>
        <w:color w:val="888888"/>
        <w:sz w:val="16"/>
        <w:szCs w:val="16"/>
      </w:rPr>
      <w:fldChar w:fldCharType="begin"/>
    </w:r>
    <w:r>
      <w:rPr>
        <w:color w:val="888888"/>
        <w:sz w:val="16"/>
        <w:szCs w:val="16"/>
      </w:rPr>
      <w:instrText>PAGE</w:instrText>
    </w:r>
    <w:r>
      <w:rPr>
        <w:color w:val="888888"/>
        <w:sz w:val="16"/>
        <w:szCs w:val="16"/>
      </w:rPr>
      <w:fldChar w:fldCharType="separate"/>
    </w:r>
    <w:r w:rsidR="001E219D">
      <w:rPr>
        <w:noProof/>
        <w:color w:val="888888"/>
        <w:sz w:val="16"/>
        <w:szCs w:val="16"/>
      </w:rPr>
      <w:t>2</w:t>
    </w:r>
    <w:r>
      <w:rPr>
        <w:color w:val="888888"/>
        <w:sz w:val="16"/>
        <w:szCs w:val="16"/>
      </w:rPr>
      <w:fldChar w:fldCharType="end"/>
    </w:r>
    <w:r>
      <w:rPr>
        <w:color w:val="888888"/>
        <w:sz w:val="16"/>
        <w:szCs w:val="16"/>
      </w:rPr>
      <w:t xml:space="preserve"> of </w:t>
    </w:r>
    <w:r>
      <w:rPr>
        <w:color w:val="888888"/>
        <w:sz w:val="16"/>
        <w:szCs w:val="16"/>
      </w:rPr>
      <w:fldChar w:fldCharType="begin"/>
    </w:r>
    <w:r>
      <w:rPr>
        <w:color w:val="888888"/>
        <w:sz w:val="16"/>
        <w:szCs w:val="16"/>
      </w:rPr>
      <w:instrText>NUMPAGES</w:instrText>
    </w:r>
    <w:r>
      <w:rPr>
        <w:color w:val="888888"/>
        <w:sz w:val="16"/>
        <w:szCs w:val="16"/>
      </w:rPr>
      <w:fldChar w:fldCharType="separate"/>
    </w:r>
    <w:r w:rsidR="001E219D">
      <w:rPr>
        <w:noProof/>
        <w:color w:val="888888"/>
        <w:sz w:val="16"/>
        <w:szCs w:val="16"/>
      </w:rPr>
      <w:t>3</w:t>
    </w:r>
    <w:r>
      <w:rPr>
        <w:color w:val="888888"/>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85241" w14:textId="77777777" w:rsidR="00DE36B3" w:rsidRDefault="00DE36B3">
      <w:r>
        <w:separator/>
      </w:r>
    </w:p>
  </w:footnote>
  <w:footnote w:type="continuationSeparator" w:id="0">
    <w:p w14:paraId="3F22A7B4" w14:textId="77777777" w:rsidR="00DE36B3" w:rsidRDefault="00DE36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E2E84" w14:textId="7E0C748B" w:rsidR="00E7171B" w:rsidRDefault="0098525F">
    <w:pPr>
      <w:pBdr>
        <w:bottom w:val="single" w:sz="4" w:space="4" w:color="CCCCCC"/>
      </w:pBdr>
      <w:tabs>
        <w:tab w:val="right" w:pos="10040"/>
      </w:tabs>
      <w:spacing w:after="100"/>
    </w:pPr>
    <w:r>
      <w:rPr>
        <w:noProof/>
      </w:rPr>
      <w:drawing>
        <wp:inline distT="0" distB="0" distL="0" distR="0" wp14:anchorId="2016C7DE" wp14:editId="24FE4047">
          <wp:extent cx="800100" cy="361950"/>
          <wp:effectExtent l="0" t="0" r="0" b="0"/>
          <wp:docPr id="1330480320" name="hlogo" descr="Illinois Community College Board logo" title="ICC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00100" cy="361950"/>
                  </a:xfrm>
                  <a:prstGeom prst="rect">
                    <a:avLst/>
                  </a:prstGeom>
                </pic:spPr>
              </pic:pic>
            </a:graphicData>
          </a:graphic>
        </wp:inline>
      </w:drawing>
    </w:r>
    <w:r>
      <w:tab/>
    </w:r>
    <w:r>
      <w:rPr>
        <w:i/>
        <w:iCs/>
        <w:color w:val="888888"/>
        <w:sz w:val="15"/>
        <w:szCs w:val="15"/>
      </w:rPr>
      <w:t xml:space="preserve">Illinois Community College Board  |  FY27 </w:t>
    </w:r>
    <w:r w:rsidR="00973435">
      <w:rPr>
        <w:i/>
        <w:iCs/>
        <w:color w:val="888888"/>
        <w:sz w:val="15"/>
        <w:szCs w:val="15"/>
      </w:rPr>
      <w:t>SCALE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51D94"/>
    <w:multiLevelType w:val="hybridMultilevel"/>
    <w:tmpl w:val="DB20D436"/>
    <w:lvl w:ilvl="0" w:tplc="C0286D56">
      <w:start w:val="1"/>
      <w:numFmt w:val="bullet"/>
      <w:lvlText w:val="•"/>
      <w:lvlJc w:val="left"/>
      <w:pPr>
        <w:ind w:left="360" w:hanging="240"/>
      </w:pPr>
      <w:rPr>
        <w:b/>
        <w:bCs/>
        <w:color w:val="2F86C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70100B"/>
    <w:multiLevelType w:val="hybridMultilevel"/>
    <w:tmpl w:val="67EE713E"/>
    <w:lvl w:ilvl="0" w:tplc="C0286D56">
      <w:start w:val="1"/>
      <w:numFmt w:val="bullet"/>
      <w:lvlText w:val="•"/>
      <w:lvlJc w:val="left"/>
      <w:pPr>
        <w:ind w:left="360" w:hanging="240"/>
      </w:pPr>
      <w:rPr>
        <w:b/>
        <w:bCs/>
        <w:color w:val="2F86C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24733F"/>
    <w:multiLevelType w:val="multilevel"/>
    <w:tmpl w:val="F4108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CB496F"/>
    <w:multiLevelType w:val="multilevel"/>
    <w:tmpl w:val="FBA81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A54448"/>
    <w:multiLevelType w:val="hybridMultilevel"/>
    <w:tmpl w:val="82FEE0B2"/>
    <w:lvl w:ilvl="0" w:tplc="C1C075AC">
      <w:start w:val="1"/>
      <w:numFmt w:val="bullet"/>
      <w:lvlText w:val="•"/>
      <w:lvlJc w:val="left"/>
      <w:pPr>
        <w:ind w:left="360" w:hanging="240"/>
      </w:pPr>
      <w:rPr>
        <w:b/>
        <w:bCs/>
        <w:color w:val="2F86C6"/>
      </w:rPr>
    </w:lvl>
    <w:lvl w:ilvl="1" w:tplc="CFD0F1B2">
      <w:numFmt w:val="decimal"/>
      <w:lvlText w:val=""/>
      <w:lvlJc w:val="left"/>
    </w:lvl>
    <w:lvl w:ilvl="2" w:tplc="BFE09686">
      <w:numFmt w:val="decimal"/>
      <w:lvlText w:val=""/>
      <w:lvlJc w:val="left"/>
    </w:lvl>
    <w:lvl w:ilvl="3" w:tplc="24F06986">
      <w:numFmt w:val="decimal"/>
      <w:lvlText w:val=""/>
      <w:lvlJc w:val="left"/>
    </w:lvl>
    <w:lvl w:ilvl="4" w:tplc="BBE0184C">
      <w:numFmt w:val="decimal"/>
      <w:lvlText w:val=""/>
      <w:lvlJc w:val="left"/>
    </w:lvl>
    <w:lvl w:ilvl="5" w:tplc="A58C9810">
      <w:numFmt w:val="decimal"/>
      <w:lvlText w:val=""/>
      <w:lvlJc w:val="left"/>
    </w:lvl>
    <w:lvl w:ilvl="6" w:tplc="1AE6644C">
      <w:numFmt w:val="decimal"/>
      <w:lvlText w:val=""/>
      <w:lvlJc w:val="left"/>
    </w:lvl>
    <w:lvl w:ilvl="7" w:tplc="3E48BC60">
      <w:numFmt w:val="decimal"/>
      <w:lvlText w:val=""/>
      <w:lvlJc w:val="left"/>
    </w:lvl>
    <w:lvl w:ilvl="8" w:tplc="4B1008B2">
      <w:numFmt w:val="decimal"/>
      <w:lvlText w:val=""/>
      <w:lvlJc w:val="left"/>
    </w:lvl>
  </w:abstractNum>
  <w:abstractNum w:abstractNumId="5" w15:restartNumberingAfterBreak="0">
    <w:nsid w:val="38AC6597"/>
    <w:multiLevelType w:val="multilevel"/>
    <w:tmpl w:val="24AE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7C7618"/>
    <w:multiLevelType w:val="hybridMultilevel"/>
    <w:tmpl w:val="6D24940E"/>
    <w:lvl w:ilvl="0" w:tplc="C0286D56">
      <w:start w:val="1"/>
      <w:numFmt w:val="bullet"/>
      <w:lvlText w:val="•"/>
      <w:lvlJc w:val="left"/>
      <w:pPr>
        <w:ind w:left="360" w:hanging="240"/>
      </w:pPr>
      <w:rPr>
        <w:b/>
        <w:bCs/>
        <w:color w:val="2F86C6"/>
      </w:rPr>
    </w:lvl>
    <w:lvl w:ilvl="1" w:tplc="11F2D3DC">
      <w:numFmt w:val="decimal"/>
      <w:lvlText w:val=""/>
      <w:lvlJc w:val="left"/>
    </w:lvl>
    <w:lvl w:ilvl="2" w:tplc="1FC635C4">
      <w:numFmt w:val="decimal"/>
      <w:lvlText w:val=""/>
      <w:lvlJc w:val="left"/>
    </w:lvl>
    <w:lvl w:ilvl="3" w:tplc="25F236E8">
      <w:numFmt w:val="decimal"/>
      <w:lvlText w:val=""/>
      <w:lvlJc w:val="left"/>
    </w:lvl>
    <w:lvl w:ilvl="4" w:tplc="E3E45258">
      <w:numFmt w:val="decimal"/>
      <w:lvlText w:val=""/>
      <w:lvlJc w:val="left"/>
    </w:lvl>
    <w:lvl w:ilvl="5" w:tplc="68CA6746">
      <w:numFmt w:val="decimal"/>
      <w:lvlText w:val=""/>
      <w:lvlJc w:val="left"/>
    </w:lvl>
    <w:lvl w:ilvl="6" w:tplc="84B0F5D6">
      <w:numFmt w:val="decimal"/>
      <w:lvlText w:val=""/>
      <w:lvlJc w:val="left"/>
    </w:lvl>
    <w:lvl w:ilvl="7" w:tplc="9B2A24F2">
      <w:numFmt w:val="decimal"/>
      <w:lvlText w:val=""/>
      <w:lvlJc w:val="left"/>
    </w:lvl>
    <w:lvl w:ilvl="8" w:tplc="BFB2B0B2">
      <w:numFmt w:val="decimal"/>
      <w:lvlText w:val=""/>
      <w:lvlJc w:val="left"/>
    </w:lvl>
  </w:abstractNum>
  <w:abstractNum w:abstractNumId="7" w15:restartNumberingAfterBreak="0">
    <w:nsid w:val="528867D2"/>
    <w:multiLevelType w:val="hybridMultilevel"/>
    <w:tmpl w:val="6EB6BAD6"/>
    <w:lvl w:ilvl="0" w:tplc="2E5AB276">
      <w:start w:val="1"/>
      <w:numFmt w:val="bullet"/>
      <w:lvlText w:val="●"/>
      <w:lvlJc w:val="left"/>
      <w:pPr>
        <w:ind w:left="720" w:hanging="360"/>
      </w:pPr>
    </w:lvl>
    <w:lvl w:ilvl="1" w:tplc="F7A282A2">
      <w:start w:val="1"/>
      <w:numFmt w:val="bullet"/>
      <w:lvlText w:val="○"/>
      <w:lvlJc w:val="left"/>
      <w:pPr>
        <w:ind w:left="1440" w:hanging="360"/>
      </w:pPr>
    </w:lvl>
    <w:lvl w:ilvl="2" w:tplc="057A96EE">
      <w:start w:val="1"/>
      <w:numFmt w:val="bullet"/>
      <w:lvlText w:val="■"/>
      <w:lvlJc w:val="left"/>
      <w:pPr>
        <w:ind w:left="2160" w:hanging="360"/>
      </w:pPr>
    </w:lvl>
    <w:lvl w:ilvl="3" w:tplc="AD3694AE">
      <w:start w:val="1"/>
      <w:numFmt w:val="bullet"/>
      <w:lvlText w:val="●"/>
      <w:lvlJc w:val="left"/>
      <w:pPr>
        <w:ind w:left="2880" w:hanging="360"/>
      </w:pPr>
    </w:lvl>
    <w:lvl w:ilvl="4" w:tplc="7780E00A">
      <w:start w:val="1"/>
      <w:numFmt w:val="bullet"/>
      <w:lvlText w:val="○"/>
      <w:lvlJc w:val="left"/>
      <w:pPr>
        <w:ind w:left="3600" w:hanging="360"/>
      </w:pPr>
    </w:lvl>
    <w:lvl w:ilvl="5" w:tplc="670C95AE">
      <w:start w:val="1"/>
      <w:numFmt w:val="bullet"/>
      <w:lvlText w:val="■"/>
      <w:lvlJc w:val="left"/>
      <w:pPr>
        <w:ind w:left="4320" w:hanging="360"/>
      </w:pPr>
    </w:lvl>
    <w:lvl w:ilvl="6" w:tplc="B12EBBCA">
      <w:start w:val="1"/>
      <w:numFmt w:val="bullet"/>
      <w:lvlText w:val="●"/>
      <w:lvlJc w:val="left"/>
      <w:pPr>
        <w:ind w:left="5040" w:hanging="360"/>
      </w:pPr>
    </w:lvl>
    <w:lvl w:ilvl="7" w:tplc="D1AC750A">
      <w:start w:val="1"/>
      <w:numFmt w:val="bullet"/>
      <w:lvlText w:val="●"/>
      <w:lvlJc w:val="left"/>
      <w:pPr>
        <w:ind w:left="5760" w:hanging="360"/>
      </w:pPr>
    </w:lvl>
    <w:lvl w:ilvl="8" w:tplc="A27CFF18">
      <w:start w:val="1"/>
      <w:numFmt w:val="bullet"/>
      <w:lvlText w:val="●"/>
      <w:lvlJc w:val="left"/>
      <w:pPr>
        <w:ind w:left="6480" w:hanging="360"/>
      </w:pPr>
    </w:lvl>
  </w:abstractNum>
  <w:abstractNum w:abstractNumId="8" w15:restartNumberingAfterBreak="0">
    <w:nsid w:val="54D708E1"/>
    <w:multiLevelType w:val="hybridMultilevel"/>
    <w:tmpl w:val="BAD88EEC"/>
    <w:lvl w:ilvl="0" w:tplc="60C24F8A">
      <w:start w:val="1"/>
      <w:numFmt w:val="decimal"/>
      <w:lvlText w:val="%1."/>
      <w:lvlJc w:val="left"/>
      <w:pPr>
        <w:ind w:left="400" w:hanging="320"/>
      </w:pPr>
      <w:rPr>
        <w:b/>
        <w:bCs/>
        <w:color w:val="0B3A5E"/>
      </w:rPr>
    </w:lvl>
    <w:lvl w:ilvl="1" w:tplc="D988E5EC">
      <w:numFmt w:val="decimal"/>
      <w:lvlText w:val=""/>
      <w:lvlJc w:val="left"/>
    </w:lvl>
    <w:lvl w:ilvl="2" w:tplc="480A14DA">
      <w:numFmt w:val="decimal"/>
      <w:lvlText w:val=""/>
      <w:lvlJc w:val="left"/>
    </w:lvl>
    <w:lvl w:ilvl="3" w:tplc="391438AE">
      <w:numFmt w:val="decimal"/>
      <w:lvlText w:val=""/>
      <w:lvlJc w:val="left"/>
    </w:lvl>
    <w:lvl w:ilvl="4" w:tplc="EE7C8DD8">
      <w:numFmt w:val="decimal"/>
      <w:lvlText w:val=""/>
      <w:lvlJc w:val="left"/>
    </w:lvl>
    <w:lvl w:ilvl="5" w:tplc="FDF43086">
      <w:numFmt w:val="decimal"/>
      <w:lvlText w:val=""/>
      <w:lvlJc w:val="left"/>
    </w:lvl>
    <w:lvl w:ilvl="6" w:tplc="D7B0001E">
      <w:numFmt w:val="decimal"/>
      <w:lvlText w:val=""/>
      <w:lvlJc w:val="left"/>
    </w:lvl>
    <w:lvl w:ilvl="7" w:tplc="C09A5324">
      <w:numFmt w:val="decimal"/>
      <w:lvlText w:val=""/>
      <w:lvlJc w:val="left"/>
    </w:lvl>
    <w:lvl w:ilvl="8" w:tplc="0494F56A">
      <w:numFmt w:val="decimal"/>
      <w:lvlText w:val=""/>
      <w:lvlJc w:val="left"/>
    </w:lvl>
  </w:abstractNum>
  <w:abstractNum w:abstractNumId="9" w15:restartNumberingAfterBreak="0">
    <w:nsid w:val="5F3C5167"/>
    <w:multiLevelType w:val="multilevel"/>
    <w:tmpl w:val="5DD8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6123235">
    <w:abstractNumId w:val="7"/>
    <w:lvlOverride w:ilvl="0">
      <w:startOverride w:val="1"/>
    </w:lvlOverride>
  </w:num>
  <w:num w:numId="2" w16cid:durableId="219290409">
    <w:abstractNumId w:val="6"/>
  </w:num>
  <w:num w:numId="3" w16cid:durableId="1349721757">
    <w:abstractNumId w:val="8"/>
    <w:lvlOverride w:ilvl="0">
      <w:startOverride w:val="1"/>
    </w:lvlOverride>
  </w:num>
  <w:num w:numId="4" w16cid:durableId="1139759603">
    <w:abstractNumId w:val="4"/>
    <w:lvlOverride w:ilvl="0">
      <w:startOverride w:val="1"/>
    </w:lvlOverride>
  </w:num>
  <w:num w:numId="5" w16cid:durableId="1335261027">
    <w:abstractNumId w:val="5"/>
  </w:num>
  <w:num w:numId="6" w16cid:durableId="98186681">
    <w:abstractNumId w:val="2"/>
  </w:num>
  <w:num w:numId="7" w16cid:durableId="668677761">
    <w:abstractNumId w:val="3"/>
  </w:num>
  <w:num w:numId="8" w16cid:durableId="1497720128">
    <w:abstractNumId w:val="6"/>
  </w:num>
  <w:num w:numId="9" w16cid:durableId="1513061998">
    <w:abstractNumId w:val="0"/>
  </w:num>
  <w:num w:numId="10" w16cid:durableId="2086217620">
    <w:abstractNumId w:val="1"/>
  </w:num>
  <w:num w:numId="11" w16cid:durableId="51638573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71B"/>
    <w:rsid w:val="000028A7"/>
    <w:rsid w:val="00043273"/>
    <w:rsid w:val="00067EC0"/>
    <w:rsid w:val="000B6989"/>
    <w:rsid w:val="00113BEB"/>
    <w:rsid w:val="0013418F"/>
    <w:rsid w:val="00165A36"/>
    <w:rsid w:val="001A74B4"/>
    <w:rsid w:val="001E219D"/>
    <w:rsid w:val="002278BB"/>
    <w:rsid w:val="002439C8"/>
    <w:rsid w:val="002753C0"/>
    <w:rsid w:val="002F1F2A"/>
    <w:rsid w:val="00337BFE"/>
    <w:rsid w:val="003A0F72"/>
    <w:rsid w:val="00470556"/>
    <w:rsid w:val="005C5FA9"/>
    <w:rsid w:val="006241A4"/>
    <w:rsid w:val="00630902"/>
    <w:rsid w:val="00636353"/>
    <w:rsid w:val="00641F34"/>
    <w:rsid w:val="006472C8"/>
    <w:rsid w:val="00666EC1"/>
    <w:rsid w:val="007034A4"/>
    <w:rsid w:val="007155F3"/>
    <w:rsid w:val="007213BE"/>
    <w:rsid w:val="00751A61"/>
    <w:rsid w:val="00756E9F"/>
    <w:rsid w:val="007C494E"/>
    <w:rsid w:val="007C4B51"/>
    <w:rsid w:val="007F7BAB"/>
    <w:rsid w:val="00827CE7"/>
    <w:rsid w:val="00831946"/>
    <w:rsid w:val="00875BA7"/>
    <w:rsid w:val="00892273"/>
    <w:rsid w:val="0089285C"/>
    <w:rsid w:val="008E619D"/>
    <w:rsid w:val="00973435"/>
    <w:rsid w:val="0098525F"/>
    <w:rsid w:val="00994403"/>
    <w:rsid w:val="00A175E2"/>
    <w:rsid w:val="00A3405A"/>
    <w:rsid w:val="00A518AC"/>
    <w:rsid w:val="00A81F67"/>
    <w:rsid w:val="00A9757B"/>
    <w:rsid w:val="00AD54FE"/>
    <w:rsid w:val="00AF2502"/>
    <w:rsid w:val="00B42FE2"/>
    <w:rsid w:val="00B46609"/>
    <w:rsid w:val="00B70150"/>
    <w:rsid w:val="00BD3AB3"/>
    <w:rsid w:val="00C17845"/>
    <w:rsid w:val="00C60BA6"/>
    <w:rsid w:val="00C90D5A"/>
    <w:rsid w:val="00CD6760"/>
    <w:rsid w:val="00D62C0C"/>
    <w:rsid w:val="00DC716A"/>
    <w:rsid w:val="00DE36B3"/>
    <w:rsid w:val="00E063EA"/>
    <w:rsid w:val="00E07DC9"/>
    <w:rsid w:val="00E21189"/>
    <w:rsid w:val="00E7171B"/>
    <w:rsid w:val="00E83BF6"/>
    <w:rsid w:val="00EA7C45"/>
    <w:rsid w:val="00EE783F"/>
    <w:rsid w:val="00F15DD9"/>
    <w:rsid w:val="00F62B91"/>
    <w:rsid w:val="00FC02DE"/>
    <w:rsid w:val="00FE458D"/>
    <w:rsid w:val="00FF0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22927"/>
  <w15:docId w15:val="{829F4A24-067D-4C73-B1C0-C91DF4619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sz w:val="28"/>
      <w:szCs w:val="28"/>
    </w:rPr>
  </w:style>
  <w:style w:type="paragraph" w:styleId="Heading2">
    <w:name w:val="heading 2"/>
    <w:uiPriority w:val="9"/>
    <w:unhideWhenUsed/>
    <w:qFormat/>
    <w:pPr>
      <w:outlineLvl w:val="1"/>
    </w:pPr>
    <w:rPr>
      <w:b/>
      <w:bCs/>
      <w:color w:val="0367A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630902"/>
    <w:rPr>
      <w:sz w:val="16"/>
      <w:szCs w:val="16"/>
    </w:rPr>
  </w:style>
  <w:style w:type="paragraph" w:styleId="CommentText">
    <w:name w:val="annotation text"/>
    <w:basedOn w:val="Normal"/>
    <w:link w:val="CommentTextChar"/>
    <w:uiPriority w:val="99"/>
    <w:unhideWhenUsed/>
    <w:rsid w:val="00630902"/>
    <w:rPr>
      <w:sz w:val="20"/>
      <w:szCs w:val="20"/>
    </w:rPr>
  </w:style>
  <w:style w:type="character" w:customStyle="1" w:styleId="CommentTextChar">
    <w:name w:val="Comment Text Char"/>
    <w:basedOn w:val="DefaultParagraphFont"/>
    <w:link w:val="CommentText"/>
    <w:uiPriority w:val="99"/>
    <w:rsid w:val="00630902"/>
    <w:rPr>
      <w:sz w:val="20"/>
      <w:szCs w:val="20"/>
    </w:rPr>
  </w:style>
  <w:style w:type="paragraph" w:styleId="CommentSubject">
    <w:name w:val="annotation subject"/>
    <w:basedOn w:val="CommentText"/>
    <w:next w:val="CommentText"/>
    <w:link w:val="CommentSubjectChar"/>
    <w:uiPriority w:val="99"/>
    <w:semiHidden/>
    <w:unhideWhenUsed/>
    <w:rsid w:val="00630902"/>
    <w:rPr>
      <w:b/>
      <w:bCs/>
    </w:rPr>
  </w:style>
  <w:style w:type="character" w:customStyle="1" w:styleId="CommentSubjectChar">
    <w:name w:val="Comment Subject Char"/>
    <w:basedOn w:val="CommentTextChar"/>
    <w:link w:val="CommentSubject"/>
    <w:uiPriority w:val="99"/>
    <w:semiHidden/>
    <w:rsid w:val="00630902"/>
    <w:rPr>
      <w:b/>
      <w:bCs/>
      <w:sz w:val="20"/>
      <w:szCs w:val="20"/>
    </w:rPr>
  </w:style>
  <w:style w:type="paragraph" w:styleId="NormalWeb">
    <w:name w:val="Normal (Web)"/>
    <w:basedOn w:val="Normal"/>
    <w:uiPriority w:val="99"/>
    <w:semiHidden/>
    <w:unhideWhenUsed/>
    <w:rsid w:val="00470556"/>
    <w:rPr>
      <w:sz w:val="24"/>
      <w:szCs w:val="24"/>
    </w:rPr>
  </w:style>
  <w:style w:type="character" w:styleId="UnresolvedMention">
    <w:name w:val="Unresolved Mention"/>
    <w:basedOn w:val="DefaultParagraphFont"/>
    <w:uiPriority w:val="99"/>
    <w:semiHidden/>
    <w:unhideWhenUsed/>
    <w:rsid w:val="00A81F67"/>
    <w:rPr>
      <w:color w:val="605E5C"/>
      <w:shd w:val="clear" w:color="auto" w:fill="E1DFDD"/>
    </w:rPr>
  </w:style>
  <w:style w:type="paragraph" w:styleId="Header">
    <w:name w:val="header"/>
    <w:basedOn w:val="Normal"/>
    <w:link w:val="HeaderChar"/>
    <w:uiPriority w:val="99"/>
    <w:unhideWhenUsed/>
    <w:rsid w:val="00973435"/>
    <w:pPr>
      <w:tabs>
        <w:tab w:val="center" w:pos="4680"/>
        <w:tab w:val="right" w:pos="9360"/>
      </w:tabs>
    </w:pPr>
  </w:style>
  <w:style w:type="character" w:customStyle="1" w:styleId="HeaderChar">
    <w:name w:val="Header Char"/>
    <w:basedOn w:val="DefaultParagraphFont"/>
    <w:link w:val="Header"/>
    <w:uiPriority w:val="99"/>
    <w:rsid w:val="00973435"/>
  </w:style>
  <w:style w:type="paragraph" w:styleId="Footer">
    <w:name w:val="footer"/>
    <w:basedOn w:val="Normal"/>
    <w:link w:val="FooterChar"/>
    <w:uiPriority w:val="99"/>
    <w:unhideWhenUsed/>
    <w:rsid w:val="00973435"/>
    <w:pPr>
      <w:tabs>
        <w:tab w:val="center" w:pos="4680"/>
        <w:tab w:val="right" w:pos="9360"/>
      </w:tabs>
    </w:pPr>
  </w:style>
  <w:style w:type="character" w:customStyle="1" w:styleId="FooterChar">
    <w:name w:val="Footer Char"/>
    <w:basedOn w:val="DefaultParagraphFont"/>
    <w:link w:val="Footer"/>
    <w:uiPriority w:val="99"/>
    <w:rsid w:val="00973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ccb.studentservices@illinois.gov" TargetMode="External"/><Relationship Id="rId4" Type="http://schemas.openxmlformats.org/officeDocument/2006/relationships/settings" Target="settings.xml"/><Relationship Id="rId9" Type="http://schemas.openxmlformats.org/officeDocument/2006/relationships/hyperlink" Target="https://illinois.webex.com/illinois/j.php?MTID=m1af0cc4c619ca387ca8493d62395ee33"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10732A-2EEC-4D7C-8758-0698FA8E4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10</Pages>
  <Words>2936</Words>
  <Characters>16737</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FY27 Advancing Developmental Education Reform NOFO</vt:lpstr>
    </vt:vector>
  </TitlesOfParts>
  <Company/>
  <LinksUpToDate>false</LinksUpToDate>
  <CharactersWithSpaces>19634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FY27 Advancing Developmental Education Reform NOFO</dc:title>
  <dc:subject/>
  <dc:creator>Illinois Community College Board</dc:creator>
  <cp:keywords/>
  <dc:description/>
  <cp:lastModifiedBy>Montgomery, Mackenzie</cp:lastModifiedBy>
  <cp:revision>12</cp:revision>
  <dcterms:created xsi:type="dcterms:W3CDTF">2026-10-02T08:30:00Z</dcterms:created>
  <dcterms:modified xsi:type="dcterms:W3CDTF">2026-10-16T20:22:00Z</dcterms:modified>
</cp:coreProperties>
</file>