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14" w:rsidRDefault="00815914" w:rsidP="00815914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CA"/>
        </w:rPr>
        <w:t xml:space="preserve">Illinois Community College Board </w:t>
      </w:r>
      <w:r w:rsidR="001B4601"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1B4601">
        <w:rPr>
          <w:sz w:val="24"/>
          <w:szCs w:val="24"/>
          <w:lang w:val="en-CA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Data and Characteristics —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201</w:t>
      </w:r>
      <w:r w:rsidR="00EE07FA">
        <w:rPr>
          <w:rFonts w:ascii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III</w:t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ENROLLMENT AND COMPLETION DATA</w:t>
      </w:r>
    </w:p>
    <w:p w:rsidR="00815914" w:rsidRDefault="00815914" w:rsidP="00815914">
      <w:pPr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III includes data on annual enrollment and completions in fiscal year 20</w:t>
      </w:r>
      <w:r w:rsidR="003728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among Illinois public community colleges.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III-1 shows the annual unduplicated headcount enrollment by sex in Illinois public community colleges for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III-2 shows the annual unduplicated headcount enrollment by program classification in Illinois public community colleges for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III-3 contains more detailed data on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through the use of the national program classification structure/classification of instructional program (PCS/CIP) coding system.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III-4 shows the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by age category.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III-5 summarizes the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annual unduplicated enrollment by ethnic origin.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III-6 summarizes the highest degree previously earned for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Illinois public community college students.</w:t>
      </w:r>
    </w:p>
    <w:p w:rsidR="00815914" w:rsidRPr="007F3A5A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Pr="007F3A5A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5A">
        <w:rPr>
          <w:rFonts w:ascii="Times New Roman" w:hAnsi="Times New Roman" w:cs="Times New Roman"/>
          <w:sz w:val="24"/>
          <w:szCs w:val="24"/>
        </w:rPr>
        <w:t>The fiscal year 20</w:t>
      </w:r>
      <w:r w:rsidR="00EE07FA" w:rsidRPr="007F3A5A">
        <w:rPr>
          <w:rFonts w:ascii="Times New Roman" w:hAnsi="Times New Roman" w:cs="Times New Roman"/>
          <w:sz w:val="24"/>
          <w:szCs w:val="24"/>
        </w:rPr>
        <w:t>10</w:t>
      </w:r>
      <w:r w:rsidRPr="007F3A5A">
        <w:rPr>
          <w:rFonts w:ascii="Times New Roman" w:hAnsi="Times New Roman" w:cs="Times New Roman"/>
          <w:sz w:val="24"/>
          <w:szCs w:val="24"/>
        </w:rPr>
        <w:t xml:space="preserve"> annual duplicated completers in the following categories; transfer degrees (28.1 percent), career and technical education certificates (</w:t>
      </w:r>
      <w:r w:rsidR="007F3A5A" w:rsidRPr="007F3A5A">
        <w:rPr>
          <w:rFonts w:ascii="Times New Roman" w:hAnsi="Times New Roman" w:cs="Times New Roman"/>
          <w:sz w:val="24"/>
          <w:szCs w:val="24"/>
        </w:rPr>
        <w:t>51.0</w:t>
      </w:r>
      <w:r w:rsidRPr="007F3A5A">
        <w:rPr>
          <w:rFonts w:ascii="Times New Roman" w:hAnsi="Times New Roman" w:cs="Times New Roman"/>
          <w:sz w:val="24"/>
          <w:szCs w:val="24"/>
        </w:rPr>
        <w:t xml:space="preserve"> percent), career and technical education degrees (</w:t>
      </w:r>
      <w:r w:rsidR="007F3A5A" w:rsidRPr="007F3A5A">
        <w:rPr>
          <w:rFonts w:ascii="Times New Roman" w:hAnsi="Times New Roman" w:cs="Times New Roman"/>
          <w:sz w:val="24"/>
          <w:szCs w:val="24"/>
        </w:rPr>
        <w:t>18.6</w:t>
      </w:r>
      <w:r w:rsidRPr="007F3A5A">
        <w:rPr>
          <w:rFonts w:ascii="Times New Roman" w:hAnsi="Times New Roman" w:cs="Times New Roman"/>
          <w:sz w:val="24"/>
          <w:szCs w:val="24"/>
        </w:rPr>
        <w:t xml:space="preserve"> percent), general associate degrees (2.</w:t>
      </w:r>
      <w:r w:rsidR="007F3A5A" w:rsidRPr="007F3A5A">
        <w:rPr>
          <w:rFonts w:ascii="Times New Roman" w:hAnsi="Times New Roman" w:cs="Times New Roman"/>
          <w:sz w:val="24"/>
          <w:szCs w:val="24"/>
        </w:rPr>
        <w:t>2</w:t>
      </w:r>
      <w:r w:rsidRPr="007F3A5A">
        <w:rPr>
          <w:rFonts w:ascii="Times New Roman" w:hAnsi="Times New Roman" w:cs="Times New Roman"/>
          <w:sz w:val="24"/>
          <w:szCs w:val="24"/>
        </w:rPr>
        <w:t xml:space="preserve"> percent), and vocational skills and general studies certificates comprise the “other” category (0.1 percent).</w:t>
      </w:r>
    </w:p>
    <w:p w:rsidR="00815914" w:rsidRPr="007F3A5A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A5A">
        <w:rPr>
          <w:rFonts w:ascii="Times New Roman" w:hAnsi="Times New Roman" w:cs="Times New Roman"/>
          <w:sz w:val="24"/>
          <w:szCs w:val="24"/>
        </w:rPr>
        <w:t>Table III-7</w:t>
      </w:r>
      <w:r>
        <w:rPr>
          <w:rFonts w:ascii="Times New Roman" w:hAnsi="Times New Roman" w:cs="Times New Roman"/>
          <w:sz w:val="24"/>
          <w:szCs w:val="24"/>
        </w:rPr>
        <w:t xml:space="preserve"> lists the number of associate degrees awarded in transfer and general studies curricula and the number of general studies certificates awarded by each community college in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III-8 shows the number of associate degrees and certificates awarded in occupational curricula and the number of vocational skills certificates awarded by each c</w:t>
      </w:r>
      <w:r w:rsidR="00EE07FA">
        <w:rPr>
          <w:rFonts w:ascii="Times New Roman" w:hAnsi="Times New Roman" w:cs="Times New Roman"/>
          <w:sz w:val="24"/>
          <w:szCs w:val="24"/>
        </w:rPr>
        <w:t>ommunity college in fiscal year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III-9 contains more detailed data on collegiate-level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annual completers through the use of the national program classification structure/classification of instructional program (PCS/CIP) coding system.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III-10 provides a summary of adult basic education and English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Second Language completions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each community college during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III-11 shows the number of high school completions awarded by each comm</w:t>
      </w:r>
      <w:r w:rsidR="00EE07FA">
        <w:rPr>
          <w:rFonts w:ascii="Times New Roman" w:hAnsi="Times New Roman" w:cs="Times New Roman"/>
          <w:sz w:val="24"/>
          <w:szCs w:val="24"/>
        </w:rPr>
        <w:t>unity college in fiscal year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III-12 through 19 </w:t>
      </w:r>
      <w:proofErr w:type="gramStart"/>
      <w:r>
        <w:rPr>
          <w:rFonts w:ascii="Times New Roman" w:hAnsi="Times New Roman" w:cs="Times New Roman"/>
          <w:sz w:val="24"/>
          <w:szCs w:val="24"/>
        </w:rPr>
        <w:t>depict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annual unduplicated headcount enrollment data by ethnic origin for fiscal year 20</w:t>
      </w:r>
      <w:r w:rsidR="00EE07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14" w:rsidRDefault="00815914" w:rsidP="00815914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III-20 provides information about the number of veterans enrolled in Illinois Community Colleges.</w:t>
      </w:r>
    </w:p>
    <w:sectPr w:rsidR="00815914" w:rsidSect="00815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15914"/>
    <w:rsid w:val="001B4601"/>
    <w:rsid w:val="00213336"/>
    <w:rsid w:val="002A3749"/>
    <w:rsid w:val="003728BF"/>
    <w:rsid w:val="006D31E1"/>
    <w:rsid w:val="007F3A5A"/>
    <w:rsid w:val="00815914"/>
    <w:rsid w:val="00C3304D"/>
    <w:rsid w:val="00DF3518"/>
    <w:rsid w:val="00EE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14"/>
    <w:pPr>
      <w:autoSpaceDE w:val="0"/>
      <w:autoSpaceDN w:val="0"/>
      <w:adjustRightInd w:val="0"/>
      <w:spacing w:after="0" w:line="240" w:lineRule="auto"/>
    </w:pPr>
    <w:rPr>
      <w:rFonts w:ascii="CG Times" w:hAnsi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</dc:creator>
  <cp:keywords/>
  <dc:description/>
  <cp:lastModifiedBy>jbarnard</cp:lastModifiedBy>
  <cp:revision>4</cp:revision>
  <dcterms:created xsi:type="dcterms:W3CDTF">2010-07-08T22:55:00Z</dcterms:created>
  <dcterms:modified xsi:type="dcterms:W3CDTF">2011-02-24T20:13:00Z</dcterms:modified>
</cp:coreProperties>
</file>