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14" w:rsidRDefault="00815914" w:rsidP="00815914">
      <w:pPr>
        <w:tabs>
          <w:tab w:val="right" w:pos="9360"/>
        </w:tabs>
        <w:rPr>
          <w:rFonts w:ascii="Times New Roman" w:hAnsi="Times New Roman" w:cs="Times New Roman"/>
          <w:sz w:val="24"/>
          <w:szCs w:val="24"/>
        </w:rPr>
      </w:pPr>
      <w:r>
        <w:rPr>
          <w:sz w:val="24"/>
          <w:szCs w:val="24"/>
          <w:lang w:val="en-CA"/>
        </w:rPr>
        <w:t xml:space="preserve">Illinois Community College Board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24"/>
          <w:szCs w:val="24"/>
        </w:rPr>
        <w:t>Data and Characteristics —</w:t>
      </w:r>
      <w:r>
        <w:rPr>
          <w:rFonts w:ascii="Times New Roman" w:hAnsi="Times New Roman" w:cs="Times New Roman"/>
          <w:i/>
          <w:iCs/>
          <w:sz w:val="22"/>
          <w:szCs w:val="22"/>
        </w:rPr>
        <w:t xml:space="preserve"> 2010</w:t>
      </w:r>
      <w:r>
        <w:rPr>
          <w:rFonts w:ascii="Times New Roman" w:hAnsi="Times New Roman" w:cs="Times New Roman"/>
          <w:sz w:val="24"/>
          <w:szCs w:val="24"/>
        </w:rPr>
        <w:tab/>
      </w:r>
    </w:p>
    <w:p w:rsidR="00815914" w:rsidRDefault="00815914" w:rsidP="00815914">
      <w:pPr>
        <w:rPr>
          <w:rFonts w:ascii="Times New Roman" w:hAnsi="Times New Roman" w:cs="Times New Roman"/>
          <w:sz w:val="24"/>
          <w:szCs w:val="24"/>
        </w:rPr>
      </w:pPr>
    </w:p>
    <w:p w:rsidR="00815914" w:rsidRDefault="00815914" w:rsidP="00815914">
      <w:pPr>
        <w:jc w:val="center"/>
        <w:rPr>
          <w:rFonts w:ascii="Times New Roman" w:hAnsi="Times New Roman" w:cs="Times New Roman"/>
          <w:sz w:val="24"/>
          <w:szCs w:val="24"/>
        </w:rPr>
      </w:pPr>
      <w:r>
        <w:rPr>
          <w:rFonts w:ascii="Times New Roman" w:hAnsi="Times New Roman" w:cs="Times New Roman"/>
          <w:sz w:val="24"/>
          <w:szCs w:val="24"/>
        </w:rPr>
        <w:t>Section III</w:t>
      </w:r>
    </w:p>
    <w:p w:rsidR="00815914" w:rsidRDefault="00815914" w:rsidP="00815914">
      <w:pPr>
        <w:rPr>
          <w:rFonts w:ascii="Times New Roman" w:hAnsi="Times New Roman" w:cs="Times New Roman"/>
          <w:sz w:val="24"/>
          <w:szCs w:val="24"/>
        </w:rPr>
      </w:pPr>
    </w:p>
    <w:p w:rsidR="00815914" w:rsidRDefault="00815914" w:rsidP="00815914">
      <w:pPr>
        <w:jc w:val="center"/>
        <w:rPr>
          <w:rFonts w:ascii="Times New Roman" w:hAnsi="Times New Roman" w:cs="Times New Roman"/>
          <w:sz w:val="24"/>
          <w:szCs w:val="24"/>
        </w:rPr>
      </w:pPr>
      <w:r>
        <w:rPr>
          <w:rFonts w:ascii="Times New Roman" w:hAnsi="Times New Roman" w:cs="Times New Roman"/>
          <w:sz w:val="24"/>
          <w:szCs w:val="24"/>
        </w:rPr>
        <w:t>ANNUAL ENROLLMENT AND COMPLETION DATA</w:t>
      </w:r>
    </w:p>
    <w:p w:rsidR="00815914" w:rsidRDefault="00815914" w:rsidP="00815914">
      <w:pPr>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Section III includes data on annual enrollment and completions in fiscal year 2009 among Illinois public community colleges.</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III-1 shows the annual unduplicated headcount enrollment by sex in Illinois public community colleges for fiscal year 2009.</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III-2 shows the annual unduplicated headcount enrollment by program classification in Illinois public community colleges for fiscal year 2009.</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III-3 contains more detailed data on fiscal year 20098 annual unduplicated enrollment through the use of the national program classification structure/classification of instructional program (PCS/CIP) coding system.</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III-4 shows the fiscal year 2009 annual unduplicated enrollment by age category.</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III-5 summarizes the fiscal year 2009 annual unduplicated enrollment by ethnic origin.</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III-6 summarizes the highest degree previously earned for fiscal year 2009 Illinois public community college students.</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The fiscal year 2009 annual duplicated completers in the following categories; transfer degrees (28.1 percent), career and technical education certificates (50.1 percent), career and technical education degrees (19.3 percent), general associate degrees (2.5 percent), and vocational skills and general studies certificates comprise the “other” category (0.1 percent).</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III-7 lists the number of associate degrees awarded in transfer and general studies curricula and the number of general studies certificates awarded by each community college in fiscal year</w:t>
      </w:r>
      <w:proofErr w:type="gramStart"/>
      <w:r>
        <w:rPr>
          <w:rFonts w:ascii="Times New Roman" w:hAnsi="Times New Roman" w:cs="Times New Roman"/>
          <w:sz w:val="24"/>
          <w:szCs w:val="24"/>
        </w:rPr>
        <w:t>  2009</w:t>
      </w:r>
      <w:proofErr w:type="gramEnd"/>
      <w:r>
        <w:rPr>
          <w:rFonts w:ascii="Times New Roman" w:hAnsi="Times New Roman" w:cs="Times New Roman"/>
          <w:sz w:val="24"/>
          <w:szCs w:val="24"/>
        </w:rPr>
        <w:t>.</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III-8 shows the number of associate degrees and certificates awarded in occupational curricula and the number of vocational skills certificates awarded by each community college in fiscal year</w:t>
      </w:r>
      <w:proofErr w:type="gramStart"/>
      <w:r>
        <w:rPr>
          <w:rFonts w:ascii="Times New Roman" w:hAnsi="Times New Roman" w:cs="Times New Roman"/>
          <w:sz w:val="24"/>
          <w:szCs w:val="24"/>
        </w:rPr>
        <w:t>  2009</w:t>
      </w:r>
      <w:proofErr w:type="gramEnd"/>
      <w:r>
        <w:rPr>
          <w:rFonts w:ascii="Times New Roman" w:hAnsi="Times New Roman" w:cs="Times New Roman"/>
          <w:sz w:val="24"/>
          <w:szCs w:val="24"/>
        </w:rPr>
        <w:t>.</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III-9 contains more detailed data on collegiate-level fiscal year 2009 annual completers through the use of the national program classification structure/classification of instructional program (PCS/CIP) coding system.</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Table III-10 provides a summary of adult basic education and English </w:t>
      </w:r>
      <w:proofErr w:type="gramStart"/>
      <w:r>
        <w:rPr>
          <w:rFonts w:ascii="Times New Roman" w:hAnsi="Times New Roman" w:cs="Times New Roman"/>
          <w:sz w:val="24"/>
          <w:szCs w:val="24"/>
        </w:rPr>
        <w:t>as a Second Language completions</w:t>
      </w:r>
      <w:proofErr w:type="gramEnd"/>
      <w:r>
        <w:rPr>
          <w:rFonts w:ascii="Times New Roman" w:hAnsi="Times New Roman" w:cs="Times New Roman"/>
          <w:sz w:val="24"/>
          <w:szCs w:val="24"/>
        </w:rPr>
        <w:t xml:space="preserve"> by each community college during fiscal year 2009.</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III-11 shows the number of high school completions awarded by each community college in fiscal year 2009.</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Tables III-12 through 19 </w:t>
      </w:r>
      <w:proofErr w:type="gramStart"/>
      <w:r>
        <w:rPr>
          <w:rFonts w:ascii="Times New Roman" w:hAnsi="Times New Roman" w:cs="Times New Roman"/>
          <w:sz w:val="24"/>
          <w:szCs w:val="24"/>
        </w:rPr>
        <w:t>depict</w:t>
      </w:r>
      <w:proofErr w:type="gramEnd"/>
      <w:r>
        <w:rPr>
          <w:rFonts w:ascii="Times New Roman" w:hAnsi="Times New Roman" w:cs="Times New Roman"/>
          <w:sz w:val="24"/>
          <w:szCs w:val="24"/>
        </w:rPr>
        <w:t xml:space="preserve"> annual unduplicated headcount enrollment data by ethnic origin for fiscal year 2009.</w:t>
      </w:r>
    </w:p>
    <w:p w:rsidR="00815914" w:rsidRDefault="00815914" w:rsidP="00815914">
      <w:pPr>
        <w:spacing w:line="228" w:lineRule="auto"/>
        <w:jc w:val="both"/>
        <w:rPr>
          <w:rFonts w:ascii="Times New Roman" w:hAnsi="Times New Roman" w:cs="Times New Roman"/>
          <w:sz w:val="24"/>
          <w:szCs w:val="24"/>
        </w:rPr>
      </w:pPr>
    </w:p>
    <w:p w:rsidR="00815914" w:rsidRDefault="00815914" w:rsidP="00815914">
      <w:pPr>
        <w:spacing w:line="228" w:lineRule="auto"/>
        <w:jc w:val="both"/>
        <w:rPr>
          <w:rFonts w:ascii="Times New Roman" w:hAnsi="Times New Roman" w:cs="Times New Roman"/>
          <w:sz w:val="24"/>
          <w:szCs w:val="24"/>
        </w:rPr>
      </w:pPr>
      <w:r>
        <w:rPr>
          <w:rFonts w:ascii="Times New Roman" w:hAnsi="Times New Roman" w:cs="Times New Roman"/>
          <w:sz w:val="24"/>
          <w:szCs w:val="24"/>
        </w:rPr>
        <w:t>Table III-20 provides information about the number of veterans enrolled in Illinois Community Colleges.</w:t>
      </w:r>
    </w:p>
    <w:sectPr w:rsidR="00815914" w:rsidSect="008159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00"/>
  <w:displayHorizontalDrawingGridEvery w:val="2"/>
  <w:characterSpacingControl w:val="doNotCompress"/>
  <w:compat/>
  <w:rsids>
    <w:rsidRoot w:val="00815914"/>
    <w:rsid w:val="002A3749"/>
    <w:rsid w:val="006D31E1"/>
    <w:rsid w:val="00815914"/>
    <w:rsid w:val="00DF3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14"/>
    <w:pPr>
      <w:autoSpaceDE w:val="0"/>
      <w:autoSpaceDN w:val="0"/>
      <w:adjustRightInd w:val="0"/>
      <w:spacing w:after="0" w:line="240" w:lineRule="auto"/>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sparke</cp:lastModifiedBy>
  <cp:revision>1</cp:revision>
  <dcterms:created xsi:type="dcterms:W3CDTF">2010-07-08T22:55:00Z</dcterms:created>
  <dcterms:modified xsi:type="dcterms:W3CDTF">2010-07-08T22:57:00Z</dcterms:modified>
</cp:coreProperties>
</file>