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7000"/>
      </w:tblGrid>
      <w:tr w:rsidR="00C65B46" w:rsidTr="00C65B46">
        <w:trPr>
          <w:trHeight w:val="1790"/>
          <w:jc w:val="center"/>
        </w:trPr>
        <w:tc>
          <w:tcPr>
            <w:tcW w:w="11097" w:type="dxa"/>
            <w:gridSpan w:val="2"/>
            <w:vAlign w:val="center"/>
          </w:tcPr>
          <w:p w:rsidR="00C65B46" w:rsidRDefault="00C65B46" w:rsidP="00C6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B46" w:rsidRDefault="00C65B46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B46" w:rsidRDefault="00C65B46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ILLINOIS COMMUNITY COLLEGE BOARD</w:t>
            </w:r>
          </w:p>
          <w:p w:rsidR="00C65B46" w:rsidRDefault="00AA55AA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 </w:t>
            </w:r>
            <w:r w:rsidR="007E0F0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C6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EARLY SCHOOL LEAVER TRANSITION PROGRAM</w:t>
            </w:r>
          </w:p>
          <w:p w:rsidR="00C65B46" w:rsidRPr="00C65B46" w:rsidRDefault="00F8263E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PROFESSIONAL DEVELOPMENT</w:t>
            </w:r>
          </w:p>
          <w:p w:rsidR="00C65B46" w:rsidRDefault="00C65B46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FA0" w:rsidTr="003D20FC">
        <w:trPr>
          <w:trHeight w:val="440"/>
          <w:jc w:val="center"/>
        </w:trPr>
        <w:tc>
          <w:tcPr>
            <w:tcW w:w="2489" w:type="dxa"/>
            <w:shd w:val="clear" w:color="auto" w:fill="F2F2F2" w:themeFill="background1" w:themeFillShade="F2"/>
            <w:vAlign w:val="center"/>
          </w:tcPr>
          <w:p w:rsidR="00B80FA0" w:rsidRDefault="004E08C1" w:rsidP="004E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  <w:r w:rsidR="00B80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08" w:type="dxa"/>
            <w:shd w:val="clear" w:color="auto" w:fill="F2F2F2" w:themeFill="background1" w:themeFillShade="F2"/>
            <w:vAlign w:val="center"/>
          </w:tcPr>
          <w:p w:rsidR="00B80FA0" w:rsidRDefault="00B80FA0" w:rsidP="0048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B46" w:rsidRDefault="00C65B46" w:rsidP="00C6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BE" w:rsidRDefault="00836363" w:rsidP="004E2F81">
      <w:pPr>
        <w:pStyle w:val="Level1"/>
        <w:ind w:left="0"/>
        <w:jc w:val="both"/>
      </w:pPr>
      <w:r w:rsidRPr="00261E14">
        <w:t>In addition to required attendan</w:t>
      </w:r>
      <w:r w:rsidR="00AA55AA">
        <w:t xml:space="preserve">ce at ICCB hosted workshops in </w:t>
      </w:r>
      <w:r w:rsidR="00A31C9F">
        <w:t xml:space="preserve">the </w:t>
      </w:r>
      <w:r w:rsidR="00AA55AA">
        <w:t>f</w:t>
      </w:r>
      <w:r w:rsidRPr="00261E14">
        <w:t>all</w:t>
      </w:r>
      <w:r w:rsidR="00AA55AA">
        <w:t xml:space="preserve"> </w:t>
      </w:r>
      <w:r w:rsidR="00A31C9F">
        <w:t>and spring</w:t>
      </w:r>
      <w:r w:rsidRPr="00261E14">
        <w:t>, the Early School Leaver Transition Program Coordinator is encouraged to participate in additional profes</w:t>
      </w:r>
      <w:r w:rsidR="005F0EBE">
        <w:t xml:space="preserve">sional development activities. </w:t>
      </w:r>
      <w:r w:rsidRPr="00261E14">
        <w:t xml:space="preserve">Applicants must complete the Professional Development chart </w:t>
      </w:r>
      <w:r>
        <w:t xml:space="preserve">below </w:t>
      </w:r>
      <w:r w:rsidRPr="00261E14">
        <w:t>by listing all professional developmen</w:t>
      </w:r>
      <w:r w:rsidR="00AA55AA">
        <w:t xml:space="preserve">t activities planned </w:t>
      </w:r>
      <w:r w:rsidR="00A31C9F">
        <w:t>for FY</w:t>
      </w:r>
      <w:r w:rsidR="00AA55AA">
        <w:t xml:space="preserve"> </w:t>
      </w:r>
      <w:r w:rsidR="007E0F05">
        <w:t>2019</w:t>
      </w:r>
      <w:r w:rsidRPr="00261E14">
        <w:t>.</w:t>
      </w:r>
      <w:r w:rsidR="005F0EBE">
        <w:t xml:space="preserve"> </w:t>
      </w:r>
    </w:p>
    <w:p w:rsidR="00A1155D" w:rsidRDefault="00A1155D" w:rsidP="004E2F81">
      <w:pPr>
        <w:pStyle w:val="Level1"/>
        <w:ind w:left="0"/>
        <w:jc w:val="both"/>
      </w:pPr>
    </w:p>
    <w:p w:rsidR="004E2F81" w:rsidRDefault="00AA55AA" w:rsidP="004E2F81">
      <w:pPr>
        <w:pStyle w:val="Level1"/>
        <w:ind w:left="0"/>
        <w:jc w:val="both"/>
      </w:pPr>
      <w:r>
        <w:t>Applicants may</w:t>
      </w:r>
      <w:r w:rsidR="005F0EBE">
        <w:t xml:space="preserve"> refer to the following websites to assist in determining additional prof</w:t>
      </w:r>
      <w:r w:rsidR="00A1155D">
        <w:t>essional development activities:</w:t>
      </w:r>
      <w:r w:rsidR="005F0EBE">
        <w:t xml:space="preserve">  </w:t>
      </w:r>
    </w:p>
    <w:p w:rsidR="004E2F81" w:rsidRDefault="004E2F81" w:rsidP="004E2F81">
      <w:pPr>
        <w:pStyle w:val="Level1"/>
        <w:ind w:left="0"/>
        <w:jc w:val="both"/>
      </w:pPr>
    </w:p>
    <w:p w:rsidR="004E2F81" w:rsidRDefault="004E2F81" w:rsidP="004E2F81">
      <w:pPr>
        <w:pStyle w:val="Level1"/>
        <w:ind w:left="0"/>
        <w:jc w:val="both"/>
      </w:pPr>
      <w:r w:rsidRPr="004E2F81">
        <w:t>ICCB AEFL Professional Development Materials</w:t>
      </w:r>
      <w:bookmarkStart w:id="0" w:name="_GoBack"/>
      <w:bookmarkEnd w:id="0"/>
    </w:p>
    <w:p w:rsidR="004E2F81" w:rsidRDefault="00D4358C" w:rsidP="004E2F81">
      <w:pPr>
        <w:pStyle w:val="Level1"/>
        <w:ind w:left="0"/>
        <w:jc w:val="both"/>
      </w:pPr>
      <w:hyperlink r:id="rId7" w:history="1">
        <w:r w:rsidR="006B4C30" w:rsidRPr="008E632E">
          <w:rPr>
            <w:rStyle w:val="Hyperlink"/>
          </w:rPr>
          <w:t>http://www.iccb.org/adult_ed/?page_id=127</w:t>
        </w:r>
      </w:hyperlink>
    </w:p>
    <w:p w:rsidR="006B4C30" w:rsidRDefault="006B4C30" w:rsidP="004E2F81">
      <w:pPr>
        <w:pStyle w:val="Level1"/>
        <w:ind w:left="0"/>
        <w:jc w:val="both"/>
      </w:pPr>
    </w:p>
    <w:p w:rsidR="004E2F81" w:rsidRDefault="004E2F81" w:rsidP="004E2F81">
      <w:pPr>
        <w:pStyle w:val="Level1"/>
        <w:ind w:left="0"/>
        <w:jc w:val="both"/>
      </w:pPr>
      <w:r w:rsidRPr="004E2F81">
        <w:t>ESLTP Web Tool</w:t>
      </w:r>
    </w:p>
    <w:p w:rsidR="008E1D12" w:rsidRPr="006D5830" w:rsidRDefault="00D4358C" w:rsidP="008E1D12">
      <w:pPr>
        <w:numPr>
          <w:ilvl w:val="12"/>
          <w:numId w:val="0"/>
        </w:numPr>
        <w:spacing w:line="23" w:lineRule="atLeast"/>
        <w:contextualSpacing/>
        <w:jc w:val="both"/>
        <w:rPr>
          <w:rFonts w:ascii="Calibri" w:hAnsi="Calibri"/>
          <w:highlight w:val="white"/>
        </w:rPr>
      </w:pPr>
      <w:hyperlink r:id="rId8" w:history="1">
        <w:r w:rsidR="007E0F05" w:rsidRPr="000C4330">
          <w:rPr>
            <w:rStyle w:val="Hyperlink"/>
            <w:rFonts w:ascii="Calibri" w:hAnsi="Calibri"/>
          </w:rPr>
          <w:t>http://www.esltpillinois.com</w:t>
        </w:r>
      </w:hyperlink>
      <w:r w:rsidR="007E0F05">
        <w:rPr>
          <w:rStyle w:val="Hyperlink"/>
          <w:rFonts w:ascii="Calibri" w:hAnsi="Calibri"/>
        </w:rPr>
        <w:t xml:space="preserve"> </w:t>
      </w:r>
    </w:p>
    <w:p w:rsidR="004E2F81" w:rsidRPr="004E2F81" w:rsidRDefault="004E2F81" w:rsidP="004E2F81">
      <w:pPr>
        <w:pStyle w:val="Level1"/>
        <w:ind w:left="0"/>
        <w:jc w:val="both"/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330"/>
        <w:gridCol w:w="4770"/>
        <w:gridCol w:w="1980"/>
      </w:tblGrid>
      <w:tr w:rsidR="00FF6CB2" w:rsidTr="00836363"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FF6CB2" w:rsidRPr="00FF6CB2" w:rsidRDefault="00FF6CB2" w:rsidP="00FF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B2">
              <w:rPr>
                <w:rFonts w:ascii="Times New Roman" w:hAnsi="Times New Roman" w:cs="Times New Roman"/>
                <w:b/>
                <w:sz w:val="24"/>
                <w:szCs w:val="24"/>
              </w:rPr>
              <w:t>Name of Professional Development</w:t>
            </w:r>
            <w:r w:rsidR="0083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FF6CB2" w:rsidRPr="00FF6CB2" w:rsidRDefault="00836363" w:rsidP="00FF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B2">
              <w:rPr>
                <w:rFonts w:ascii="Times New Roman" w:hAnsi="Times New Roman" w:cs="Times New Roman"/>
                <w:b/>
                <w:sz w:val="24"/>
                <w:szCs w:val="24"/>
              </w:rPr>
              <w:t>Name of Staff Member(s) Attending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F6CB2" w:rsidRPr="00FF6CB2" w:rsidRDefault="00836363" w:rsidP="00FF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Hours</w:t>
            </w:r>
          </w:p>
        </w:tc>
      </w:tr>
      <w:tr w:rsidR="00FF6CB2" w:rsidTr="00836363">
        <w:tc>
          <w:tcPr>
            <w:tcW w:w="3330" w:type="dxa"/>
          </w:tcPr>
          <w:p w:rsidR="00FF6CB2" w:rsidRDefault="00165DD6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ICCB Fall Meeting</w:t>
            </w:r>
          </w:p>
        </w:tc>
        <w:tc>
          <w:tcPr>
            <w:tcW w:w="4770" w:type="dxa"/>
          </w:tcPr>
          <w:p w:rsidR="00FF6CB2" w:rsidRDefault="00FF6CB2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6CB2" w:rsidRDefault="00FF6CB2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B2" w:rsidTr="00836363">
        <w:tc>
          <w:tcPr>
            <w:tcW w:w="3330" w:type="dxa"/>
          </w:tcPr>
          <w:p w:rsidR="00FF6CB2" w:rsidRDefault="00165DD6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ICCB Spring Meeting</w:t>
            </w:r>
          </w:p>
        </w:tc>
        <w:tc>
          <w:tcPr>
            <w:tcW w:w="4770" w:type="dxa"/>
          </w:tcPr>
          <w:p w:rsidR="00FF6CB2" w:rsidRDefault="00FF6CB2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6CB2" w:rsidRDefault="00FF6CB2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B2" w:rsidTr="00836363">
        <w:tc>
          <w:tcPr>
            <w:tcW w:w="3330" w:type="dxa"/>
          </w:tcPr>
          <w:p w:rsidR="00FF6CB2" w:rsidRDefault="00FF6CB2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FF6CB2" w:rsidRDefault="00FF6CB2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6CB2" w:rsidRDefault="00FF6CB2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05" w:rsidTr="00836363">
        <w:tc>
          <w:tcPr>
            <w:tcW w:w="3330" w:type="dxa"/>
          </w:tcPr>
          <w:p w:rsidR="007E0F05" w:rsidRDefault="007E0F05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E0F05" w:rsidRDefault="007E0F05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F05" w:rsidRDefault="007E0F05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05" w:rsidTr="00836363">
        <w:tc>
          <w:tcPr>
            <w:tcW w:w="3330" w:type="dxa"/>
          </w:tcPr>
          <w:p w:rsidR="007E0F05" w:rsidRDefault="007E0F05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E0F05" w:rsidRDefault="007E0F05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0F05" w:rsidRDefault="007E0F05" w:rsidP="003C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CB2" w:rsidRPr="00FF6CB2" w:rsidRDefault="00FF6CB2" w:rsidP="003C38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CB2">
        <w:rPr>
          <w:rFonts w:ascii="Times New Roman" w:hAnsi="Times New Roman" w:cs="Times New Roman"/>
          <w:i/>
          <w:sz w:val="20"/>
          <w:szCs w:val="20"/>
        </w:rPr>
        <w:t xml:space="preserve">*If needed, add additional rows. </w:t>
      </w:r>
    </w:p>
    <w:sectPr w:rsidR="00FF6CB2" w:rsidRPr="00FF6CB2" w:rsidSect="00836363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8C" w:rsidRDefault="00D4358C" w:rsidP="00C65B46">
      <w:pPr>
        <w:spacing w:after="0" w:line="240" w:lineRule="auto"/>
      </w:pPr>
      <w:r>
        <w:separator/>
      </w:r>
    </w:p>
  </w:endnote>
  <w:endnote w:type="continuationSeparator" w:id="0">
    <w:p w:rsidR="00D4358C" w:rsidRDefault="00D4358C" w:rsidP="00C6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8C" w:rsidRDefault="00D4358C" w:rsidP="00C65B46">
      <w:pPr>
        <w:spacing w:after="0" w:line="240" w:lineRule="auto"/>
      </w:pPr>
      <w:r>
        <w:separator/>
      </w:r>
    </w:p>
  </w:footnote>
  <w:footnote w:type="continuationSeparator" w:id="0">
    <w:p w:rsidR="00D4358C" w:rsidRDefault="00D4358C" w:rsidP="00C6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46" w:rsidRPr="00C65B46" w:rsidRDefault="007B463B" w:rsidP="007B463B">
    <w:pPr>
      <w:pStyle w:val="Header"/>
      <w:tabs>
        <w:tab w:val="left" w:pos="18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noProof/>
      </w:rPr>
      <w:drawing>
        <wp:inline distT="0" distB="0" distL="0" distR="0" wp14:anchorId="60052CD5" wp14:editId="2CEDE74E">
          <wp:extent cx="1146810" cy="528320"/>
          <wp:effectExtent l="0" t="0" r="0" b="5080"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" t="20000" r="7250" b="20000"/>
                  <a:stretch/>
                </pic:blipFill>
                <pic:spPr bwMode="auto">
                  <a:xfrm>
                    <a:off x="0" y="0"/>
                    <a:ext cx="114681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F8263E">
      <w:rPr>
        <w:rFonts w:ascii="Times New Roman" w:hAnsi="Times New Roman" w:cs="Times New Roman"/>
        <w:b/>
        <w:sz w:val="24"/>
        <w:szCs w:val="24"/>
      </w:rPr>
      <w:t xml:space="preserve">ATTACHMENT </w:t>
    </w:r>
    <w:r w:rsidR="00EF6DAA">
      <w:rPr>
        <w:rFonts w:ascii="Times New Roman" w:hAnsi="Times New Roman" w:cs="Times New Roman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273A"/>
    <w:multiLevelType w:val="hybridMultilevel"/>
    <w:tmpl w:val="1F6E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14B"/>
    <w:multiLevelType w:val="hybridMultilevel"/>
    <w:tmpl w:val="97C0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DC4"/>
    <w:multiLevelType w:val="hybridMultilevel"/>
    <w:tmpl w:val="E1007FD4"/>
    <w:lvl w:ilvl="0" w:tplc="6EDEA360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46"/>
    <w:rsid w:val="00016E4E"/>
    <w:rsid w:val="00053076"/>
    <w:rsid w:val="00054845"/>
    <w:rsid w:val="00060081"/>
    <w:rsid w:val="00067326"/>
    <w:rsid w:val="00081AB1"/>
    <w:rsid w:val="00157BCA"/>
    <w:rsid w:val="00165DD6"/>
    <w:rsid w:val="001861B9"/>
    <w:rsid w:val="002A40DF"/>
    <w:rsid w:val="003666F4"/>
    <w:rsid w:val="003B26D5"/>
    <w:rsid w:val="003B2E00"/>
    <w:rsid w:val="003C386D"/>
    <w:rsid w:val="003D20FC"/>
    <w:rsid w:val="00410CCB"/>
    <w:rsid w:val="00414D2E"/>
    <w:rsid w:val="004238DE"/>
    <w:rsid w:val="00436BCB"/>
    <w:rsid w:val="0044759D"/>
    <w:rsid w:val="004728B7"/>
    <w:rsid w:val="00480770"/>
    <w:rsid w:val="004A5895"/>
    <w:rsid w:val="004E08C1"/>
    <w:rsid w:val="004E2F81"/>
    <w:rsid w:val="00544D94"/>
    <w:rsid w:val="00585B19"/>
    <w:rsid w:val="00594BB6"/>
    <w:rsid w:val="005F0EBE"/>
    <w:rsid w:val="005F15F0"/>
    <w:rsid w:val="006B4C30"/>
    <w:rsid w:val="006B73F2"/>
    <w:rsid w:val="00717FC9"/>
    <w:rsid w:val="00783E90"/>
    <w:rsid w:val="00795EA0"/>
    <w:rsid w:val="007B463B"/>
    <w:rsid w:val="007E0F05"/>
    <w:rsid w:val="008315A7"/>
    <w:rsid w:val="00836363"/>
    <w:rsid w:val="0084014D"/>
    <w:rsid w:val="008D60EF"/>
    <w:rsid w:val="008E1D12"/>
    <w:rsid w:val="009413D8"/>
    <w:rsid w:val="009E74C0"/>
    <w:rsid w:val="009F29EB"/>
    <w:rsid w:val="00A1155D"/>
    <w:rsid w:val="00A31C9F"/>
    <w:rsid w:val="00A40FA9"/>
    <w:rsid w:val="00A42F2A"/>
    <w:rsid w:val="00A5064A"/>
    <w:rsid w:val="00A93FDC"/>
    <w:rsid w:val="00AA55AA"/>
    <w:rsid w:val="00B80FA0"/>
    <w:rsid w:val="00C103ED"/>
    <w:rsid w:val="00C65B46"/>
    <w:rsid w:val="00C90BA1"/>
    <w:rsid w:val="00C92DD7"/>
    <w:rsid w:val="00CA634D"/>
    <w:rsid w:val="00CC03A1"/>
    <w:rsid w:val="00CD2201"/>
    <w:rsid w:val="00CE58F6"/>
    <w:rsid w:val="00D4358C"/>
    <w:rsid w:val="00DA5A9D"/>
    <w:rsid w:val="00E6039C"/>
    <w:rsid w:val="00E9008F"/>
    <w:rsid w:val="00ED6051"/>
    <w:rsid w:val="00EF6DAA"/>
    <w:rsid w:val="00F51E98"/>
    <w:rsid w:val="00F8263E"/>
    <w:rsid w:val="00FD477E"/>
    <w:rsid w:val="00FE2C8C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CB202-183A-47FD-B97F-BEF977C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6"/>
  </w:style>
  <w:style w:type="paragraph" w:styleId="Footer">
    <w:name w:val="footer"/>
    <w:basedOn w:val="Normal"/>
    <w:link w:val="FooterChar"/>
    <w:uiPriority w:val="99"/>
    <w:unhideWhenUsed/>
    <w:rsid w:val="00C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6"/>
  </w:style>
  <w:style w:type="table" w:styleId="TableGrid">
    <w:name w:val="Table Grid"/>
    <w:basedOn w:val="TableNormal"/>
    <w:uiPriority w:val="59"/>
    <w:rsid w:val="00C6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63E"/>
    <w:rPr>
      <w:color w:val="0000FF" w:themeColor="hyperlink"/>
      <w:u w:val="single"/>
    </w:rPr>
  </w:style>
  <w:style w:type="paragraph" w:customStyle="1" w:styleId="Level1">
    <w:name w:val="Level 1"/>
    <w:uiPriority w:val="99"/>
    <w:rsid w:val="0083636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tpillino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b.org/adult_ed/?page_id=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Reese</dc:creator>
  <cp:lastModifiedBy>Boston, Brittany</cp:lastModifiedBy>
  <cp:revision>6</cp:revision>
  <dcterms:created xsi:type="dcterms:W3CDTF">2018-02-15T17:05:00Z</dcterms:created>
  <dcterms:modified xsi:type="dcterms:W3CDTF">2018-03-29T16:02:00Z</dcterms:modified>
</cp:coreProperties>
</file>