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Layout w:type="fixed"/>
        <w:tblLook w:val="04A0" w:firstRow="1" w:lastRow="0" w:firstColumn="1" w:lastColumn="0" w:noHBand="0" w:noVBand="1"/>
      </w:tblPr>
      <w:tblGrid>
        <w:gridCol w:w="2930"/>
        <w:gridCol w:w="6646"/>
      </w:tblGrid>
      <w:tr w:rsidR="00024070" w:rsidRPr="00F13688" w:rsidTr="00905BC3">
        <w:trPr>
          <w:trHeight w:val="570"/>
          <w:jc w:val="center"/>
        </w:trPr>
        <w:tc>
          <w:tcPr>
            <w:tcW w:w="957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8DB3E2" w:themeFill="text2" w:themeFillTint="66"/>
            <w:noWrap/>
            <w:vAlign w:val="center"/>
          </w:tcPr>
          <w:p w:rsidR="00024070" w:rsidRPr="00B453A3" w:rsidRDefault="00024070" w:rsidP="00024070">
            <w:pPr>
              <w:spacing w:after="0" w:line="240" w:lineRule="auto"/>
              <w:jc w:val="center"/>
              <w:rPr>
                <w:rFonts w:ascii="Times New Roman" w:eastAsia="Times New Roman" w:hAnsi="Times New Roman" w:cs="Times New Roman"/>
                <w:b/>
                <w:bCs/>
                <w:sz w:val="28"/>
                <w:szCs w:val="28"/>
              </w:rPr>
            </w:pPr>
            <w:r w:rsidRPr="00B453A3">
              <w:rPr>
                <w:rFonts w:ascii="Times New Roman" w:eastAsia="Times New Roman" w:hAnsi="Times New Roman" w:cs="Times New Roman"/>
                <w:b/>
                <w:bCs/>
                <w:sz w:val="28"/>
                <w:szCs w:val="28"/>
              </w:rPr>
              <w:t>DESCRIPTION</w:t>
            </w:r>
          </w:p>
        </w:tc>
      </w:tr>
      <w:tr w:rsidR="00D311B6" w:rsidRPr="00F13688" w:rsidTr="00910B97">
        <w:trPr>
          <w:trHeight w:val="20"/>
          <w:jc w:val="center"/>
        </w:trPr>
        <w:tc>
          <w:tcPr>
            <w:tcW w:w="2930" w:type="dxa"/>
            <w:tcBorders>
              <w:top w:val="thinThickSmallGap" w:sz="12" w:space="0" w:color="auto"/>
              <w:left w:val="thinThickSmallGap" w:sz="12" w:space="0" w:color="auto"/>
              <w:bottom w:val="single" w:sz="4" w:space="0" w:color="auto"/>
              <w:right w:val="single" w:sz="4" w:space="0" w:color="000000"/>
            </w:tcBorders>
            <w:shd w:val="clear" w:color="auto" w:fill="D9D9D9" w:themeFill="background1" w:themeFillShade="D9"/>
            <w:noWrap/>
            <w:vAlign w:val="bottom"/>
            <w:hideMark/>
          </w:tcPr>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p w:rsidR="00D311B6" w:rsidRDefault="00325A34" w:rsidP="00A20301">
            <w:pPr>
              <w:spacing w:after="0" w:line="240" w:lineRule="auto"/>
              <w:rPr>
                <w:rFonts w:ascii="Times New Roman" w:eastAsia="Times New Roman" w:hAnsi="Times New Roman" w:cs="Times New Roman"/>
                <w:b/>
                <w:bCs/>
                <w:color w:val="000000"/>
              </w:rPr>
            </w:pPr>
            <w:r w:rsidRPr="00325A34">
              <w:rPr>
                <w:rFonts w:ascii="Times New Roman" w:eastAsia="Times New Roman" w:hAnsi="Times New Roman" w:cs="Times New Roman"/>
                <w:b/>
                <w:bCs/>
                <w:smallCaps/>
                <w:color w:val="000000"/>
                <w:sz w:val="24"/>
                <w:szCs w:val="24"/>
              </w:rPr>
              <w:t>Co</w:t>
            </w:r>
            <w:r>
              <w:rPr>
                <w:rFonts w:ascii="Times New Roman" w:eastAsia="Times New Roman" w:hAnsi="Times New Roman" w:cs="Times New Roman"/>
                <w:b/>
                <w:bCs/>
                <w:smallCaps/>
                <w:color w:val="000000"/>
                <w:sz w:val="24"/>
                <w:szCs w:val="24"/>
              </w:rPr>
              <w:t>llege</w:t>
            </w:r>
          </w:p>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tc>
        <w:tc>
          <w:tcPr>
            <w:tcW w:w="6646" w:type="dxa"/>
            <w:tcBorders>
              <w:top w:val="thinThickSmallGap" w:sz="12" w:space="0" w:color="auto"/>
              <w:left w:val="nil"/>
              <w:bottom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r w:rsidRPr="00D5127E">
              <w:rPr>
                <w:rFonts w:ascii="Times New Roman" w:eastAsia="Times New Roman" w:hAnsi="Times New Roman" w:cs="Times New Roman"/>
                <w:bCs/>
                <w:color w:val="000000"/>
                <w:sz w:val="20"/>
                <w:szCs w:val="20"/>
              </w:rPr>
              <w:t> </w:t>
            </w:r>
          </w:p>
        </w:tc>
      </w:tr>
      <w:tr w:rsidR="00D311B6" w:rsidRPr="00F13688" w:rsidTr="00910B97">
        <w:trPr>
          <w:trHeight w:val="20"/>
          <w:jc w:val="center"/>
        </w:trPr>
        <w:tc>
          <w:tcPr>
            <w:tcW w:w="2930" w:type="dxa"/>
            <w:tcBorders>
              <w:top w:val="single" w:sz="4" w:space="0" w:color="auto"/>
              <w:left w:val="thinThickSmallGap" w:sz="12" w:space="0" w:color="auto"/>
              <w:right w:val="nil"/>
            </w:tcBorders>
            <w:shd w:val="clear" w:color="auto" w:fill="D9D9D9" w:themeFill="background1" w:themeFillShade="D9"/>
            <w:noWrap/>
            <w:vAlign w:val="bottom"/>
            <w:hideMark/>
          </w:tcPr>
          <w:p w:rsidR="00D311B6" w:rsidRPr="003E1709" w:rsidRDefault="00D311B6" w:rsidP="00A20301">
            <w:pPr>
              <w:spacing w:after="0" w:line="240" w:lineRule="auto"/>
              <w:rPr>
                <w:rFonts w:ascii="Times New Roman" w:eastAsia="Times New Roman" w:hAnsi="Times New Roman" w:cs="Times New Roman"/>
                <w:smallCaps/>
                <w:color w:val="000000"/>
                <w:sz w:val="6"/>
                <w:szCs w:val="6"/>
              </w:rPr>
            </w:pPr>
          </w:p>
          <w:p w:rsidR="00D311B6" w:rsidRPr="003E1709" w:rsidRDefault="00A20301" w:rsidP="00A20301">
            <w:pPr>
              <w:spacing w:after="0" w:line="240" w:lineRule="auto"/>
              <w:rPr>
                <w:rFonts w:ascii="Times New Roman" w:eastAsia="Times New Roman" w:hAnsi="Times New Roman" w:cs="Times New Roman"/>
                <w:smallCaps/>
                <w:color w:val="000000"/>
                <w:sz w:val="6"/>
                <w:szCs w:val="6"/>
              </w:rPr>
            </w:pPr>
            <w:r w:rsidRPr="00325A34">
              <w:rPr>
                <w:rFonts w:ascii="Times New Roman" w:eastAsia="Times New Roman" w:hAnsi="Times New Roman" w:cs="Times New Roman"/>
                <w:b/>
                <w:bCs/>
                <w:smallCaps/>
                <w:color w:val="000000"/>
                <w:sz w:val="24"/>
                <w:szCs w:val="24"/>
              </w:rPr>
              <w:t>Contact</w:t>
            </w:r>
            <w:r>
              <w:rPr>
                <w:rFonts w:ascii="Times New Roman" w:eastAsia="Times New Roman" w:hAnsi="Times New Roman" w:cs="Times New Roman"/>
                <w:b/>
                <w:bCs/>
                <w:smallCaps/>
                <w:color w:val="000000"/>
                <w:sz w:val="24"/>
                <w:szCs w:val="24"/>
              </w:rPr>
              <w:t xml:space="preserve"> </w:t>
            </w:r>
            <w:r w:rsidR="00D5127E">
              <w:rPr>
                <w:rFonts w:ascii="Times New Roman" w:eastAsia="Times New Roman" w:hAnsi="Times New Roman" w:cs="Times New Roman"/>
                <w:b/>
                <w:bCs/>
                <w:smallCaps/>
                <w:color w:val="000000"/>
                <w:sz w:val="24"/>
                <w:szCs w:val="24"/>
              </w:rPr>
              <w:t xml:space="preserve">Information </w:t>
            </w:r>
            <w:r w:rsidR="007942A1">
              <w:rPr>
                <w:rFonts w:ascii="Times New Roman" w:eastAsia="Times New Roman" w:hAnsi="Times New Roman" w:cs="Times New Roman"/>
                <w:b/>
                <w:bCs/>
                <w:smallCaps/>
                <w:color w:val="000000"/>
                <w:sz w:val="24"/>
                <w:szCs w:val="24"/>
              </w:rPr>
              <w:t>(</w:t>
            </w:r>
            <w:r w:rsidR="007942A1">
              <w:rPr>
                <w:rFonts w:ascii="Times New Roman" w:eastAsia="Times New Roman" w:hAnsi="Times New Roman" w:cs="Times New Roman"/>
                <w:bCs/>
                <w:color w:val="000000"/>
                <w:sz w:val="20"/>
                <w:szCs w:val="20"/>
              </w:rPr>
              <w:t>Name, Title, Phone, Email)</w:t>
            </w:r>
          </w:p>
        </w:tc>
        <w:tc>
          <w:tcPr>
            <w:tcW w:w="6646" w:type="dxa"/>
            <w:tcBorders>
              <w:top w:val="single" w:sz="4" w:space="0" w:color="auto"/>
              <w:left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Pr="00325A34" w:rsidRDefault="00A20301"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Attendee Name/Title</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1257F2" w:rsidRDefault="001257F2" w:rsidP="00A20301">
            <w:pPr>
              <w:spacing w:after="0" w:line="240" w:lineRule="auto"/>
              <w:rPr>
                <w:rFonts w:ascii="Times New Roman" w:eastAsia="Times New Roman" w:hAnsi="Times New Roman" w:cs="Times New Roman"/>
                <w:b/>
                <w:bCs/>
                <w:smallCaps/>
                <w:color w:val="000000"/>
                <w:sz w:val="24"/>
                <w:szCs w:val="24"/>
              </w:rPr>
            </w:pPr>
            <w:r w:rsidRPr="00B33CFA">
              <w:rPr>
                <w:rFonts w:ascii="Times New Roman" w:eastAsia="Times New Roman" w:hAnsi="Times New Roman" w:cs="Times New Roman"/>
                <w:b/>
                <w:smallCaps/>
                <w:color w:val="000000"/>
                <w:sz w:val="24"/>
                <w:szCs w:val="24"/>
              </w:rPr>
              <w:t>Amount  Requested</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1257F2" w:rsidRPr="00D5127E" w:rsidRDefault="001257F2"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1257F2"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Reason for travel</w:t>
            </w:r>
            <w:r w:rsidR="00C56CDC">
              <w:rPr>
                <w:rFonts w:ascii="Times New Roman" w:eastAsia="Times New Roman" w:hAnsi="Times New Roman" w:cs="Times New Roman"/>
                <w:b/>
                <w:bCs/>
                <w:color w:val="000000"/>
                <w:sz w:val="24"/>
                <w:szCs w:val="24"/>
              </w:rPr>
              <w:t xml:space="preserve"> </w:t>
            </w:r>
          </w:p>
          <w:p w:rsidR="00D311B6" w:rsidRPr="00C56CDC" w:rsidRDefault="001257F2" w:rsidP="00A203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 xml:space="preserve">Include the </w:t>
            </w:r>
            <w:r w:rsidR="00C56CDC" w:rsidRPr="00325A34">
              <w:rPr>
                <w:rFonts w:ascii="Times New Roman" w:eastAsia="Times New Roman" w:hAnsi="Times New Roman" w:cs="Times New Roman"/>
                <w:bCs/>
                <w:color w:val="000000"/>
                <w:sz w:val="20"/>
                <w:szCs w:val="20"/>
              </w:rPr>
              <w:t>conference/e</w:t>
            </w:r>
            <w:r>
              <w:rPr>
                <w:rFonts w:ascii="Times New Roman" w:eastAsia="Times New Roman" w:hAnsi="Times New Roman" w:cs="Times New Roman"/>
                <w:bCs/>
                <w:color w:val="000000"/>
                <w:sz w:val="20"/>
                <w:szCs w:val="20"/>
              </w:rPr>
              <w:t>vent title, dates, and location.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Conference/Event description</w:t>
            </w:r>
            <w:r w:rsidR="001257F2">
              <w:rPr>
                <w:rFonts w:ascii="Times New Roman" w:eastAsia="Times New Roman" w:hAnsi="Times New Roman" w:cs="Times New Roman"/>
                <w:b/>
                <w:bCs/>
                <w:color w:val="000000"/>
                <w:sz w:val="24"/>
                <w:szCs w:val="24"/>
              </w:rPr>
              <w:t xml:space="preserve"> </w:t>
            </w:r>
          </w:p>
          <w:p w:rsidR="001257F2" w:rsidRPr="001257F2" w:rsidRDefault="001257F2" w:rsidP="00A2030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description provided</w:t>
            </w:r>
            <w:r w:rsidRPr="001257F2">
              <w:rPr>
                <w:rFonts w:ascii="Times New Roman" w:eastAsia="Times New Roman" w:hAnsi="Times New Roman" w:cs="Times New Roman"/>
                <w:bCs/>
                <w:color w:val="000000"/>
                <w:sz w:val="20"/>
                <w:szCs w:val="20"/>
              </w:rPr>
              <w:t xml:space="preserve"> should be extremely specific and detailed. </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Expected Outcome</w:t>
            </w:r>
          </w:p>
          <w:p w:rsidR="00D311B6" w:rsidRPr="00325A34" w:rsidRDefault="00D311B6" w:rsidP="00A20301">
            <w:pPr>
              <w:spacing w:after="0" w:line="240" w:lineRule="auto"/>
              <w:rPr>
                <w:rFonts w:ascii="Times New Roman" w:eastAsia="Times New Roman" w:hAnsi="Times New Roman" w:cs="Times New Roman"/>
                <w:bCs/>
                <w:color w:val="000000"/>
                <w:sz w:val="20"/>
                <w:szCs w:val="20"/>
              </w:rPr>
            </w:pPr>
            <w:r w:rsidRPr="00325A34">
              <w:rPr>
                <w:rFonts w:ascii="Times New Roman" w:eastAsia="Times New Roman" w:hAnsi="Times New Roman" w:cs="Times New Roman"/>
                <w:bCs/>
                <w:color w:val="000000"/>
                <w:sz w:val="20"/>
                <w:szCs w:val="20"/>
              </w:rPr>
              <w:t>What information or experience will be gained? Will inf</w:t>
            </w:r>
            <w:r w:rsidR="00325A34">
              <w:rPr>
                <w:rFonts w:ascii="Times New Roman" w:eastAsia="Times New Roman" w:hAnsi="Times New Roman" w:cs="Times New Roman"/>
                <w:bCs/>
                <w:color w:val="000000"/>
                <w:sz w:val="20"/>
                <w:szCs w:val="20"/>
              </w:rPr>
              <w:t>ormation be shared upon return?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910B97">
        <w:trPr>
          <w:trHeight w:val="576"/>
          <w:jc w:val="center"/>
        </w:trPr>
        <w:tc>
          <w:tcPr>
            <w:tcW w:w="2930" w:type="dxa"/>
            <w:tcBorders>
              <w:top w:val="single" w:sz="8" w:space="0" w:color="000000"/>
              <w:left w:val="thinThickSmallGap" w:sz="12" w:space="0" w:color="auto"/>
              <w:bottom w:val="thinThickSmallGap" w:sz="12" w:space="0" w:color="000000"/>
              <w:right w:val="single" w:sz="4" w:space="0" w:color="000000"/>
            </w:tcBorders>
            <w:shd w:val="clear" w:color="auto" w:fill="D9D9D9" w:themeFill="background1" w:themeFillShade="D9"/>
            <w:noWrap/>
            <w:vAlign w:val="center"/>
          </w:tcPr>
          <w:p w:rsidR="00D5127E" w:rsidRDefault="00D5127E" w:rsidP="001257F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smallCaps/>
                <w:color w:val="000000"/>
                <w:sz w:val="24"/>
                <w:szCs w:val="24"/>
              </w:rPr>
              <w:t>Travel reference in Perkins Plan</w:t>
            </w:r>
            <w:r w:rsidR="001257F2">
              <w:rPr>
                <w:rFonts w:ascii="Times New Roman" w:eastAsia="Times New Roman" w:hAnsi="Times New Roman" w:cs="Times New Roman"/>
                <w:bCs/>
                <w:color w:val="000000"/>
                <w:sz w:val="24"/>
                <w:szCs w:val="24"/>
              </w:rPr>
              <w:t xml:space="preserve"> </w:t>
            </w:r>
          </w:p>
          <w:p w:rsidR="001257F2" w:rsidRPr="00D67DB0" w:rsidRDefault="001257F2" w:rsidP="001257F2">
            <w:pPr>
              <w:spacing w:after="0" w:line="240" w:lineRule="auto"/>
              <w:rPr>
                <w:rFonts w:ascii="Times New Roman" w:eastAsia="Times New Roman" w:hAnsi="Times New Roman" w:cs="Times New Roman"/>
                <w:bCs/>
                <w:color w:val="000000"/>
                <w:sz w:val="24"/>
                <w:szCs w:val="24"/>
              </w:rPr>
            </w:pPr>
            <w:r w:rsidRPr="00325A34">
              <w:rPr>
                <w:rFonts w:ascii="Times New Roman" w:eastAsia="Times New Roman" w:hAnsi="Times New Roman" w:cs="Times New Roman"/>
                <w:bCs/>
                <w:color w:val="000000"/>
                <w:sz w:val="20"/>
                <w:szCs w:val="20"/>
              </w:rPr>
              <w:t>If not referenced, identify where this would appropriately fit. Complete a budget modification if necessary.</w:t>
            </w:r>
          </w:p>
        </w:tc>
        <w:tc>
          <w:tcPr>
            <w:tcW w:w="6646" w:type="dxa"/>
            <w:tcBorders>
              <w:top w:val="single" w:sz="8" w:space="0" w:color="000000"/>
              <w:left w:val="single" w:sz="4" w:space="0" w:color="000000"/>
              <w:bottom w:val="thinThickSmallGap" w:sz="12" w:space="0" w:color="000000"/>
              <w:right w:val="thinThickSmallGap" w:sz="12" w:space="0" w:color="auto"/>
            </w:tcBorders>
            <w:shd w:val="clear" w:color="auto" w:fill="auto"/>
            <w:vAlign w:val="center"/>
          </w:tcPr>
          <w:p w:rsidR="001257F2" w:rsidRPr="00D5127E" w:rsidRDefault="001257F2" w:rsidP="001257F2">
            <w:pPr>
              <w:spacing w:after="0" w:line="240" w:lineRule="auto"/>
              <w:rPr>
                <w:rFonts w:ascii="Times New Roman" w:eastAsia="Times New Roman" w:hAnsi="Times New Roman" w:cs="Times New Roman"/>
                <w:bCs/>
                <w:color w:val="000000"/>
                <w:sz w:val="20"/>
                <w:szCs w:val="20"/>
              </w:rPr>
            </w:pPr>
          </w:p>
        </w:tc>
      </w:tr>
    </w:tbl>
    <w:p w:rsidR="00DA6099" w:rsidRDefault="00DA6099"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bookmarkStart w:id="0" w:name="_GoBack"/>
      <w:bookmarkEnd w:id="0"/>
    </w:p>
    <w:p w:rsidR="007942A1" w:rsidRDefault="007942A1" w:rsidP="00D311B6"/>
    <w:p w:rsidR="007942A1" w:rsidRDefault="007942A1" w:rsidP="00D311B6"/>
    <w:tbl>
      <w:tblPr>
        <w:tblW w:w="9600" w:type="dxa"/>
        <w:jc w:val="center"/>
        <w:tblLayout w:type="fixed"/>
        <w:tblLook w:val="04A0" w:firstRow="1" w:lastRow="0" w:firstColumn="1" w:lastColumn="0" w:noHBand="0" w:noVBand="1"/>
      </w:tblPr>
      <w:tblGrid>
        <w:gridCol w:w="2808"/>
        <w:gridCol w:w="1800"/>
        <w:gridCol w:w="4992"/>
      </w:tblGrid>
      <w:tr w:rsidR="00905BC3" w:rsidRPr="00F13688" w:rsidTr="002A20FA">
        <w:trPr>
          <w:trHeight w:val="576"/>
          <w:jc w:val="center"/>
        </w:trPr>
        <w:tc>
          <w:tcPr>
            <w:tcW w:w="9600" w:type="dxa"/>
            <w:gridSpan w:val="3"/>
            <w:tcBorders>
              <w:top w:val="thinThickSmallGap" w:sz="12" w:space="0" w:color="auto"/>
              <w:left w:val="thinThickSmallGap" w:sz="12" w:space="0" w:color="auto"/>
              <w:right w:val="thinThickSmallGap" w:sz="12" w:space="0" w:color="auto"/>
            </w:tcBorders>
            <w:shd w:val="clear" w:color="auto" w:fill="8DB3E2" w:themeFill="text2" w:themeFillTint="66"/>
            <w:noWrap/>
            <w:vAlign w:val="center"/>
            <w:hideMark/>
          </w:tcPr>
          <w:p w:rsidR="00905BC3" w:rsidRPr="00B453A3" w:rsidRDefault="00905BC3" w:rsidP="002A20FA">
            <w:pPr>
              <w:spacing w:after="0" w:line="240" w:lineRule="auto"/>
              <w:contextualSpacing/>
              <w:jc w:val="center"/>
              <w:rPr>
                <w:rFonts w:ascii="Times New Roman" w:eastAsia="Times New Roman" w:hAnsi="Times New Roman" w:cs="Times New Roman"/>
                <w:b/>
                <w:bCs/>
                <w:sz w:val="6"/>
                <w:szCs w:val="6"/>
              </w:rPr>
            </w:pPr>
            <w:r w:rsidRPr="00B453A3">
              <w:lastRenderedPageBreak/>
              <w:br w:type="page"/>
            </w:r>
            <w:r w:rsidRPr="00B453A3">
              <w:rPr>
                <w:rFonts w:ascii="Times New Roman" w:eastAsia="Times New Roman" w:hAnsi="Times New Roman" w:cs="Times New Roman"/>
                <w:b/>
                <w:bCs/>
                <w:sz w:val="28"/>
                <w:szCs w:val="28"/>
              </w:rPr>
              <w:t>BUDGET</w:t>
            </w:r>
          </w:p>
        </w:tc>
      </w:tr>
      <w:tr w:rsidR="00905BC3" w:rsidRPr="00F13688" w:rsidTr="002A20FA">
        <w:trPr>
          <w:trHeight w:val="43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Amount</w:t>
            </w:r>
          </w:p>
        </w:tc>
        <w:tc>
          <w:tcPr>
            <w:tcW w:w="4992"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905BC3" w:rsidRPr="00F13688" w:rsidTr="002A20FA">
        <w:trPr>
          <w:trHeight w:val="863"/>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7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Conference Rate/ Event Fee</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78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432"/>
          <w:jc w:val="center"/>
        </w:trPr>
        <w:tc>
          <w:tcPr>
            <w:tcW w:w="2808"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rsidR="00905BC3" w:rsidRPr="006D3751" w:rsidRDefault="00905BC3" w:rsidP="002A20FA">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80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905BC3" w:rsidRDefault="00905BC3" w:rsidP="002A20FA">
            <w:pPr>
              <w:spacing w:after="0" w:line="240" w:lineRule="auto"/>
              <w:jc w:val="center"/>
              <w:rPr>
                <w:rFonts w:ascii="Times New Roman" w:eastAsia="Times New Roman" w:hAnsi="Times New Roman" w:cs="Times New Roman"/>
                <w:color w:val="000000"/>
              </w:rPr>
            </w:pPr>
          </w:p>
          <w:p w:rsidR="00905BC3" w:rsidRDefault="00905BC3" w:rsidP="002A20FA">
            <w:pPr>
              <w:spacing w:after="0" w:line="240" w:lineRule="auto"/>
              <w:jc w:val="center"/>
              <w:rPr>
                <w:rFonts w:ascii="Times New Roman" w:eastAsia="Times New Roman" w:hAnsi="Times New Roman" w:cs="Times New Roman"/>
                <w:color w:val="000000"/>
              </w:rPr>
            </w:pPr>
          </w:p>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905BC3" w:rsidRPr="00794378" w:rsidRDefault="00905BC3" w:rsidP="002A20FA">
            <w:pPr>
              <w:spacing w:after="0" w:line="240" w:lineRule="auto"/>
              <w:jc w:val="right"/>
              <w:rPr>
                <w:rFonts w:ascii="Times New Roman" w:eastAsia="Times New Roman" w:hAnsi="Times New Roman" w:cs="Times New Roman"/>
                <w:color w:val="000000"/>
              </w:rPr>
            </w:pPr>
          </w:p>
        </w:tc>
      </w:tr>
    </w:tbl>
    <w:p w:rsidR="00905BC3" w:rsidRDefault="00910B97" w:rsidP="00905BC3">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i/>
          <w:iCs/>
          <w:sz w:val="20"/>
          <w:szCs w:val="20"/>
        </w:rPr>
      </w:pPr>
      <w:r>
        <w:rPr>
          <w:rFonts w:ascii="Times New Roman" w:hAnsi="Times New Roman" w:cs="Times New Roman"/>
          <w:b/>
          <w:bCs/>
          <w:sz w:val="20"/>
          <w:szCs w:val="20"/>
        </w:rPr>
        <w:t>BUDGET MODIFICATIONS:</w:t>
      </w:r>
      <w:r w:rsidR="00905BC3" w:rsidRPr="007942A1">
        <w:rPr>
          <w:rFonts w:ascii="Times New Roman" w:hAnsi="Times New Roman" w:cs="Times New Roman"/>
          <w:b/>
          <w:bCs/>
          <w:sz w:val="20"/>
          <w:szCs w:val="20"/>
        </w:rPr>
        <w:t xml:space="preserve"> </w:t>
      </w:r>
      <w:r w:rsidR="00E67D7E" w:rsidRPr="00E67D7E">
        <w:rPr>
          <w:rFonts w:ascii="Times New Roman" w:hAnsi="Times New Roman"/>
          <w:sz w:val="20"/>
          <w:szCs w:val="20"/>
        </w:rPr>
        <w:t xml:space="preserve">Grantees are allowed to make modifications up to ten percent (10%) or $1,000 (whichever is higher) of any specific line, prior to seeking approval. </w:t>
      </w:r>
      <w:r w:rsidR="00E67D7E" w:rsidRPr="00910B97">
        <w:rPr>
          <w:rFonts w:ascii="Times New Roman" w:hAnsi="Times New Roman"/>
          <w:b/>
          <w:sz w:val="20"/>
          <w:szCs w:val="20"/>
        </w:rPr>
        <w:t>Modifications that are greater than ten percent (10%) or $1,000 (whichever is higher) of any specific line OR require a major change in scope, require the submission of a budget modification request.</w:t>
      </w:r>
      <w:r w:rsidR="00905BC3" w:rsidRPr="007942A1">
        <w:rPr>
          <w:rFonts w:ascii="Times New Roman" w:hAnsi="Times New Roman"/>
          <w:sz w:val="20"/>
          <w:szCs w:val="20"/>
        </w:rPr>
        <w:t xml:space="preserve"> </w:t>
      </w:r>
      <w:r w:rsidR="00905BC3" w:rsidRPr="007942A1">
        <w:rPr>
          <w:rFonts w:ascii="Times New Roman" w:hAnsi="Times New Roman" w:cs="Times New Roman"/>
          <w:i/>
          <w:iCs/>
          <w:sz w:val="20"/>
          <w:szCs w:val="20"/>
        </w:rPr>
        <w:t xml:space="preserve">All requests regarding budget modifications should be submitted to: </w:t>
      </w:r>
      <w:hyperlink r:id="rId6" w:history="1">
        <w:r w:rsidR="00905BC3" w:rsidRPr="007942A1">
          <w:rPr>
            <w:rStyle w:val="Hyperlink"/>
            <w:rFonts w:ascii="Times New Roman" w:hAnsi="Times New Roman" w:cs="Times New Roman"/>
            <w:sz w:val="20"/>
            <w:szCs w:val="20"/>
          </w:rPr>
          <w:t>cte@iccb.state.il.us</w:t>
        </w:r>
      </w:hyperlink>
      <w:r w:rsidR="00905BC3" w:rsidRPr="007942A1">
        <w:rPr>
          <w:rFonts w:ascii="Times New Roman" w:hAnsi="Times New Roman" w:cs="Times New Roman"/>
          <w:i/>
          <w:iCs/>
          <w:sz w:val="20"/>
          <w:szCs w:val="20"/>
        </w:rPr>
        <w:t xml:space="preserve">. </w:t>
      </w:r>
    </w:p>
    <w:p w:rsidR="00905BC3" w:rsidRPr="00B71484" w:rsidRDefault="00905BC3" w:rsidP="00905BC3">
      <w:pPr>
        <w:pBdr>
          <w:top w:val="single" w:sz="4" w:space="1" w:color="auto"/>
          <w:left w:val="thinThickSmallGap" w:sz="12" w:space="4" w:color="auto"/>
          <w:bottom w:val="thickThinSmallGap" w:sz="12" w:space="1" w:color="auto"/>
          <w:right w:val="thickThinSmallGap" w:sz="12" w:space="4" w:color="auto"/>
        </w:pBdr>
        <w:shd w:val="clear" w:color="auto" w:fill="F2F2F2" w:themeFill="background1" w:themeFillShade="F2"/>
        <w:jc w:val="both"/>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DA227C" w:rsidRPr="00B453A3" w:rsidRDefault="00DA227C" w:rsidP="00B453A3">
      <w:pPr>
        <w:pBdr>
          <w:top w:val="thinThickSmallGap" w:sz="12" w:space="1" w:color="auto"/>
          <w:left w:val="thinThickSmallGap" w:sz="12" w:space="4" w:color="auto"/>
          <w:bottom w:val="thinThickSmallGap" w:sz="12" w:space="1" w:color="auto"/>
          <w:right w:val="thinThickSmallGap" w:sz="12" w:space="4" w:color="auto"/>
          <w:between w:val="thinThickSmallGap" w:sz="12" w:space="1" w:color="auto"/>
          <w:bar w:val="thinThickSmallGap" w:sz="12" w:color="auto"/>
        </w:pBdr>
        <w:shd w:val="clear" w:color="auto" w:fill="D9D9D9" w:themeFill="background1" w:themeFillShade="D9"/>
        <w:rPr>
          <w:rFonts w:ascii="Times New Roman" w:hAnsi="Times New Roman" w:cs="Times New Roman"/>
          <w:b/>
          <w:sz w:val="32"/>
          <w:szCs w:val="32"/>
        </w:rPr>
      </w:pPr>
      <w:r w:rsidRPr="00B453A3">
        <w:rPr>
          <w:rFonts w:ascii="Times New Roman" w:hAnsi="Times New Roman" w:cs="Times New Roman"/>
          <w:b/>
          <w:sz w:val="32"/>
          <w:szCs w:val="32"/>
        </w:rPr>
        <w:lastRenderedPageBreak/>
        <w:t>Federal Travel Regulations</w:t>
      </w:r>
    </w:p>
    <w:p w:rsidR="00DA227C" w:rsidRPr="00B453A3" w:rsidRDefault="00DA227C" w:rsidP="00B453A3">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i/>
          <w:sz w:val="24"/>
          <w:szCs w:val="24"/>
        </w:rPr>
      </w:pPr>
      <w:r w:rsidRPr="00B453A3">
        <w:rPr>
          <w:rFonts w:ascii="Times New Roman" w:hAnsi="Times New Roman" w:cs="Times New Roman"/>
          <w:i/>
          <w:sz w:val="24"/>
          <w:szCs w:val="24"/>
        </w:rPr>
        <w:t>Travel costs must adhere to the following</w:t>
      </w:r>
      <w:r w:rsidR="00B453A3" w:rsidRPr="00B453A3">
        <w:rPr>
          <w:rFonts w:ascii="Times New Roman" w:hAnsi="Times New Roman" w:cs="Times New Roman"/>
          <w:i/>
          <w:sz w:val="24"/>
          <w:szCs w:val="24"/>
        </w:rPr>
        <w:t xml:space="preserve"> Education Department General Administrative Regulations (EDGAR) </w:t>
      </w:r>
      <w:r w:rsidRPr="00B453A3">
        <w:rPr>
          <w:rFonts w:ascii="Times New Roman" w:hAnsi="Times New Roman" w:cs="Times New Roman"/>
          <w:i/>
          <w:sz w:val="24"/>
          <w:szCs w:val="24"/>
        </w:rPr>
        <w:t>regulat</w:t>
      </w:r>
      <w:r w:rsidR="00B453A3" w:rsidRPr="00B453A3">
        <w:rPr>
          <w:rFonts w:ascii="Times New Roman" w:hAnsi="Times New Roman" w:cs="Times New Roman"/>
          <w:i/>
          <w:sz w:val="24"/>
          <w:szCs w:val="24"/>
        </w:rPr>
        <w:t>ions:</w:t>
      </w:r>
    </w:p>
    <w:p w:rsidR="00DA227C" w:rsidRPr="00DA227C" w:rsidRDefault="00B453A3"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b/>
          <w:bCs/>
        </w:rPr>
      </w:pPr>
      <w:r w:rsidRPr="00B453A3">
        <w:rPr>
          <w:rFonts w:ascii="Times New Roman" w:hAnsi="Times New Roman" w:cs="Times New Roman"/>
          <w:b/>
          <w:bCs/>
          <w:sz w:val="28"/>
          <w:szCs w:val="28"/>
          <w:u w:val="single"/>
        </w:rPr>
        <w:t>§200.474 </w:t>
      </w:r>
      <w:r w:rsidR="00DA227C" w:rsidRPr="00B453A3">
        <w:rPr>
          <w:rFonts w:ascii="Times New Roman" w:hAnsi="Times New Roman" w:cs="Times New Roman"/>
          <w:b/>
          <w:bCs/>
          <w:sz w:val="28"/>
          <w:szCs w:val="28"/>
          <w:u w:val="single"/>
        </w:rPr>
        <w:t>Travel costs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(a) </w:t>
      </w:r>
      <w:r w:rsidRPr="00DA227C">
        <w:rPr>
          <w:rFonts w:ascii="Times New Roman" w:hAnsi="Times New Roman" w:cs="Times New Roman"/>
          <w:iCs/>
        </w:rPr>
        <w:t>General.</w:t>
      </w:r>
      <w:r w:rsidRPr="00DA227C">
        <w:rPr>
          <w:rFonts w:ascii="Times New Roman" w:hAnsi="Times New Roman" w:cs="Times New Roman"/>
        </w:rPr>
        <w:t>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(b) </w:t>
      </w:r>
      <w:r w:rsidRPr="00DA227C">
        <w:rPr>
          <w:rFonts w:ascii="Times New Roman" w:hAnsi="Times New Roman" w:cs="Times New Roman"/>
          <w:iCs/>
        </w:rPr>
        <w:t>Lodging and subsistence.</w:t>
      </w:r>
      <w:r w:rsidRPr="00DA227C">
        <w:rPr>
          <w:rFonts w:ascii="Times New Roman" w:hAnsi="Times New Roman" w:cs="Times New Roman"/>
        </w:rPr>
        <w:t>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(1) Participation of the individual is necessary to the Federal award;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The costs are reasonable and consistent with non-Federal entity's established travel policy.</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(c)(1) Temporary dependent care costs (as dependent is defined in 26 U.S.C. 152) above and beyond regular dependent care that directly results from travel to conferences is allowable provided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The costs are a direct result of the individual's travel for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 The costs are consistent with the non-Federal entity's documented travel policy for all entity travel;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Are only temporary during the travel period.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Travel costs for dependents are unallowable, except for travel of duration of six months or more with prior approval of the Federal awarding agency. See also §200.432 Conferences.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(d)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(e) </w:t>
      </w:r>
      <w:r w:rsidRPr="00DA227C">
        <w:rPr>
          <w:rFonts w:ascii="Times New Roman" w:hAnsi="Times New Roman" w:cs="Times New Roman"/>
          <w:iCs/>
        </w:rPr>
        <w:t>Commercial air travel.</w:t>
      </w:r>
      <w:r w:rsidRPr="00DA227C">
        <w:rPr>
          <w:rFonts w:ascii="Times New Roman" w:hAnsi="Times New Roman" w:cs="Times New Roman"/>
        </w:rPr>
        <w:t> (1) Airfare costs in excess of the basic least expensive unrestricted accommodations class offered by commercial airlines are unallowable except when such accommodations would: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Require circuitous routing;</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lastRenderedPageBreak/>
        <w:t>(ii) Require travel during unreasonable hours;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Excessively prolong travel;</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(iv) Result in additional costs that would offset the transportation savings; or</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(v) Offer accommodations not reasonably adequate for the traveler's medical needs. The non-Federal entity must justify and document these conditions on a case-by-case basis in order for the use of first-class or business-class airfare to be allowable in such cases.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rsidR="00DA227C" w:rsidRPr="00FD2632"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i/>
        </w:rPr>
      </w:pPr>
      <w:r w:rsidRPr="00DA227C">
        <w:rPr>
          <w:rFonts w:ascii="Times New Roman" w:hAnsi="Times New Roman" w:cs="Times New Roman"/>
        </w:rPr>
        <w:t>(f) </w:t>
      </w:r>
      <w:r w:rsidRPr="00DA227C">
        <w:rPr>
          <w:rFonts w:ascii="Times New Roman" w:hAnsi="Times New Roman" w:cs="Times New Roman"/>
          <w:iCs/>
        </w:rPr>
        <w:t>Air travel by other than commercial carrier.</w:t>
      </w:r>
      <w:r w:rsidRPr="00DA227C">
        <w:rPr>
          <w:rFonts w:ascii="Times New Roman" w:hAnsi="Times New Roman" w:cs="Times New Roman"/>
        </w:rPr>
        <w:t>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sectPr w:rsidR="00DA227C" w:rsidRPr="00FD26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CC" w:rsidRDefault="001517CC" w:rsidP="00D311B6">
      <w:pPr>
        <w:spacing w:after="0" w:line="240" w:lineRule="auto"/>
      </w:pPr>
      <w:r>
        <w:separator/>
      </w:r>
    </w:p>
  </w:endnote>
  <w:endnote w:type="continuationSeparator" w:id="0">
    <w:p w:rsidR="001517CC" w:rsidRDefault="001517CC"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CC" w:rsidRDefault="001517CC" w:rsidP="00D311B6">
      <w:pPr>
        <w:spacing w:after="0" w:line="240" w:lineRule="auto"/>
      </w:pPr>
      <w:r>
        <w:separator/>
      </w:r>
    </w:p>
  </w:footnote>
  <w:footnote w:type="continuationSeparator" w:id="0">
    <w:p w:rsidR="001517CC" w:rsidRDefault="001517CC"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rsidR="00D311B6" w:rsidRPr="00910B97" w:rsidRDefault="00D311B6" w:rsidP="00D311B6">
    <w:pPr>
      <w:pStyle w:val="Header"/>
      <w:jc w:val="center"/>
      <w:rPr>
        <w:rFonts w:ascii="Times New Roman" w:hAnsi="Times New Roman" w:cs="Times New Roman"/>
        <w:sz w:val="32"/>
        <w:szCs w:val="32"/>
      </w:rPr>
    </w:pPr>
    <w:r w:rsidRPr="00910B97">
      <w:rPr>
        <w:rFonts w:ascii="Times New Roman" w:hAnsi="Times New Roman" w:cs="Times New Roman"/>
        <w:sz w:val="32"/>
        <w:szCs w:val="32"/>
      </w:rPr>
      <w:t xml:space="preserve">FY </w:t>
    </w:r>
    <w:r w:rsidR="002662AD">
      <w:rPr>
        <w:rFonts w:ascii="Times New Roman" w:hAnsi="Times New Roman" w:cs="Times New Roman"/>
        <w:sz w:val="32"/>
        <w:szCs w:val="32"/>
      </w:rPr>
      <w:t>2021</w:t>
    </w:r>
    <w:r w:rsidRPr="00910B97">
      <w:rPr>
        <w:rFonts w:ascii="Times New Roman" w:hAnsi="Times New Roman" w:cs="Times New Roman"/>
        <w:sz w:val="32"/>
        <w:szCs w:val="32"/>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B6"/>
    <w:rsid w:val="00024070"/>
    <w:rsid w:val="001257F2"/>
    <w:rsid w:val="001517CC"/>
    <w:rsid w:val="002662AD"/>
    <w:rsid w:val="00325A34"/>
    <w:rsid w:val="00372267"/>
    <w:rsid w:val="003770C6"/>
    <w:rsid w:val="00390205"/>
    <w:rsid w:val="003B1816"/>
    <w:rsid w:val="004B0831"/>
    <w:rsid w:val="007942A1"/>
    <w:rsid w:val="00893DB9"/>
    <w:rsid w:val="008B290D"/>
    <w:rsid w:val="00905BC3"/>
    <w:rsid w:val="00910B97"/>
    <w:rsid w:val="00996CB6"/>
    <w:rsid w:val="00A20301"/>
    <w:rsid w:val="00B02BC9"/>
    <w:rsid w:val="00B453A3"/>
    <w:rsid w:val="00C56CDC"/>
    <w:rsid w:val="00CE6E41"/>
    <w:rsid w:val="00D11300"/>
    <w:rsid w:val="00D311B6"/>
    <w:rsid w:val="00D5127E"/>
    <w:rsid w:val="00DA227C"/>
    <w:rsid w:val="00DA6099"/>
    <w:rsid w:val="00DF7E1C"/>
    <w:rsid w:val="00E50E72"/>
    <w:rsid w:val="00E6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E8D2"/>
  <w15:docId w15:val="{16D5FD71-9325-4177-885D-7891159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 w:type="character" w:styleId="FollowedHyperlink">
    <w:name w:val="FollowedHyperlink"/>
    <w:basedOn w:val="DefaultParagraphFont"/>
    <w:uiPriority w:val="99"/>
    <w:semiHidden/>
    <w:unhideWhenUsed/>
    <w:rsid w:val="00DA2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iccb.state.i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2</cp:revision>
  <dcterms:created xsi:type="dcterms:W3CDTF">2020-03-09T16:36:00Z</dcterms:created>
  <dcterms:modified xsi:type="dcterms:W3CDTF">2020-03-09T16:36:00Z</dcterms:modified>
</cp:coreProperties>
</file>