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9C" w:rsidRDefault="004E2B9C" w:rsidP="004E2B9C">
      <w:pPr>
        <w:jc w:val="center"/>
        <w:rPr>
          <w:rFonts w:asciiTheme="minorHAnsi" w:hAnsiTheme="minorHAnsi" w:cs="Calibri"/>
          <w:b/>
          <w:bCs/>
          <w:sz w:val="22"/>
          <w:szCs w:val="22"/>
        </w:rPr>
      </w:pPr>
      <w:r w:rsidRPr="00F55213">
        <w:rPr>
          <w:rFonts w:asciiTheme="minorHAnsi" w:hAnsiTheme="minorHAnsi" w:cs="Calibri"/>
          <w:b/>
          <w:bCs/>
          <w:sz w:val="22"/>
          <w:szCs w:val="22"/>
        </w:rPr>
        <w:t>Frequently Asked</w:t>
      </w:r>
      <w:r>
        <w:rPr>
          <w:rFonts w:asciiTheme="minorHAnsi" w:hAnsiTheme="minorHAnsi" w:cs="Calibri"/>
          <w:b/>
          <w:bCs/>
          <w:sz w:val="22"/>
          <w:szCs w:val="22"/>
        </w:rPr>
        <w:t xml:space="preserve"> Questions regarding Curriculum</w:t>
      </w:r>
      <w:r w:rsidR="00E31980">
        <w:rPr>
          <w:rFonts w:asciiTheme="minorHAnsi" w:hAnsiTheme="minorHAnsi" w:cs="Calibri"/>
          <w:b/>
          <w:bCs/>
          <w:sz w:val="22"/>
          <w:szCs w:val="22"/>
        </w:rPr>
        <w:t xml:space="preserve"> &amp; Course Approval</w:t>
      </w:r>
    </w:p>
    <w:p w:rsidR="004E2B9C" w:rsidRPr="00F55213" w:rsidRDefault="004E2B9C" w:rsidP="004E2B9C">
      <w:pPr>
        <w:jc w:val="center"/>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b/>
          <w:bCs/>
          <w:i/>
          <w:sz w:val="22"/>
          <w:szCs w:val="22"/>
        </w:rPr>
      </w:pPr>
      <w:r w:rsidRPr="001F42A7">
        <w:rPr>
          <w:rFonts w:asciiTheme="minorHAnsi" w:hAnsiTheme="minorHAnsi" w:cs="Calibri"/>
          <w:b/>
          <w:bCs/>
          <w:i/>
          <w:sz w:val="22"/>
          <w:szCs w:val="22"/>
        </w:rPr>
        <w:t>What is the difference between a CIP code and Generic Course Code?</w:t>
      </w:r>
    </w:p>
    <w:p w:rsidR="004E2B9C" w:rsidRPr="00F55213" w:rsidRDefault="004E2B9C" w:rsidP="004E2B9C">
      <w:pPr>
        <w:pStyle w:val="Level1"/>
        <w:numPr>
          <w:ilvl w:val="0"/>
          <w:numId w:val="1"/>
        </w:numPr>
        <w:ind w:left="360" w:hanging="360"/>
        <w:jc w:val="both"/>
        <w:rPr>
          <w:rFonts w:asciiTheme="minorHAnsi" w:hAnsiTheme="minorHAnsi" w:cs="Calibri"/>
          <w:b/>
          <w:bCs/>
          <w:sz w:val="22"/>
          <w:szCs w:val="22"/>
        </w:rPr>
      </w:pPr>
      <w:r w:rsidRPr="00F55213">
        <w:rPr>
          <w:rFonts w:asciiTheme="minorHAnsi" w:hAnsiTheme="minorHAnsi" w:cs="Calibri"/>
          <w:sz w:val="22"/>
          <w:szCs w:val="22"/>
        </w:rPr>
        <w:t>CIP codes are used for curricula and Generic Course Code</w:t>
      </w:r>
      <w:r>
        <w:rPr>
          <w:rFonts w:asciiTheme="minorHAnsi" w:hAnsiTheme="minorHAnsi" w:cs="Calibri"/>
          <w:sz w:val="22"/>
          <w:szCs w:val="22"/>
        </w:rPr>
        <w:t>s are used for courses.</w:t>
      </w:r>
      <w:r w:rsidRPr="00F55213">
        <w:rPr>
          <w:rFonts w:asciiTheme="minorHAnsi" w:hAnsiTheme="minorHAnsi" w:cs="Calibri"/>
          <w:sz w:val="22"/>
          <w:szCs w:val="22"/>
        </w:rPr>
        <w:t xml:space="preserve"> Generally speaking, the codes are the same for programs and courses in a given field, however to be sure you should always select the appropriate code for programs from the ICCB Modified CIP List included in </w:t>
      </w:r>
      <w:hyperlink w:anchor="_Appendix_A_-" w:history="1">
        <w:r w:rsidRPr="00F334FF">
          <w:rPr>
            <w:rStyle w:val="Hyperlink"/>
            <w:rFonts w:asciiTheme="minorHAnsi" w:hAnsiTheme="minorHAnsi" w:cs="Calibri"/>
            <w:sz w:val="22"/>
            <w:szCs w:val="22"/>
          </w:rPr>
          <w:t>Appendix A - ICCB-Modified Classification of Instructional Programs (CIP)</w:t>
        </w:r>
      </w:hyperlink>
      <w:r w:rsidRPr="00F55213">
        <w:rPr>
          <w:rFonts w:asciiTheme="minorHAnsi" w:hAnsiTheme="minorHAnsi" w:cs="Calibri"/>
          <w:sz w:val="22"/>
          <w:szCs w:val="22"/>
        </w:rPr>
        <w:t xml:space="preserve"> of this Manual. </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numPr>
          <w:ilvl w:val="12"/>
          <w:numId w:val="0"/>
        </w:numPr>
        <w:jc w:val="both"/>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b/>
          <w:bCs/>
          <w:i/>
          <w:sz w:val="22"/>
          <w:szCs w:val="22"/>
        </w:rPr>
      </w:pPr>
      <w:r w:rsidRPr="001F42A7">
        <w:rPr>
          <w:rFonts w:asciiTheme="minorHAnsi" w:hAnsiTheme="minorHAnsi" w:cs="Calibri"/>
          <w:b/>
          <w:bCs/>
          <w:i/>
          <w:sz w:val="22"/>
          <w:szCs w:val="22"/>
        </w:rPr>
        <w:t>What</w:t>
      </w:r>
      <w:r w:rsidRPr="001F42A7">
        <w:rPr>
          <w:rFonts w:asciiTheme="minorHAnsi" w:hAnsiTheme="minorHAnsi" w:cs="Calibri"/>
          <w:b/>
          <w:bCs/>
          <w:i/>
          <w:iCs/>
          <w:sz w:val="22"/>
          <w:szCs w:val="22"/>
        </w:rPr>
        <w:t xml:space="preserve"> requires</w:t>
      </w:r>
      <w:r w:rsidRPr="001F42A7">
        <w:rPr>
          <w:rFonts w:asciiTheme="minorHAnsi" w:hAnsiTheme="minorHAnsi" w:cs="Calibri"/>
          <w:b/>
          <w:bCs/>
          <w:i/>
          <w:sz w:val="22"/>
          <w:szCs w:val="22"/>
        </w:rPr>
        <w:t xml:space="preserve"> submission of a Form 22?</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pStyle w:val="Level1"/>
        <w:numPr>
          <w:ilvl w:val="0"/>
          <w:numId w:val="1"/>
        </w:numPr>
        <w:ind w:left="360" w:hanging="360"/>
        <w:jc w:val="both"/>
        <w:rPr>
          <w:rFonts w:asciiTheme="minorHAnsi" w:hAnsiTheme="minorHAnsi" w:cs="Calibri"/>
          <w:sz w:val="22"/>
          <w:szCs w:val="22"/>
        </w:rPr>
      </w:pPr>
      <w:r w:rsidRPr="00F55213">
        <w:rPr>
          <w:rFonts w:asciiTheme="minorHAnsi" w:hAnsiTheme="minorHAnsi" w:cs="Calibri"/>
          <w:b/>
          <w:bCs/>
          <w:sz w:val="22"/>
          <w:szCs w:val="22"/>
        </w:rPr>
        <w:t xml:space="preserve">ADDITION of a NEW Curriculum: </w:t>
      </w:r>
      <w:r w:rsidRPr="00F55213">
        <w:rPr>
          <w:rFonts w:asciiTheme="minorHAnsi" w:hAnsiTheme="minorHAnsi" w:cs="Calibri"/>
          <w:sz w:val="22"/>
          <w:szCs w:val="22"/>
        </w:rPr>
        <w:t>any new unit or R&amp;ME that has its own unique curriculum prefix and number.</w:t>
      </w:r>
    </w:p>
    <w:p w:rsidR="004E2B9C" w:rsidRPr="00F55213" w:rsidRDefault="004E2B9C" w:rsidP="004E2B9C">
      <w:pPr>
        <w:pStyle w:val="Level1"/>
        <w:numPr>
          <w:ilvl w:val="0"/>
          <w:numId w:val="1"/>
        </w:numPr>
        <w:ind w:left="360" w:hanging="360"/>
        <w:jc w:val="both"/>
        <w:rPr>
          <w:rFonts w:asciiTheme="minorHAnsi" w:hAnsiTheme="minorHAnsi" w:cs="Calibri"/>
          <w:sz w:val="22"/>
          <w:szCs w:val="22"/>
        </w:rPr>
      </w:pPr>
      <w:r w:rsidRPr="00F55213">
        <w:rPr>
          <w:rFonts w:asciiTheme="minorHAnsi" w:hAnsiTheme="minorHAnsi" w:cs="Calibri"/>
          <w:b/>
          <w:bCs/>
          <w:sz w:val="22"/>
          <w:szCs w:val="22"/>
        </w:rPr>
        <w:t xml:space="preserve">MODIFICATION of a Curriculum: </w:t>
      </w:r>
      <w:r w:rsidRPr="00F55213">
        <w:rPr>
          <w:rFonts w:asciiTheme="minorHAnsi" w:hAnsiTheme="minorHAnsi" w:cs="Calibri"/>
          <w:sz w:val="22"/>
          <w:szCs w:val="22"/>
        </w:rPr>
        <w:t>changes to the title, curriculum prefix/number, total credit hours, or CIP code.</w:t>
      </w:r>
    </w:p>
    <w:p w:rsidR="004E2B9C" w:rsidRPr="00F55213" w:rsidRDefault="004E2B9C" w:rsidP="004E2B9C">
      <w:pPr>
        <w:pStyle w:val="Level1"/>
        <w:numPr>
          <w:ilvl w:val="0"/>
          <w:numId w:val="1"/>
        </w:numPr>
        <w:ind w:left="360" w:hanging="360"/>
        <w:jc w:val="both"/>
        <w:rPr>
          <w:rFonts w:asciiTheme="minorHAnsi" w:hAnsiTheme="minorHAnsi" w:cs="Calibri"/>
          <w:sz w:val="22"/>
          <w:szCs w:val="22"/>
        </w:rPr>
      </w:pPr>
      <w:r w:rsidRPr="00F55213">
        <w:rPr>
          <w:rFonts w:asciiTheme="minorHAnsi" w:hAnsiTheme="minorHAnsi" w:cs="Calibri"/>
          <w:b/>
          <w:bCs/>
          <w:sz w:val="22"/>
          <w:szCs w:val="22"/>
        </w:rPr>
        <w:t>ELIMINATION of a Curriculum:</w:t>
      </w:r>
      <w:r w:rsidRPr="00F55213">
        <w:rPr>
          <w:rFonts w:asciiTheme="minorHAnsi" w:hAnsiTheme="minorHAnsi" w:cs="Calibri"/>
          <w:sz w:val="22"/>
          <w:szCs w:val="22"/>
        </w:rPr>
        <w:t xml:space="preserve"> withdrawal or inactivation of an existing curriculum</w:t>
      </w:r>
    </w:p>
    <w:p w:rsidR="004E2B9C" w:rsidRPr="00301F47" w:rsidRDefault="004E2B9C" w:rsidP="004E2B9C">
      <w:pPr>
        <w:numPr>
          <w:ilvl w:val="12"/>
          <w:numId w:val="0"/>
        </w:numPr>
        <w:ind w:left="360"/>
        <w:jc w:val="both"/>
        <w:rPr>
          <w:rFonts w:asciiTheme="minorHAnsi" w:hAnsiTheme="minorHAnsi" w:cs="Calibri"/>
          <w:b/>
          <w:bCs/>
          <w:i/>
          <w:sz w:val="22"/>
          <w:szCs w:val="22"/>
        </w:rPr>
      </w:pPr>
      <w:r w:rsidRPr="00301F47">
        <w:rPr>
          <w:rFonts w:asciiTheme="minorHAnsi" w:hAnsiTheme="minorHAnsi" w:cs="Calibri"/>
          <w:i/>
          <w:sz w:val="22"/>
          <w:szCs w:val="22"/>
        </w:rPr>
        <w:t>NOTE: When eliminating a program, have a plan to reassign any courses remaining active to another active curriculum</w:t>
      </w:r>
    </w:p>
    <w:p w:rsidR="004E2B9C" w:rsidRPr="00F55213" w:rsidRDefault="004E2B9C" w:rsidP="004E2B9C">
      <w:pPr>
        <w:pStyle w:val="Level1"/>
        <w:numPr>
          <w:ilvl w:val="0"/>
          <w:numId w:val="1"/>
        </w:numPr>
        <w:ind w:left="360" w:hanging="360"/>
        <w:jc w:val="both"/>
        <w:rPr>
          <w:rFonts w:asciiTheme="minorHAnsi" w:hAnsiTheme="minorHAnsi" w:cs="Calibri"/>
          <w:sz w:val="22"/>
          <w:szCs w:val="22"/>
        </w:rPr>
      </w:pPr>
      <w:r w:rsidRPr="00F55213">
        <w:rPr>
          <w:rFonts w:asciiTheme="minorHAnsi" w:hAnsiTheme="minorHAnsi" w:cs="Calibri"/>
          <w:b/>
          <w:bCs/>
          <w:sz w:val="22"/>
          <w:szCs w:val="22"/>
        </w:rPr>
        <w:t xml:space="preserve">REACTIVATION of a Curriculum: </w:t>
      </w:r>
      <w:r w:rsidRPr="00F55213">
        <w:rPr>
          <w:rFonts w:asciiTheme="minorHAnsi" w:hAnsiTheme="minorHAnsi" w:cs="Calibri"/>
          <w:sz w:val="22"/>
          <w:szCs w:val="22"/>
        </w:rPr>
        <w:t xml:space="preserve">reinstating a curriculum that was previously active requires a request to do so, in writing, to our Vice President. </w:t>
      </w:r>
      <w:r>
        <w:rPr>
          <w:rFonts w:asciiTheme="minorHAnsi" w:hAnsiTheme="minorHAnsi" w:cs="Calibri"/>
          <w:sz w:val="22"/>
          <w:szCs w:val="22"/>
        </w:rPr>
        <w:t>(contact Becky Townsend for contact information)</w:t>
      </w:r>
    </w:p>
    <w:p w:rsidR="004E2B9C" w:rsidRPr="00301F47" w:rsidRDefault="004E2B9C" w:rsidP="004E2B9C">
      <w:pPr>
        <w:numPr>
          <w:ilvl w:val="12"/>
          <w:numId w:val="0"/>
        </w:numPr>
        <w:ind w:left="360"/>
        <w:jc w:val="both"/>
        <w:rPr>
          <w:rFonts w:asciiTheme="minorHAnsi" w:hAnsiTheme="minorHAnsi" w:cs="Calibri"/>
          <w:b/>
          <w:bCs/>
          <w:i/>
          <w:sz w:val="22"/>
          <w:szCs w:val="22"/>
        </w:rPr>
      </w:pPr>
      <w:r w:rsidRPr="00301F47">
        <w:rPr>
          <w:rFonts w:asciiTheme="minorHAnsi" w:hAnsiTheme="minorHAnsi" w:cs="Calibri"/>
          <w:i/>
          <w:sz w:val="22"/>
          <w:szCs w:val="22"/>
        </w:rPr>
        <w:t xml:space="preserve">NOTE: Attach the Form 22, </w:t>
      </w:r>
      <w:r>
        <w:rPr>
          <w:rFonts w:asciiTheme="minorHAnsi" w:hAnsiTheme="minorHAnsi" w:cs="Calibri"/>
          <w:i/>
          <w:sz w:val="22"/>
          <w:szCs w:val="22"/>
        </w:rPr>
        <w:t>include</w:t>
      </w:r>
      <w:r w:rsidRPr="00301F47">
        <w:rPr>
          <w:rFonts w:asciiTheme="minorHAnsi" w:hAnsiTheme="minorHAnsi" w:cs="Calibri"/>
          <w:i/>
          <w:sz w:val="22"/>
          <w:szCs w:val="22"/>
        </w:rPr>
        <w:t xml:space="preserve"> any documentation as outlined in the Administrative Rules, Section 1501.302 f) to your written request.</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numPr>
          <w:ilvl w:val="12"/>
          <w:numId w:val="0"/>
        </w:numPr>
        <w:jc w:val="both"/>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b/>
          <w:bCs/>
          <w:i/>
          <w:sz w:val="22"/>
          <w:szCs w:val="22"/>
        </w:rPr>
      </w:pPr>
      <w:r w:rsidRPr="001F42A7">
        <w:rPr>
          <w:rFonts w:asciiTheme="minorHAnsi" w:hAnsiTheme="minorHAnsi" w:cs="Calibri"/>
          <w:b/>
          <w:bCs/>
          <w:i/>
          <w:sz w:val="22"/>
          <w:szCs w:val="22"/>
        </w:rPr>
        <w:t xml:space="preserve">What </w:t>
      </w:r>
      <w:r w:rsidRPr="001F42A7">
        <w:rPr>
          <w:rFonts w:asciiTheme="minorHAnsi" w:hAnsiTheme="minorHAnsi" w:cs="Calibri"/>
          <w:b/>
          <w:bCs/>
          <w:i/>
          <w:iCs/>
          <w:sz w:val="22"/>
          <w:szCs w:val="22"/>
        </w:rPr>
        <w:t xml:space="preserve">does not </w:t>
      </w:r>
      <w:r w:rsidRPr="001F42A7">
        <w:rPr>
          <w:rFonts w:asciiTheme="minorHAnsi" w:hAnsiTheme="minorHAnsi" w:cs="Calibri"/>
          <w:b/>
          <w:bCs/>
          <w:i/>
          <w:sz w:val="22"/>
          <w:szCs w:val="22"/>
        </w:rPr>
        <w:t>require submission of a Form 22?</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pStyle w:val="Level1"/>
        <w:numPr>
          <w:ilvl w:val="0"/>
          <w:numId w:val="1"/>
        </w:numPr>
        <w:ind w:left="360" w:hanging="360"/>
        <w:jc w:val="both"/>
        <w:rPr>
          <w:rFonts w:asciiTheme="minorHAnsi" w:hAnsiTheme="minorHAnsi" w:cs="Calibri"/>
          <w:b/>
          <w:bCs/>
          <w:sz w:val="22"/>
          <w:szCs w:val="22"/>
        </w:rPr>
      </w:pPr>
      <w:r w:rsidRPr="00F55213">
        <w:rPr>
          <w:rFonts w:asciiTheme="minorHAnsi" w:hAnsiTheme="minorHAnsi" w:cs="Calibri"/>
          <w:sz w:val="22"/>
          <w:szCs w:val="22"/>
        </w:rPr>
        <w:t xml:space="preserve">Modifications to revise or upgrade existing programs by revising course titles, course credit hours, or the course sequence that </w:t>
      </w:r>
      <w:r w:rsidRPr="00F55213">
        <w:rPr>
          <w:rFonts w:asciiTheme="minorHAnsi" w:hAnsiTheme="minorHAnsi" w:cs="Calibri"/>
          <w:sz w:val="22"/>
          <w:szCs w:val="22"/>
          <w:u w:val="single"/>
        </w:rPr>
        <w:t>DO NOT</w:t>
      </w:r>
      <w:r w:rsidRPr="00F55213">
        <w:rPr>
          <w:rFonts w:asciiTheme="minorHAnsi" w:hAnsiTheme="minorHAnsi" w:cs="Calibri"/>
          <w:sz w:val="22"/>
          <w:szCs w:val="22"/>
        </w:rPr>
        <w:t xml:space="preserve"> change the program’s intent, title, CIP code, or total credit hours for completion.</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numPr>
          <w:ilvl w:val="12"/>
          <w:numId w:val="0"/>
        </w:numPr>
        <w:jc w:val="both"/>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i/>
          <w:sz w:val="22"/>
          <w:szCs w:val="22"/>
        </w:rPr>
      </w:pPr>
      <w:r w:rsidRPr="001F42A7">
        <w:rPr>
          <w:rFonts w:asciiTheme="minorHAnsi" w:hAnsiTheme="minorHAnsi" w:cs="Calibri"/>
          <w:b/>
          <w:bCs/>
          <w:i/>
          <w:sz w:val="22"/>
          <w:szCs w:val="22"/>
        </w:rPr>
        <w:t>Where can I find definitions for various Programs?</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pStyle w:val="Level1"/>
        <w:numPr>
          <w:ilvl w:val="0"/>
          <w:numId w:val="1"/>
        </w:numPr>
        <w:ind w:left="360" w:hanging="360"/>
        <w:jc w:val="both"/>
        <w:rPr>
          <w:rFonts w:asciiTheme="minorHAnsi" w:hAnsiTheme="minorHAnsi" w:cs="Calibri"/>
          <w:sz w:val="22"/>
          <w:szCs w:val="22"/>
        </w:rPr>
      </w:pPr>
      <w:r w:rsidRPr="00F55213">
        <w:rPr>
          <w:rFonts w:asciiTheme="minorHAnsi" w:hAnsiTheme="minorHAnsi" w:cs="Calibri"/>
          <w:sz w:val="22"/>
          <w:szCs w:val="22"/>
        </w:rPr>
        <w:t xml:space="preserve">Associate Degrees, Certificates and Courses - Administrative Rules Section 1501.301 includes broad definitions for all baccalaureate/transfer degrees, AAS degrees and Certificates, and courses. Section 1501.302 includes definitions for degree credit hour ranges and general education credit hour requirements. </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numPr>
          <w:ilvl w:val="12"/>
          <w:numId w:val="0"/>
        </w:numPr>
        <w:jc w:val="both"/>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b/>
          <w:bCs/>
          <w:i/>
          <w:sz w:val="22"/>
          <w:szCs w:val="22"/>
        </w:rPr>
      </w:pPr>
      <w:r w:rsidRPr="001F42A7">
        <w:rPr>
          <w:rFonts w:asciiTheme="minorHAnsi" w:hAnsiTheme="minorHAnsi" w:cs="Calibri"/>
          <w:b/>
          <w:bCs/>
          <w:i/>
          <w:sz w:val="22"/>
          <w:szCs w:val="22"/>
        </w:rPr>
        <w:t>What are the credit hour limits for programs?</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pStyle w:val="Level1"/>
        <w:numPr>
          <w:ilvl w:val="0"/>
          <w:numId w:val="1"/>
        </w:numPr>
        <w:ind w:left="360" w:hanging="360"/>
        <w:jc w:val="both"/>
        <w:rPr>
          <w:rFonts w:asciiTheme="minorHAnsi" w:hAnsiTheme="minorHAnsi" w:cs="Calibri"/>
          <w:b/>
          <w:bCs/>
          <w:sz w:val="22"/>
          <w:szCs w:val="22"/>
        </w:rPr>
      </w:pPr>
      <w:r w:rsidRPr="00F55213">
        <w:rPr>
          <w:rFonts w:asciiTheme="minorHAnsi" w:hAnsiTheme="minorHAnsi" w:cs="Calibri"/>
          <w:sz w:val="22"/>
          <w:szCs w:val="22"/>
        </w:rPr>
        <w:t xml:space="preserve">Credit hour ranges and general education credit hour requirements can be found in the ICCB Administrative Rules Section 1501.302 a) 3). </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numPr>
          <w:ilvl w:val="12"/>
          <w:numId w:val="0"/>
        </w:numPr>
        <w:jc w:val="both"/>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b/>
          <w:bCs/>
          <w:i/>
          <w:sz w:val="22"/>
          <w:szCs w:val="22"/>
        </w:rPr>
      </w:pPr>
      <w:r w:rsidRPr="001F42A7">
        <w:rPr>
          <w:rFonts w:asciiTheme="minorHAnsi" w:hAnsiTheme="minorHAnsi" w:cs="Calibri"/>
          <w:b/>
          <w:bCs/>
          <w:i/>
          <w:sz w:val="22"/>
          <w:szCs w:val="22"/>
        </w:rPr>
        <w:t>What if revisions to a program have increased the credit hours beyond what is allowable according to Administrative Rules?</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pStyle w:val="Level1"/>
        <w:numPr>
          <w:ilvl w:val="0"/>
          <w:numId w:val="1"/>
        </w:numPr>
        <w:ind w:left="360" w:hanging="360"/>
        <w:jc w:val="both"/>
        <w:rPr>
          <w:rFonts w:asciiTheme="minorHAnsi" w:hAnsiTheme="minorHAnsi" w:cs="Calibri"/>
          <w:sz w:val="22"/>
          <w:szCs w:val="22"/>
        </w:rPr>
      </w:pPr>
      <w:r w:rsidRPr="00F55213">
        <w:rPr>
          <w:rFonts w:asciiTheme="minorHAnsi" w:hAnsiTheme="minorHAnsi" w:cs="Calibri"/>
          <w:sz w:val="22"/>
          <w:szCs w:val="22"/>
        </w:rPr>
        <w:t xml:space="preserve">Requests for exceptions to this Rule (see above) must be submitted in writing to the ICCB.  Submit a cover letter requesting a waiver to the Administrative Rule Section and include documentation supporting your request for the waiver. </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numPr>
          <w:ilvl w:val="12"/>
          <w:numId w:val="0"/>
        </w:numPr>
        <w:jc w:val="both"/>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b/>
          <w:bCs/>
          <w:i/>
          <w:sz w:val="22"/>
          <w:szCs w:val="22"/>
        </w:rPr>
      </w:pPr>
      <w:r w:rsidRPr="001F42A7">
        <w:rPr>
          <w:rFonts w:asciiTheme="minorHAnsi" w:hAnsiTheme="minorHAnsi" w:cs="Calibri"/>
          <w:b/>
          <w:bCs/>
          <w:i/>
          <w:sz w:val="22"/>
          <w:szCs w:val="22"/>
        </w:rPr>
        <w:t>How long does it take to process a Form 22?</w:t>
      </w:r>
    </w:p>
    <w:p w:rsidR="004E2B9C" w:rsidRPr="00F55213" w:rsidRDefault="004E2B9C" w:rsidP="004E2B9C">
      <w:pPr>
        <w:spacing w:line="2" w:lineRule="exact"/>
        <w:rPr>
          <w:rFonts w:asciiTheme="minorHAnsi" w:hAnsiTheme="minorHAnsi"/>
          <w:sz w:val="22"/>
          <w:szCs w:val="22"/>
        </w:rPr>
      </w:pPr>
    </w:p>
    <w:p w:rsidR="004E2B9C" w:rsidRPr="00F55213" w:rsidRDefault="004E2B9C" w:rsidP="004E2B9C">
      <w:pPr>
        <w:pStyle w:val="Level1"/>
        <w:numPr>
          <w:ilvl w:val="0"/>
          <w:numId w:val="1"/>
        </w:numPr>
        <w:ind w:left="360" w:hanging="360"/>
        <w:jc w:val="both"/>
        <w:rPr>
          <w:rFonts w:asciiTheme="minorHAnsi" w:hAnsiTheme="minorHAnsi" w:cs="Calibri"/>
          <w:b/>
          <w:bCs/>
          <w:sz w:val="22"/>
          <w:szCs w:val="22"/>
        </w:rPr>
      </w:pPr>
      <w:r w:rsidRPr="00F55213">
        <w:rPr>
          <w:rFonts w:asciiTheme="minorHAnsi" w:hAnsiTheme="minorHAnsi" w:cs="Calibri"/>
          <w:sz w:val="22"/>
          <w:szCs w:val="22"/>
        </w:rPr>
        <w:t>Depending on the request, ICCB staff has 30 days from date of receipt to process your form</w:t>
      </w:r>
      <w:r w:rsidR="00EB15F8">
        <w:rPr>
          <w:rFonts w:asciiTheme="minorHAnsi" w:hAnsiTheme="minorHAnsi" w:cs="Calibri"/>
          <w:sz w:val="22"/>
          <w:szCs w:val="22"/>
        </w:rPr>
        <w:t>/submission</w:t>
      </w:r>
      <w:r w:rsidRPr="00F55213">
        <w:rPr>
          <w:rFonts w:asciiTheme="minorHAnsi" w:hAnsiTheme="minorHAnsi" w:cs="Calibri"/>
          <w:sz w:val="22"/>
          <w:szCs w:val="22"/>
        </w:rPr>
        <w:t>.</w:t>
      </w:r>
    </w:p>
    <w:p w:rsidR="004E2B9C" w:rsidRDefault="004E2B9C" w:rsidP="004E2B9C">
      <w:pPr>
        <w:pStyle w:val="Level1"/>
        <w:numPr>
          <w:ilvl w:val="0"/>
          <w:numId w:val="1"/>
        </w:numPr>
        <w:ind w:left="360" w:hanging="360"/>
        <w:jc w:val="both"/>
        <w:rPr>
          <w:rFonts w:asciiTheme="minorHAnsi" w:hAnsiTheme="minorHAnsi" w:cs="Calibri"/>
          <w:sz w:val="22"/>
          <w:szCs w:val="22"/>
        </w:rPr>
      </w:pPr>
    </w:p>
    <w:p w:rsidR="004E2B9C" w:rsidRDefault="004E2B9C" w:rsidP="004E2B9C">
      <w:pPr>
        <w:pStyle w:val="Level1"/>
        <w:numPr>
          <w:ilvl w:val="0"/>
          <w:numId w:val="1"/>
        </w:numPr>
        <w:ind w:left="360" w:hanging="360"/>
        <w:jc w:val="both"/>
        <w:rPr>
          <w:rFonts w:asciiTheme="minorHAnsi" w:hAnsiTheme="minorHAnsi" w:cs="Calibri"/>
          <w:sz w:val="22"/>
          <w:szCs w:val="22"/>
        </w:rPr>
      </w:pPr>
    </w:p>
    <w:p w:rsidR="004E2B9C" w:rsidRPr="00091B8E" w:rsidRDefault="004E2B9C" w:rsidP="004E2B9C">
      <w:pPr>
        <w:pStyle w:val="Level1"/>
        <w:numPr>
          <w:ilvl w:val="0"/>
          <w:numId w:val="1"/>
        </w:numPr>
        <w:ind w:left="360" w:hanging="360"/>
        <w:jc w:val="both"/>
        <w:rPr>
          <w:rFonts w:asciiTheme="minorHAnsi" w:hAnsiTheme="minorHAnsi" w:cs="Calibri"/>
          <w:sz w:val="22"/>
          <w:szCs w:val="22"/>
        </w:rPr>
      </w:pPr>
      <w:r w:rsidRPr="001F42A7">
        <w:rPr>
          <w:rFonts w:asciiTheme="minorHAnsi" w:hAnsiTheme="minorHAnsi" w:cs="Calibri"/>
          <w:sz w:val="22"/>
          <w:szCs w:val="22"/>
        </w:rPr>
        <w:lastRenderedPageBreak/>
        <w:t>Form 22s that are submitted along with new unit requests will be held and processed following all required Board (ICCB and/or IBHE) approvals.</w:t>
      </w:r>
    </w:p>
    <w:p w:rsidR="004E2B9C" w:rsidRPr="00091B8E" w:rsidRDefault="004E2B9C" w:rsidP="004E2B9C">
      <w:pPr>
        <w:pStyle w:val="Level1"/>
        <w:numPr>
          <w:ilvl w:val="0"/>
          <w:numId w:val="1"/>
        </w:numPr>
        <w:ind w:left="360" w:hanging="360"/>
        <w:jc w:val="both"/>
        <w:rPr>
          <w:rFonts w:asciiTheme="minorHAnsi" w:hAnsiTheme="minorHAnsi" w:cs="Calibri"/>
          <w:b/>
          <w:bCs/>
          <w:sz w:val="22"/>
          <w:szCs w:val="22"/>
        </w:rPr>
      </w:pPr>
      <w:r w:rsidRPr="001F42A7">
        <w:rPr>
          <w:rFonts w:asciiTheme="minorHAnsi" w:hAnsiTheme="minorHAnsi" w:cs="Calibri"/>
          <w:sz w:val="22"/>
          <w:szCs w:val="22"/>
        </w:rPr>
        <w:t xml:space="preserve">Form 22s that relate to a Reactivation request must be reviewed by staff and recommended for approval to our Vice President. These requests may require additional follow-up clarification, and therefore take longer than 30 days. </w:t>
      </w:r>
    </w:p>
    <w:p w:rsidR="004E2B9C" w:rsidRPr="00091B8E" w:rsidRDefault="004E2B9C" w:rsidP="004E2B9C">
      <w:pPr>
        <w:spacing w:line="2" w:lineRule="exact"/>
        <w:rPr>
          <w:rFonts w:asciiTheme="minorHAnsi" w:hAnsiTheme="minorHAnsi"/>
          <w:sz w:val="22"/>
          <w:szCs w:val="22"/>
        </w:rPr>
      </w:pPr>
    </w:p>
    <w:p w:rsidR="004E2B9C" w:rsidRPr="00091B8E" w:rsidRDefault="004E2B9C" w:rsidP="004E2B9C">
      <w:pPr>
        <w:numPr>
          <w:ilvl w:val="12"/>
          <w:numId w:val="0"/>
        </w:numPr>
        <w:jc w:val="both"/>
        <w:rPr>
          <w:rFonts w:asciiTheme="minorHAnsi" w:hAnsiTheme="minorHAnsi" w:cs="Calibri"/>
          <w:b/>
          <w:bCs/>
          <w:sz w:val="22"/>
          <w:szCs w:val="22"/>
        </w:rPr>
      </w:pPr>
    </w:p>
    <w:p w:rsidR="004E2B9C" w:rsidRPr="001F42A7" w:rsidRDefault="004E2B9C" w:rsidP="004E2B9C">
      <w:pPr>
        <w:pStyle w:val="ListParagraph"/>
        <w:numPr>
          <w:ilvl w:val="0"/>
          <w:numId w:val="3"/>
        </w:numPr>
        <w:jc w:val="both"/>
        <w:rPr>
          <w:rFonts w:asciiTheme="minorHAnsi" w:hAnsiTheme="minorHAnsi" w:cs="Calibri"/>
          <w:b/>
          <w:bCs/>
          <w:i/>
          <w:sz w:val="22"/>
          <w:szCs w:val="22"/>
        </w:rPr>
      </w:pPr>
      <w:r w:rsidRPr="001F42A7">
        <w:rPr>
          <w:rFonts w:asciiTheme="minorHAnsi" w:hAnsiTheme="minorHAnsi" w:cs="Calibri"/>
          <w:b/>
          <w:bCs/>
          <w:i/>
          <w:sz w:val="22"/>
          <w:szCs w:val="22"/>
        </w:rPr>
        <w:t>Can we generate our own Forms?</w:t>
      </w:r>
    </w:p>
    <w:p w:rsidR="004E2B9C" w:rsidRPr="00091B8E" w:rsidRDefault="004E2B9C" w:rsidP="004E2B9C">
      <w:pPr>
        <w:spacing w:line="2" w:lineRule="exact"/>
        <w:rPr>
          <w:rFonts w:asciiTheme="minorHAnsi" w:hAnsiTheme="minorHAnsi"/>
          <w:sz w:val="22"/>
          <w:szCs w:val="22"/>
        </w:rPr>
      </w:pPr>
    </w:p>
    <w:p w:rsidR="004E2B9C" w:rsidRPr="00091B8E" w:rsidRDefault="004E2B9C" w:rsidP="004E2B9C">
      <w:pPr>
        <w:pStyle w:val="Level1"/>
        <w:numPr>
          <w:ilvl w:val="0"/>
          <w:numId w:val="1"/>
        </w:numPr>
        <w:ind w:left="360" w:hanging="360"/>
        <w:jc w:val="both"/>
        <w:rPr>
          <w:rFonts w:asciiTheme="minorHAnsi" w:hAnsiTheme="minorHAnsi" w:cs="Calibri"/>
          <w:sz w:val="22"/>
          <w:szCs w:val="22"/>
        </w:rPr>
      </w:pPr>
      <w:r w:rsidRPr="001F42A7">
        <w:rPr>
          <w:rFonts w:asciiTheme="minorHAnsi" w:hAnsiTheme="minorHAnsi" w:cs="Calibri"/>
          <w:b/>
          <w:bCs/>
          <w:sz w:val="22"/>
          <w:szCs w:val="22"/>
        </w:rPr>
        <w:t>No</w:t>
      </w:r>
      <w:r w:rsidRPr="001F42A7">
        <w:rPr>
          <w:rFonts w:asciiTheme="minorHAnsi" w:hAnsiTheme="minorHAnsi" w:cs="Calibri"/>
          <w:sz w:val="22"/>
          <w:szCs w:val="22"/>
        </w:rPr>
        <w:t xml:space="preserve">, Please use the ICCB form included in this manual, or you may contact </w:t>
      </w:r>
      <w:r w:rsidR="00E31980">
        <w:rPr>
          <w:rFonts w:asciiTheme="minorHAnsi" w:hAnsiTheme="minorHAnsi" w:cs="Calibri"/>
          <w:sz w:val="22"/>
          <w:szCs w:val="22"/>
        </w:rPr>
        <w:t xml:space="preserve">Tricia Broughton </w:t>
      </w:r>
      <w:r w:rsidRPr="001F42A7">
        <w:rPr>
          <w:rFonts w:asciiTheme="minorHAnsi" w:hAnsiTheme="minorHAnsi" w:cs="Calibri"/>
          <w:sz w:val="22"/>
          <w:szCs w:val="22"/>
        </w:rPr>
        <w:t xml:space="preserve">for the individual electronic </w:t>
      </w:r>
      <w:r>
        <w:rPr>
          <w:rFonts w:asciiTheme="minorHAnsi" w:hAnsiTheme="minorHAnsi" w:cs="Calibri"/>
          <w:sz w:val="22"/>
          <w:szCs w:val="22"/>
        </w:rPr>
        <w:t>fill</w:t>
      </w:r>
      <w:r w:rsidRPr="001F42A7">
        <w:rPr>
          <w:rFonts w:asciiTheme="minorHAnsi" w:hAnsiTheme="minorHAnsi" w:cs="Calibri"/>
          <w:sz w:val="22"/>
          <w:szCs w:val="22"/>
        </w:rPr>
        <w:t>able</w:t>
      </w:r>
      <w:r>
        <w:rPr>
          <w:rFonts w:asciiTheme="minorHAnsi" w:hAnsiTheme="minorHAnsi" w:cs="Calibri"/>
          <w:sz w:val="22"/>
          <w:szCs w:val="22"/>
        </w:rPr>
        <w:t xml:space="preserve"> form</w:t>
      </w:r>
      <w:r w:rsidR="00E31980">
        <w:rPr>
          <w:rFonts w:asciiTheme="minorHAnsi" w:hAnsiTheme="minorHAnsi" w:cs="Calibri"/>
          <w:sz w:val="22"/>
          <w:szCs w:val="22"/>
        </w:rPr>
        <w:t>s</w:t>
      </w:r>
      <w:r>
        <w:rPr>
          <w:rFonts w:asciiTheme="minorHAnsi" w:hAnsiTheme="minorHAnsi" w:cs="Calibri"/>
          <w:sz w:val="22"/>
          <w:szCs w:val="22"/>
        </w:rPr>
        <w:t xml:space="preserve">. </w:t>
      </w:r>
    </w:p>
    <w:p w:rsidR="004E2B9C" w:rsidRPr="00091B8E" w:rsidRDefault="004E2B9C" w:rsidP="004E2B9C">
      <w:pPr>
        <w:spacing w:line="2" w:lineRule="exact"/>
        <w:rPr>
          <w:rFonts w:asciiTheme="minorHAnsi" w:hAnsiTheme="minorHAnsi"/>
          <w:sz w:val="22"/>
          <w:szCs w:val="22"/>
        </w:rPr>
      </w:pPr>
    </w:p>
    <w:p w:rsidR="004E2B9C" w:rsidRPr="00091B8E" w:rsidRDefault="004E2B9C" w:rsidP="004E2B9C">
      <w:pPr>
        <w:numPr>
          <w:ilvl w:val="12"/>
          <w:numId w:val="0"/>
        </w:numPr>
        <w:jc w:val="both"/>
        <w:rPr>
          <w:rFonts w:asciiTheme="minorHAnsi" w:hAnsiTheme="minorHAnsi" w:cs="Calibri"/>
          <w:sz w:val="22"/>
          <w:szCs w:val="22"/>
        </w:rPr>
      </w:pPr>
    </w:p>
    <w:p w:rsidR="004E2B9C" w:rsidRPr="001F42A7" w:rsidRDefault="004E2B9C" w:rsidP="004E2B9C">
      <w:pPr>
        <w:pStyle w:val="ListParagraph"/>
        <w:numPr>
          <w:ilvl w:val="0"/>
          <w:numId w:val="3"/>
        </w:numPr>
        <w:jc w:val="both"/>
        <w:rPr>
          <w:rFonts w:asciiTheme="minorHAnsi" w:hAnsiTheme="minorHAnsi" w:cs="Calibri"/>
          <w:i/>
          <w:sz w:val="22"/>
          <w:szCs w:val="22"/>
        </w:rPr>
      </w:pPr>
      <w:r w:rsidRPr="001F42A7">
        <w:rPr>
          <w:rFonts w:asciiTheme="minorHAnsi" w:hAnsiTheme="minorHAnsi" w:cs="Calibri"/>
          <w:b/>
          <w:bCs/>
          <w:i/>
          <w:sz w:val="22"/>
          <w:szCs w:val="22"/>
        </w:rPr>
        <w:t>Why do I occasionally receive Forms back with changes made?</w:t>
      </w:r>
      <w:r w:rsidR="00E31980">
        <w:rPr>
          <w:rFonts w:asciiTheme="minorHAnsi" w:hAnsiTheme="minorHAnsi" w:cs="Calibri"/>
          <w:b/>
          <w:bCs/>
          <w:i/>
          <w:sz w:val="22"/>
          <w:szCs w:val="22"/>
        </w:rPr>
        <w:t xml:space="preserve"> Or why do I receive a Course/Curriculum request back in </w:t>
      </w:r>
      <w:proofErr w:type="spellStart"/>
      <w:r w:rsidR="00E31980">
        <w:rPr>
          <w:rFonts w:asciiTheme="minorHAnsi" w:hAnsiTheme="minorHAnsi" w:cs="Calibri"/>
          <w:b/>
          <w:bCs/>
          <w:i/>
          <w:sz w:val="22"/>
          <w:szCs w:val="22"/>
        </w:rPr>
        <w:t>Cnet</w:t>
      </w:r>
      <w:proofErr w:type="spellEnd"/>
      <w:r w:rsidR="00E31980">
        <w:rPr>
          <w:rFonts w:asciiTheme="minorHAnsi" w:hAnsiTheme="minorHAnsi" w:cs="Calibri"/>
          <w:b/>
          <w:bCs/>
          <w:i/>
          <w:sz w:val="22"/>
          <w:szCs w:val="22"/>
        </w:rPr>
        <w:t xml:space="preserve"> with changes made?</w:t>
      </w:r>
    </w:p>
    <w:p w:rsidR="004E2B9C" w:rsidRPr="00091B8E" w:rsidRDefault="004E2B9C" w:rsidP="004E2B9C">
      <w:pPr>
        <w:spacing w:line="2" w:lineRule="exact"/>
        <w:rPr>
          <w:rFonts w:asciiTheme="minorHAnsi" w:hAnsiTheme="minorHAnsi"/>
          <w:sz w:val="22"/>
          <w:szCs w:val="22"/>
        </w:rPr>
      </w:pPr>
    </w:p>
    <w:p w:rsidR="004E2B9C" w:rsidRPr="00091B8E" w:rsidRDefault="004E2B9C" w:rsidP="004E2B9C">
      <w:pPr>
        <w:pStyle w:val="Level1"/>
        <w:numPr>
          <w:ilvl w:val="0"/>
          <w:numId w:val="1"/>
        </w:numPr>
        <w:ind w:left="360" w:hanging="360"/>
        <w:jc w:val="both"/>
        <w:rPr>
          <w:rFonts w:asciiTheme="minorHAnsi" w:hAnsiTheme="minorHAnsi" w:cs="Calibri"/>
          <w:sz w:val="22"/>
          <w:szCs w:val="22"/>
        </w:rPr>
      </w:pPr>
      <w:r>
        <w:rPr>
          <w:rFonts w:asciiTheme="minorHAnsi" w:hAnsiTheme="minorHAnsi" w:cs="Calibri"/>
          <w:sz w:val="22"/>
          <w:szCs w:val="22"/>
        </w:rPr>
        <w:t>All changes made at the college’s request will be noted accordingly by ICCB Staff on the form</w:t>
      </w:r>
      <w:r w:rsidR="00E31980">
        <w:rPr>
          <w:rFonts w:asciiTheme="minorHAnsi" w:hAnsiTheme="minorHAnsi" w:cs="Calibri"/>
          <w:sz w:val="22"/>
          <w:szCs w:val="22"/>
        </w:rPr>
        <w:t xml:space="preserve"> or in the comments section on </w:t>
      </w:r>
      <w:proofErr w:type="spellStart"/>
      <w:r w:rsidR="00E31980">
        <w:rPr>
          <w:rFonts w:asciiTheme="minorHAnsi" w:hAnsiTheme="minorHAnsi" w:cs="Calibri"/>
          <w:sz w:val="22"/>
          <w:szCs w:val="22"/>
        </w:rPr>
        <w:t>Cnet</w:t>
      </w:r>
      <w:proofErr w:type="spellEnd"/>
      <w:r>
        <w:rPr>
          <w:rFonts w:asciiTheme="minorHAnsi" w:hAnsiTheme="minorHAnsi" w:cs="Calibri"/>
          <w:sz w:val="22"/>
          <w:szCs w:val="22"/>
        </w:rPr>
        <w:t xml:space="preserve">. </w:t>
      </w:r>
    </w:p>
    <w:p w:rsidR="004E2B9C" w:rsidRPr="00091B8E" w:rsidRDefault="004E2B9C" w:rsidP="004E2B9C">
      <w:pPr>
        <w:pStyle w:val="Level1"/>
        <w:numPr>
          <w:ilvl w:val="0"/>
          <w:numId w:val="1"/>
        </w:numPr>
        <w:ind w:left="360" w:hanging="360"/>
        <w:jc w:val="both"/>
        <w:rPr>
          <w:rFonts w:asciiTheme="minorHAnsi" w:hAnsiTheme="minorHAnsi" w:cs="Calibri"/>
          <w:sz w:val="22"/>
          <w:szCs w:val="22"/>
        </w:rPr>
      </w:pPr>
      <w:r>
        <w:rPr>
          <w:rFonts w:asciiTheme="minorHAnsi" w:hAnsiTheme="minorHAnsi" w:cs="Calibri"/>
          <w:sz w:val="22"/>
          <w:szCs w:val="22"/>
        </w:rPr>
        <w:t xml:space="preserve">ICCB staff have the authority to make changes related to </w:t>
      </w:r>
      <w:r>
        <w:rPr>
          <w:rFonts w:asciiTheme="minorHAnsi" w:hAnsiTheme="minorHAnsi" w:cs="Calibri"/>
          <w:b/>
          <w:bCs/>
          <w:sz w:val="22"/>
          <w:szCs w:val="22"/>
        </w:rPr>
        <w:t xml:space="preserve">CIP codes </w:t>
      </w:r>
      <w:r>
        <w:rPr>
          <w:rFonts w:asciiTheme="minorHAnsi" w:hAnsiTheme="minorHAnsi" w:cs="Calibri"/>
          <w:sz w:val="22"/>
          <w:szCs w:val="22"/>
        </w:rPr>
        <w:t xml:space="preserve">(for consistent classification purposes), </w:t>
      </w:r>
      <w:r>
        <w:rPr>
          <w:rFonts w:asciiTheme="minorHAnsi" w:hAnsiTheme="minorHAnsi" w:cs="Calibri"/>
          <w:b/>
          <w:bCs/>
          <w:sz w:val="22"/>
          <w:szCs w:val="22"/>
        </w:rPr>
        <w:t xml:space="preserve">Effective Dates </w:t>
      </w:r>
      <w:r>
        <w:rPr>
          <w:rFonts w:asciiTheme="minorHAnsi" w:hAnsiTheme="minorHAnsi" w:cs="Calibri"/>
          <w:sz w:val="22"/>
          <w:szCs w:val="22"/>
        </w:rPr>
        <w:t xml:space="preserve">(dates prior to 30 days of receipt date and dates associated with a Board approval date will be changed accordingly), and </w:t>
      </w:r>
      <w:r>
        <w:rPr>
          <w:rFonts w:asciiTheme="minorHAnsi" w:hAnsiTheme="minorHAnsi" w:cs="Calibri"/>
          <w:b/>
          <w:bCs/>
          <w:sz w:val="22"/>
          <w:szCs w:val="22"/>
        </w:rPr>
        <w:t xml:space="preserve">Degree type </w:t>
      </w:r>
      <w:r>
        <w:rPr>
          <w:rFonts w:asciiTheme="minorHAnsi" w:hAnsiTheme="minorHAnsi" w:cs="Calibri"/>
          <w:sz w:val="22"/>
          <w:szCs w:val="22"/>
        </w:rPr>
        <w:t xml:space="preserve">(as necessary). </w:t>
      </w:r>
    </w:p>
    <w:p w:rsidR="004E2B9C" w:rsidRPr="00091B8E" w:rsidRDefault="004E2B9C" w:rsidP="004E2B9C">
      <w:pPr>
        <w:numPr>
          <w:ilvl w:val="12"/>
          <w:numId w:val="0"/>
        </w:numPr>
        <w:jc w:val="both"/>
        <w:rPr>
          <w:rFonts w:asciiTheme="minorHAnsi" w:hAnsiTheme="minorHAnsi" w:cs="Calibri"/>
          <w:b/>
          <w:bCs/>
          <w:sz w:val="22"/>
          <w:szCs w:val="22"/>
        </w:rPr>
      </w:pPr>
    </w:p>
    <w:p w:rsidR="004E2B9C" w:rsidRPr="00091B8E" w:rsidRDefault="004E2B9C" w:rsidP="004E2B9C">
      <w:pPr>
        <w:numPr>
          <w:ilvl w:val="12"/>
          <w:numId w:val="0"/>
        </w:numPr>
        <w:ind w:firstLine="360"/>
        <w:jc w:val="both"/>
        <w:rPr>
          <w:rFonts w:asciiTheme="minorHAnsi" w:hAnsiTheme="minorHAnsi" w:cs="Calibri"/>
          <w:sz w:val="22"/>
          <w:szCs w:val="22"/>
        </w:rPr>
      </w:pPr>
      <w:r>
        <w:rPr>
          <w:rFonts w:asciiTheme="minorHAnsi" w:hAnsiTheme="minorHAnsi" w:cs="Calibri"/>
          <w:b/>
          <w:bCs/>
          <w:sz w:val="22"/>
          <w:szCs w:val="22"/>
        </w:rPr>
        <w:t>NOTE:</w:t>
      </w:r>
      <w:r>
        <w:rPr>
          <w:rFonts w:asciiTheme="minorHAnsi" w:hAnsiTheme="minorHAnsi" w:cs="Calibri"/>
          <w:sz w:val="22"/>
          <w:szCs w:val="22"/>
        </w:rPr>
        <w:t xml:space="preserve"> Appeals to any changes can be made to the appropriate ICCB Staff. </w:t>
      </w:r>
    </w:p>
    <w:p w:rsidR="004E2B9C" w:rsidRPr="00091B8E" w:rsidRDefault="004E2B9C" w:rsidP="004E2B9C">
      <w:pPr>
        <w:numPr>
          <w:ilvl w:val="12"/>
          <w:numId w:val="0"/>
        </w:numPr>
        <w:ind w:firstLine="360"/>
        <w:jc w:val="both"/>
        <w:rPr>
          <w:rFonts w:asciiTheme="minorHAnsi" w:hAnsiTheme="minorHAnsi" w:cs="Calibri"/>
          <w:sz w:val="22"/>
          <w:szCs w:val="22"/>
        </w:rPr>
      </w:pPr>
    </w:p>
    <w:p w:rsidR="004E2B9C" w:rsidRPr="00091B8E" w:rsidRDefault="004E2B9C" w:rsidP="004E2B9C">
      <w:pPr>
        <w:pStyle w:val="Level1"/>
        <w:numPr>
          <w:ilvl w:val="0"/>
          <w:numId w:val="2"/>
        </w:numPr>
        <w:jc w:val="both"/>
        <w:rPr>
          <w:rFonts w:asciiTheme="minorHAnsi" w:hAnsiTheme="minorHAnsi" w:cs="Calibri"/>
          <w:sz w:val="22"/>
          <w:szCs w:val="22"/>
        </w:rPr>
      </w:pPr>
      <w:r>
        <w:rPr>
          <w:rFonts w:asciiTheme="minorHAnsi" w:hAnsiTheme="minorHAnsi" w:cs="Calibri"/>
          <w:sz w:val="22"/>
          <w:szCs w:val="22"/>
        </w:rPr>
        <w:t>ICCB staff may change titles to abbreviate within the 36 character limit of the Course or Curriculum Master File title field. Colleges are asked to verify their titles to stay within this limit by abbreviating accordingly prior to form submission.</w:t>
      </w:r>
    </w:p>
    <w:p w:rsidR="004E2B9C" w:rsidRPr="00091B8E" w:rsidRDefault="004E2B9C" w:rsidP="004E2B9C">
      <w:pPr>
        <w:pStyle w:val="Level1"/>
        <w:ind w:left="0"/>
        <w:jc w:val="both"/>
        <w:rPr>
          <w:rFonts w:asciiTheme="minorHAnsi" w:hAnsiTheme="minorHAnsi" w:cs="Calibri"/>
          <w:sz w:val="22"/>
          <w:szCs w:val="22"/>
        </w:rPr>
      </w:pPr>
    </w:p>
    <w:p w:rsidR="004E2B9C" w:rsidRPr="001F42A7" w:rsidRDefault="004E2B9C" w:rsidP="00C7373F">
      <w:pPr>
        <w:pStyle w:val="Level1"/>
        <w:numPr>
          <w:ilvl w:val="0"/>
          <w:numId w:val="3"/>
        </w:numPr>
        <w:tabs>
          <w:tab w:val="left" w:pos="360"/>
        </w:tabs>
        <w:jc w:val="both"/>
        <w:rPr>
          <w:rFonts w:asciiTheme="minorHAnsi" w:hAnsiTheme="minorHAnsi" w:cs="Calibri"/>
          <w:b/>
          <w:i/>
          <w:sz w:val="22"/>
          <w:szCs w:val="22"/>
        </w:rPr>
      </w:pPr>
      <w:r w:rsidRPr="001F42A7">
        <w:rPr>
          <w:rFonts w:asciiTheme="minorHAnsi" w:hAnsiTheme="minorHAnsi" w:cs="Calibri"/>
          <w:b/>
          <w:i/>
          <w:sz w:val="22"/>
          <w:szCs w:val="22"/>
        </w:rPr>
        <w:t>Can we inactivate a course?</w:t>
      </w:r>
    </w:p>
    <w:p w:rsidR="004E2B9C" w:rsidRDefault="004E2B9C" w:rsidP="004E2B9C">
      <w:pPr>
        <w:pStyle w:val="Level1"/>
        <w:ind w:left="360"/>
        <w:jc w:val="both"/>
        <w:rPr>
          <w:rFonts w:asciiTheme="minorHAnsi" w:hAnsiTheme="minorHAnsi" w:cs="Calibri"/>
          <w:sz w:val="22"/>
          <w:szCs w:val="22"/>
        </w:rPr>
      </w:pPr>
      <w:r>
        <w:rPr>
          <w:rFonts w:asciiTheme="minorHAnsi" w:hAnsiTheme="minorHAnsi" w:cs="Calibri"/>
          <w:b/>
          <w:sz w:val="22"/>
          <w:szCs w:val="22"/>
        </w:rPr>
        <w:t>No</w:t>
      </w:r>
      <w:r>
        <w:rPr>
          <w:rFonts w:asciiTheme="minorHAnsi" w:hAnsiTheme="minorHAnsi" w:cs="Calibri"/>
          <w:sz w:val="22"/>
          <w:szCs w:val="22"/>
        </w:rPr>
        <w:t>, you can only withdraw a course and then reuse that course again; you are allowed to inactivate a curriculum, which allows the students currently enrolled to complete that program.</w:t>
      </w:r>
    </w:p>
    <w:p w:rsidR="004E2B9C" w:rsidRDefault="004E2B9C" w:rsidP="004E2B9C">
      <w:pPr>
        <w:pStyle w:val="Level1"/>
        <w:ind w:left="360"/>
        <w:jc w:val="both"/>
        <w:rPr>
          <w:rFonts w:asciiTheme="minorHAnsi" w:hAnsiTheme="minorHAnsi" w:cs="Calibri"/>
          <w:sz w:val="22"/>
          <w:szCs w:val="22"/>
        </w:rPr>
      </w:pPr>
    </w:p>
    <w:p w:rsidR="004E2B9C" w:rsidRPr="001F42A7" w:rsidRDefault="004E2B9C" w:rsidP="004E2B9C">
      <w:pPr>
        <w:pStyle w:val="Level1"/>
        <w:numPr>
          <w:ilvl w:val="0"/>
          <w:numId w:val="4"/>
        </w:numPr>
        <w:ind w:left="360"/>
        <w:jc w:val="both"/>
        <w:rPr>
          <w:rFonts w:asciiTheme="minorHAnsi" w:hAnsiTheme="minorHAnsi" w:cs="Calibri"/>
          <w:b/>
          <w:i/>
          <w:sz w:val="22"/>
          <w:szCs w:val="22"/>
        </w:rPr>
      </w:pPr>
      <w:r w:rsidRPr="001F42A7">
        <w:rPr>
          <w:rFonts w:asciiTheme="minorHAnsi" w:hAnsiTheme="minorHAnsi" w:cs="Calibri"/>
          <w:b/>
          <w:i/>
          <w:sz w:val="22"/>
          <w:szCs w:val="22"/>
        </w:rPr>
        <w:t>Does offering a course in an accelerated format require ICCB approval?</w:t>
      </w:r>
    </w:p>
    <w:p w:rsidR="004E2B9C" w:rsidRPr="001F42A7" w:rsidRDefault="004E2B9C" w:rsidP="004E2B9C">
      <w:pPr>
        <w:pStyle w:val="Level1"/>
        <w:ind w:hanging="360"/>
        <w:jc w:val="both"/>
        <w:rPr>
          <w:rFonts w:asciiTheme="minorHAnsi" w:hAnsiTheme="minorHAnsi"/>
          <w:sz w:val="22"/>
          <w:szCs w:val="22"/>
        </w:rPr>
      </w:pPr>
      <w:r w:rsidRPr="00EB083D">
        <w:rPr>
          <w:rFonts w:asciiTheme="minorHAnsi" w:hAnsiTheme="minorHAnsi"/>
          <w:b/>
          <w:sz w:val="22"/>
          <w:szCs w:val="22"/>
        </w:rPr>
        <w:t>Yes</w:t>
      </w:r>
      <w:r w:rsidRPr="001F42A7">
        <w:rPr>
          <w:rFonts w:asciiTheme="minorHAnsi" w:hAnsiTheme="minorHAnsi"/>
          <w:sz w:val="22"/>
          <w:szCs w:val="22"/>
        </w:rPr>
        <w:t>, any course that allows a student to earn more than one credit hour per week, requires</w:t>
      </w:r>
    </w:p>
    <w:p w:rsidR="004E2B9C" w:rsidRPr="001F42A7" w:rsidRDefault="004E2B9C" w:rsidP="004E2B9C">
      <w:pPr>
        <w:pStyle w:val="Level1"/>
        <w:ind w:hanging="360"/>
        <w:jc w:val="both"/>
        <w:rPr>
          <w:rFonts w:asciiTheme="minorHAnsi" w:hAnsiTheme="minorHAnsi"/>
          <w:sz w:val="22"/>
          <w:szCs w:val="22"/>
        </w:rPr>
      </w:pPr>
      <w:r w:rsidRPr="001F42A7">
        <w:rPr>
          <w:rFonts w:asciiTheme="minorHAnsi" w:hAnsiTheme="minorHAnsi"/>
          <w:sz w:val="22"/>
          <w:szCs w:val="22"/>
        </w:rPr>
        <w:t>A waiver to ICCB Administrative Rule 1501.507b</w:t>
      </w:r>
      <w:proofErr w:type="gramStart"/>
      <w:r w:rsidRPr="001F42A7">
        <w:rPr>
          <w:rFonts w:asciiTheme="minorHAnsi" w:hAnsiTheme="minorHAnsi"/>
          <w:sz w:val="22"/>
          <w:szCs w:val="22"/>
        </w:rPr>
        <w:t>)10</w:t>
      </w:r>
      <w:proofErr w:type="gramEnd"/>
      <w:r w:rsidRPr="001F42A7">
        <w:rPr>
          <w:rFonts w:asciiTheme="minorHAnsi" w:hAnsiTheme="minorHAnsi"/>
          <w:sz w:val="22"/>
          <w:szCs w:val="22"/>
        </w:rPr>
        <w:t>).</w:t>
      </w:r>
    </w:p>
    <w:p w:rsidR="004E2B9C" w:rsidRPr="00091B8E" w:rsidRDefault="004E2B9C" w:rsidP="004E2B9C">
      <w:pPr>
        <w:ind w:left="360"/>
        <w:jc w:val="both"/>
        <w:rPr>
          <w:rFonts w:asciiTheme="minorHAnsi" w:hAnsiTheme="minorHAnsi"/>
          <w:sz w:val="22"/>
          <w:szCs w:val="22"/>
        </w:rPr>
      </w:pPr>
    </w:p>
    <w:p w:rsidR="00EB083D" w:rsidRPr="00EB083D" w:rsidRDefault="00EB083D" w:rsidP="00EB083D">
      <w:pPr>
        <w:jc w:val="both"/>
        <w:rPr>
          <w:rFonts w:asciiTheme="minorHAnsi" w:hAnsiTheme="minorHAnsi"/>
          <w:b/>
          <w:sz w:val="22"/>
          <w:szCs w:val="22"/>
        </w:rPr>
      </w:pPr>
    </w:p>
    <w:p w:rsidR="00EB083D" w:rsidRPr="00E31980" w:rsidRDefault="00EB083D" w:rsidP="00EB15F8">
      <w:pPr>
        <w:pStyle w:val="ListParagraph"/>
        <w:numPr>
          <w:ilvl w:val="0"/>
          <w:numId w:val="5"/>
        </w:numPr>
        <w:autoSpaceDE/>
        <w:autoSpaceDN/>
        <w:adjustRightInd/>
        <w:contextualSpacing w:val="0"/>
        <w:jc w:val="both"/>
        <w:rPr>
          <w:rFonts w:asciiTheme="minorHAnsi" w:hAnsiTheme="minorHAnsi"/>
          <w:b/>
          <w:i/>
          <w:sz w:val="22"/>
          <w:szCs w:val="22"/>
        </w:rPr>
      </w:pPr>
      <w:r w:rsidRPr="00E31980">
        <w:rPr>
          <w:rFonts w:asciiTheme="minorHAnsi" w:hAnsiTheme="minorHAnsi"/>
          <w:b/>
          <w:i/>
          <w:sz w:val="22"/>
          <w:szCs w:val="22"/>
        </w:rPr>
        <w:t>Can a curriculum be reactivated?</w:t>
      </w:r>
    </w:p>
    <w:p w:rsidR="00EB083D" w:rsidRPr="00EB083D" w:rsidRDefault="00EB083D" w:rsidP="00EB15F8">
      <w:pPr>
        <w:pStyle w:val="ListParagraph"/>
        <w:ind w:left="360"/>
        <w:jc w:val="both"/>
        <w:rPr>
          <w:rFonts w:asciiTheme="minorHAnsi" w:hAnsiTheme="minorHAnsi"/>
          <w:sz w:val="22"/>
          <w:szCs w:val="22"/>
        </w:rPr>
      </w:pPr>
      <w:r w:rsidRPr="00EB083D">
        <w:rPr>
          <w:rFonts w:asciiTheme="minorHAnsi" w:hAnsiTheme="minorHAnsi"/>
          <w:b/>
          <w:bCs/>
          <w:sz w:val="22"/>
          <w:szCs w:val="22"/>
        </w:rPr>
        <w:t>Yes</w:t>
      </w:r>
      <w:r w:rsidRPr="00EB083D">
        <w:rPr>
          <w:rFonts w:asciiTheme="minorHAnsi" w:hAnsiTheme="minorHAnsi"/>
          <w:sz w:val="22"/>
          <w:szCs w:val="22"/>
        </w:rPr>
        <w:t xml:space="preserve">, the guidelines for reactivating a program can be found in the Administrative Rules Section 1501.302 f). Contact Tricia Broughton for instructions on requesting reactivation for a specific program. </w:t>
      </w:r>
    </w:p>
    <w:p w:rsidR="00EB083D" w:rsidRPr="00EB083D" w:rsidRDefault="00EB083D" w:rsidP="00EB15F8">
      <w:pPr>
        <w:pStyle w:val="ListParagraph"/>
        <w:ind w:left="360"/>
        <w:jc w:val="both"/>
        <w:rPr>
          <w:rFonts w:asciiTheme="minorHAnsi" w:hAnsiTheme="minorHAnsi"/>
          <w:sz w:val="22"/>
          <w:szCs w:val="22"/>
        </w:rPr>
      </w:pPr>
    </w:p>
    <w:p w:rsidR="00EB083D" w:rsidRPr="00E31980" w:rsidRDefault="00EB083D" w:rsidP="00EB15F8">
      <w:pPr>
        <w:pStyle w:val="ListParagraph"/>
        <w:numPr>
          <w:ilvl w:val="0"/>
          <w:numId w:val="5"/>
        </w:numPr>
        <w:autoSpaceDE/>
        <w:autoSpaceDN/>
        <w:adjustRightInd/>
        <w:contextualSpacing w:val="0"/>
        <w:jc w:val="both"/>
        <w:rPr>
          <w:rFonts w:asciiTheme="minorHAnsi" w:hAnsiTheme="minorHAnsi"/>
          <w:b/>
          <w:i/>
          <w:sz w:val="22"/>
          <w:szCs w:val="22"/>
        </w:rPr>
      </w:pPr>
      <w:r w:rsidRPr="00E31980">
        <w:rPr>
          <w:rFonts w:asciiTheme="minorHAnsi" w:hAnsiTheme="minorHAnsi"/>
          <w:b/>
          <w:i/>
          <w:sz w:val="22"/>
          <w:szCs w:val="22"/>
        </w:rPr>
        <w:t>Can a course of one PCS be attached to a curriculum of a different PCS? (i.e. a PCS 1.2 course attached to a PCS 1.1 curriculum)</w:t>
      </w:r>
    </w:p>
    <w:p w:rsidR="00EB083D" w:rsidRPr="00EB083D" w:rsidRDefault="00EB083D" w:rsidP="00EB15F8">
      <w:pPr>
        <w:ind w:left="360"/>
        <w:jc w:val="both"/>
        <w:rPr>
          <w:rFonts w:asciiTheme="minorHAnsi" w:hAnsiTheme="minorHAnsi"/>
          <w:sz w:val="22"/>
          <w:szCs w:val="22"/>
        </w:rPr>
      </w:pPr>
      <w:r w:rsidRPr="00EB083D">
        <w:rPr>
          <w:rFonts w:asciiTheme="minorHAnsi" w:hAnsiTheme="minorHAnsi"/>
          <w:b/>
          <w:bCs/>
          <w:sz w:val="22"/>
          <w:szCs w:val="22"/>
        </w:rPr>
        <w:t>Yes</w:t>
      </w:r>
      <w:r w:rsidRPr="00EB083D">
        <w:rPr>
          <w:rFonts w:asciiTheme="minorHAnsi" w:hAnsiTheme="minorHAnsi"/>
          <w:sz w:val="22"/>
          <w:szCs w:val="22"/>
        </w:rPr>
        <w:t xml:space="preserve">, within parameters. A 1.2 </w:t>
      </w:r>
      <w:proofErr w:type="gramStart"/>
      <w:r w:rsidRPr="00EB083D">
        <w:rPr>
          <w:rFonts w:asciiTheme="minorHAnsi" w:hAnsiTheme="minorHAnsi"/>
          <w:sz w:val="22"/>
          <w:szCs w:val="22"/>
        </w:rPr>
        <w:t>course</w:t>
      </w:r>
      <w:proofErr w:type="gramEnd"/>
      <w:r w:rsidRPr="00EB083D">
        <w:rPr>
          <w:rFonts w:asciiTheme="minorHAnsi" w:hAnsiTheme="minorHAnsi"/>
          <w:sz w:val="22"/>
          <w:szCs w:val="22"/>
        </w:rPr>
        <w:t xml:space="preserve"> that is expected to apply as an elective only and not transfer may be attached to a 1.1 curriculum.  A 1.1 course may be attached to a 1.2 curriculum;</w:t>
      </w:r>
      <w:r>
        <w:rPr>
          <w:rFonts w:asciiTheme="minorHAnsi" w:hAnsiTheme="minorHAnsi"/>
          <w:sz w:val="22"/>
          <w:szCs w:val="22"/>
        </w:rPr>
        <w:t xml:space="preserve"> however</w:t>
      </w:r>
      <w:r w:rsidRPr="00EB083D">
        <w:rPr>
          <w:rFonts w:asciiTheme="minorHAnsi" w:hAnsiTheme="minorHAnsi"/>
          <w:sz w:val="22"/>
          <w:szCs w:val="22"/>
        </w:rPr>
        <w:t xml:space="preserve">, articulation requirements still apply. </w:t>
      </w:r>
    </w:p>
    <w:p w:rsidR="00EB083D" w:rsidRPr="00EB083D" w:rsidRDefault="00EB083D" w:rsidP="00EB15F8">
      <w:pPr>
        <w:ind w:left="360" w:hanging="720"/>
        <w:jc w:val="both"/>
        <w:rPr>
          <w:rFonts w:asciiTheme="minorHAnsi" w:hAnsiTheme="minorHAnsi"/>
          <w:sz w:val="22"/>
          <w:szCs w:val="22"/>
        </w:rPr>
      </w:pPr>
    </w:p>
    <w:p w:rsidR="00EB083D" w:rsidRPr="00E31980" w:rsidRDefault="00EB083D" w:rsidP="00EB15F8">
      <w:pPr>
        <w:pStyle w:val="ListParagraph"/>
        <w:numPr>
          <w:ilvl w:val="0"/>
          <w:numId w:val="5"/>
        </w:numPr>
        <w:autoSpaceDE/>
        <w:autoSpaceDN/>
        <w:adjustRightInd/>
        <w:contextualSpacing w:val="0"/>
        <w:jc w:val="both"/>
        <w:rPr>
          <w:rFonts w:asciiTheme="minorHAnsi" w:hAnsiTheme="minorHAnsi"/>
          <w:b/>
          <w:i/>
          <w:sz w:val="22"/>
          <w:szCs w:val="22"/>
        </w:rPr>
      </w:pPr>
      <w:r w:rsidRPr="00E31980">
        <w:rPr>
          <w:rFonts w:asciiTheme="minorHAnsi" w:hAnsiTheme="minorHAnsi"/>
          <w:b/>
          <w:i/>
          <w:sz w:val="22"/>
          <w:szCs w:val="22"/>
        </w:rPr>
        <w:t>Who determines the Course or Curriculum Prefix and Number?</w:t>
      </w:r>
    </w:p>
    <w:p w:rsidR="00EB083D" w:rsidRPr="00EB083D" w:rsidRDefault="00EB083D" w:rsidP="00EB15F8">
      <w:pPr>
        <w:pStyle w:val="ListParagraph"/>
        <w:ind w:left="360"/>
        <w:jc w:val="both"/>
        <w:rPr>
          <w:rFonts w:asciiTheme="minorHAnsi" w:hAnsiTheme="minorHAnsi"/>
          <w:sz w:val="22"/>
          <w:szCs w:val="22"/>
        </w:rPr>
      </w:pPr>
      <w:r w:rsidRPr="00EB083D">
        <w:rPr>
          <w:rFonts w:asciiTheme="minorHAnsi" w:hAnsiTheme="minorHAnsi"/>
          <w:sz w:val="22"/>
          <w:szCs w:val="22"/>
        </w:rPr>
        <w:t>The community college determines this information. ICCB Staff verify the requested course or curriculum prefix and number is not already in use or withdrawn/inactive.</w:t>
      </w:r>
    </w:p>
    <w:p w:rsidR="00EB083D" w:rsidRPr="00EB083D" w:rsidRDefault="00EB083D" w:rsidP="00EB15F8">
      <w:pPr>
        <w:pStyle w:val="ListParagraph"/>
        <w:ind w:left="360" w:hanging="360"/>
        <w:jc w:val="both"/>
        <w:rPr>
          <w:rFonts w:asciiTheme="minorHAnsi" w:hAnsiTheme="minorHAnsi"/>
          <w:sz w:val="22"/>
          <w:szCs w:val="22"/>
        </w:rPr>
      </w:pPr>
    </w:p>
    <w:p w:rsidR="00EB15F8" w:rsidRDefault="00EB15F8" w:rsidP="00EB15F8">
      <w:pPr>
        <w:pStyle w:val="ListParagraph"/>
        <w:autoSpaceDE/>
        <w:autoSpaceDN/>
        <w:adjustRightInd/>
        <w:ind w:left="360"/>
        <w:contextualSpacing w:val="0"/>
        <w:jc w:val="both"/>
        <w:rPr>
          <w:rFonts w:asciiTheme="minorHAnsi" w:hAnsiTheme="minorHAnsi"/>
          <w:b/>
          <w:sz w:val="22"/>
          <w:szCs w:val="22"/>
        </w:rPr>
      </w:pPr>
    </w:p>
    <w:p w:rsidR="00EB083D" w:rsidRPr="00E31980" w:rsidRDefault="00EB083D" w:rsidP="00EB15F8">
      <w:pPr>
        <w:pStyle w:val="ListParagraph"/>
        <w:numPr>
          <w:ilvl w:val="0"/>
          <w:numId w:val="5"/>
        </w:numPr>
        <w:autoSpaceDE/>
        <w:autoSpaceDN/>
        <w:adjustRightInd/>
        <w:contextualSpacing w:val="0"/>
        <w:jc w:val="both"/>
        <w:rPr>
          <w:rFonts w:asciiTheme="minorHAnsi" w:hAnsiTheme="minorHAnsi"/>
          <w:b/>
          <w:i/>
          <w:sz w:val="22"/>
          <w:szCs w:val="22"/>
        </w:rPr>
      </w:pPr>
      <w:r w:rsidRPr="00E31980">
        <w:rPr>
          <w:rFonts w:asciiTheme="minorHAnsi" w:hAnsiTheme="minorHAnsi"/>
          <w:b/>
          <w:i/>
          <w:sz w:val="22"/>
          <w:szCs w:val="22"/>
        </w:rPr>
        <w:t>Where is the funding category/reimbursement rate for each course listed?</w:t>
      </w:r>
    </w:p>
    <w:p w:rsidR="00EB083D" w:rsidRPr="00EB083D" w:rsidRDefault="00EB083D" w:rsidP="00EB15F8">
      <w:pPr>
        <w:pStyle w:val="ListParagraph"/>
        <w:ind w:left="360"/>
        <w:jc w:val="both"/>
        <w:rPr>
          <w:rFonts w:asciiTheme="minorHAnsi" w:hAnsiTheme="minorHAnsi"/>
          <w:sz w:val="22"/>
          <w:szCs w:val="22"/>
        </w:rPr>
      </w:pPr>
      <w:r w:rsidRPr="00EB083D">
        <w:rPr>
          <w:rFonts w:asciiTheme="minorHAnsi" w:hAnsiTheme="minorHAnsi"/>
          <w:sz w:val="22"/>
          <w:szCs w:val="22"/>
        </w:rPr>
        <w:t>Funding category for a course is determined by its PCS and Generic Course Code/CIP combination. A list of Funding Categories by PCS and CIP can be found on/at http://iccbdbsrv.iccb.org/generic/genericlookup.cfm</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 xml:space="preserve">ICCB has six funding categories: </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Fund 1 = Baccalaureate/Transfer and Generic Academic</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Fund 2 = CTE: Business/Service Occupational and Vocational</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Fund 3 = CTE: Technical Occupational and Vocational</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Fund 4= CTE: Health Occupational and Vocational</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Fund 5 = Developmental Education</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Fund 6 = Adult Basic/Secondary Education and English as a Second Language</w:t>
      </w:r>
    </w:p>
    <w:p w:rsidR="00EB083D" w:rsidRPr="00EB083D" w:rsidRDefault="00EB083D" w:rsidP="00EB15F8">
      <w:pPr>
        <w:pStyle w:val="ListParagraph"/>
        <w:ind w:left="360" w:firstLine="360"/>
        <w:jc w:val="both"/>
        <w:rPr>
          <w:rFonts w:asciiTheme="minorHAnsi" w:hAnsiTheme="minorHAnsi"/>
          <w:sz w:val="22"/>
          <w:szCs w:val="22"/>
        </w:rPr>
      </w:pPr>
      <w:r w:rsidRPr="00EB083D">
        <w:rPr>
          <w:rFonts w:asciiTheme="minorHAnsi" w:hAnsiTheme="minorHAnsi"/>
          <w:sz w:val="22"/>
          <w:szCs w:val="22"/>
        </w:rPr>
        <w:t xml:space="preserve">Reimbursement rates are the dollar amount per credit hour the college is paid. The reimbursement rate is based on the funding category and change every fiscal year. Contact ICCB staff for the most current list of reimbursement rates. </w:t>
      </w:r>
    </w:p>
    <w:p w:rsidR="00EB083D" w:rsidRPr="00EB083D" w:rsidRDefault="00EB083D" w:rsidP="00EB15F8">
      <w:pPr>
        <w:pStyle w:val="ListParagraph"/>
        <w:ind w:left="360" w:firstLine="360"/>
        <w:jc w:val="both"/>
        <w:rPr>
          <w:rFonts w:asciiTheme="minorHAnsi" w:hAnsiTheme="minorHAnsi"/>
          <w:sz w:val="22"/>
          <w:szCs w:val="22"/>
        </w:rPr>
      </w:pPr>
    </w:p>
    <w:p w:rsidR="00EB083D" w:rsidRPr="00E31980" w:rsidRDefault="00EB083D" w:rsidP="00EB15F8">
      <w:pPr>
        <w:pStyle w:val="ListParagraph"/>
        <w:numPr>
          <w:ilvl w:val="0"/>
          <w:numId w:val="5"/>
        </w:numPr>
        <w:autoSpaceDE/>
        <w:autoSpaceDN/>
        <w:adjustRightInd/>
        <w:contextualSpacing w:val="0"/>
        <w:jc w:val="both"/>
        <w:rPr>
          <w:rFonts w:asciiTheme="minorHAnsi" w:hAnsiTheme="minorHAnsi"/>
          <w:b/>
          <w:i/>
          <w:sz w:val="22"/>
          <w:szCs w:val="22"/>
        </w:rPr>
      </w:pPr>
      <w:r w:rsidRPr="00E31980">
        <w:rPr>
          <w:rFonts w:asciiTheme="minorHAnsi" w:hAnsiTheme="minorHAnsi"/>
          <w:b/>
          <w:i/>
          <w:sz w:val="22"/>
          <w:szCs w:val="22"/>
        </w:rPr>
        <w:t>What is the Approval Process for a new program?</w:t>
      </w:r>
    </w:p>
    <w:p w:rsidR="00EB083D" w:rsidRPr="00EB083D" w:rsidRDefault="00EB083D" w:rsidP="00EB15F8">
      <w:pPr>
        <w:pStyle w:val="ListParagraph"/>
        <w:ind w:left="360"/>
        <w:jc w:val="both"/>
        <w:rPr>
          <w:rFonts w:asciiTheme="minorHAnsi" w:hAnsiTheme="minorHAnsi"/>
          <w:sz w:val="22"/>
          <w:szCs w:val="22"/>
        </w:rPr>
      </w:pPr>
      <w:r w:rsidRPr="00EB083D">
        <w:rPr>
          <w:rFonts w:asciiTheme="minorHAnsi" w:hAnsiTheme="minorHAnsi"/>
          <w:sz w:val="22"/>
          <w:szCs w:val="22"/>
        </w:rPr>
        <w:t xml:space="preserve">The approval process for all credit-bearing degree and certificate programs is summarized on page 57 of the Program Approval Manual. The Approval Process involves a review by ICCB and IBHE Staff, with a final recommendation being made to the ICCB and IBHE (for degree programs). The Boards of both agencies have final approval authority on all programs. </w:t>
      </w:r>
    </w:p>
    <w:p w:rsidR="00EB083D" w:rsidRPr="00EB083D" w:rsidRDefault="00EB083D" w:rsidP="00EB15F8">
      <w:pPr>
        <w:pStyle w:val="ListParagraph"/>
        <w:ind w:left="360" w:firstLine="360"/>
        <w:jc w:val="both"/>
        <w:rPr>
          <w:rFonts w:asciiTheme="minorHAnsi" w:hAnsiTheme="minorHAnsi"/>
          <w:sz w:val="22"/>
          <w:szCs w:val="22"/>
        </w:rPr>
      </w:pPr>
    </w:p>
    <w:p w:rsidR="00EB083D" w:rsidRPr="00E31980" w:rsidRDefault="00EB083D" w:rsidP="00EB15F8">
      <w:pPr>
        <w:pStyle w:val="ListParagraph"/>
        <w:numPr>
          <w:ilvl w:val="0"/>
          <w:numId w:val="5"/>
        </w:numPr>
        <w:autoSpaceDE/>
        <w:autoSpaceDN/>
        <w:adjustRightInd/>
        <w:contextualSpacing w:val="0"/>
        <w:jc w:val="both"/>
        <w:rPr>
          <w:rFonts w:asciiTheme="minorHAnsi" w:hAnsiTheme="minorHAnsi"/>
          <w:b/>
          <w:i/>
          <w:sz w:val="22"/>
          <w:szCs w:val="22"/>
        </w:rPr>
      </w:pPr>
      <w:r w:rsidRPr="00E31980">
        <w:rPr>
          <w:rFonts w:asciiTheme="minorHAnsi" w:hAnsiTheme="minorHAnsi"/>
          <w:b/>
          <w:i/>
          <w:sz w:val="22"/>
          <w:szCs w:val="22"/>
        </w:rPr>
        <w:t xml:space="preserve">How long does it take to approve a program? </w:t>
      </w:r>
    </w:p>
    <w:p w:rsidR="00EB083D" w:rsidRPr="00E31980" w:rsidRDefault="00EB083D" w:rsidP="00EB15F8">
      <w:pPr>
        <w:pStyle w:val="ListParagraph"/>
        <w:ind w:left="360"/>
        <w:jc w:val="both"/>
        <w:rPr>
          <w:rFonts w:asciiTheme="minorHAnsi" w:hAnsiTheme="minorHAnsi"/>
          <w:color w:val="FF0000"/>
          <w:sz w:val="22"/>
          <w:szCs w:val="22"/>
        </w:rPr>
      </w:pPr>
      <w:r w:rsidRPr="00EB083D">
        <w:rPr>
          <w:rFonts w:asciiTheme="minorHAnsi" w:hAnsiTheme="minorHAnsi"/>
          <w:sz w:val="22"/>
          <w:szCs w:val="22"/>
        </w:rPr>
        <w:t>Application Timelines are discussed through the Program Approval Manual for Baccalaureate/Transfer and CTE programs. Timelines for the approval of CTE programs are specifically discussed on page 23.  In general, the ICCB cannot guarantee board approval for any programs by the fall semester for applications submitted after March 31</w:t>
      </w:r>
      <w:r w:rsidRPr="00EB083D">
        <w:rPr>
          <w:rFonts w:asciiTheme="minorHAnsi" w:hAnsiTheme="minorHAnsi"/>
          <w:sz w:val="22"/>
          <w:szCs w:val="22"/>
          <w:vertAlign w:val="superscript"/>
        </w:rPr>
        <w:t>st</w:t>
      </w:r>
      <w:r w:rsidRPr="00EB083D">
        <w:rPr>
          <w:rFonts w:asciiTheme="minorHAnsi" w:hAnsiTheme="minorHAnsi"/>
          <w:sz w:val="22"/>
          <w:szCs w:val="22"/>
        </w:rPr>
        <w:t xml:space="preserve"> of each year.  The ICCB cannot guarantee board approval for programs by the spring semester for applications submitted after October 31</w:t>
      </w:r>
      <w:r w:rsidRPr="00EB083D">
        <w:rPr>
          <w:rFonts w:asciiTheme="minorHAnsi" w:hAnsiTheme="minorHAnsi"/>
          <w:sz w:val="22"/>
          <w:szCs w:val="22"/>
          <w:vertAlign w:val="superscript"/>
        </w:rPr>
        <w:t>th</w:t>
      </w:r>
      <w:r w:rsidRPr="00EB083D">
        <w:rPr>
          <w:rFonts w:asciiTheme="minorHAnsi" w:hAnsiTheme="minorHAnsi"/>
          <w:sz w:val="22"/>
          <w:szCs w:val="22"/>
        </w:rPr>
        <w:t xml:space="preserve"> of each year. For the most expeditious review, the college should submit an application that is complete and of high quality. </w:t>
      </w:r>
      <w:r w:rsidR="00E31980" w:rsidRPr="00E31980">
        <w:rPr>
          <w:rFonts w:asciiTheme="minorHAnsi" w:hAnsiTheme="minorHAnsi"/>
          <w:color w:val="FF0000"/>
          <w:sz w:val="22"/>
          <w:szCs w:val="22"/>
        </w:rPr>
        <w:t xml:space="preserve">UPDATE as of 1/2016: The IBHE has moved its meeting schedule to four times per year. This may affect the approval of new degree programs. Please contact staff for more detailed information if you have questions about the timeline for your program’s approval. </w:t>
      </w:r>
    </w:p>
    <w:p w:rsidR="00EB083D" w:rsidRPr="00EB083D" w:rsidRDefault="00EB083D" w:rsidP="00EB15F8">
      <w:pPr>
        <w:pStyle w:val="ListParagraph"/>
        <w:ind w:left="360" w:firstLine="360"/>
        <w:jc w:val="both"/>
        <w:rPr>
          <w:rFonts w:asciiTheme="minorHAnsi" w:hAnsiTheme="minorHAnsi"/>
          <w:sz w:val="22"/>
          <w:szCs w:val="22"/>
        </w:rPr>
      </w:pPr>
    </w:p>
    <w:p w:rsidR="00EB083D" w:rsidRPr="00C7373F" w:rsidRDefault="00EB083D" w:rsidP="00EB15F8">
      <w:pPr>
        <w:pStyle w:val="ListParagraph"/>
        <w:numPr>
          <w:ilvl w:val="0"/>
          <w:numId w:val="5"/>
        </w:numPr>
        <w:autoSpaceDE/>
        <w:autoSpaceDN/>
        <w:adjustRightInd/>
        <w:contextualSpacing w:val="0"/>
        <w:jc w:val="both"/>
        <w:rPr>
          <w:rFonts w:asciiTheme="minorHAnsi" w:hAnsiTheme="minorHAnsi"/>
          <w:b/>
          <w:i/>
          <w:sz w:val="22"/>
          <w:szCs w:val="22"/>
        </w:rPr>
      </w:pPr>
      <w:r w:rsidRPr="00C7373F">
        <w:rPr>
          <w:rFonts w:asciiTheme="minorHAnsi" w:hAnsiTheme="minorHAnsi"/>
          <w:b/>
          <w:i/>
          <w:sz w:val="22"/>
          <w:szCs w:val="22"/>
        </w:rPr>
        <w:t>How often does the ICCB meet? Where can I find a list of meeting dates?</w:t>
      </w:r>
    </w:p>
    <w:p w:rsidR="00E31980" w:rsidRDefault="00EB083D" w:rsidP="00E31980">
      <w:pPr>
        <w:pStyle w:val="ListParagraph"/>
        <w:ind w:left="360"/>
        <w:rPr>
          <w:rFonts w:asciiTheme="minorHAnsi" w:hAnsiTheme="minorHAnsi"/>
          <w:sz w:val="22"/>
          <w:szCs w:val="22"/>
        </w:rPr>
      </w:pPr>
      <w:r w:rsidRPr="00EB083D">
        <w:rPr>
          <w:rFonts w:asciiTheme="minorHAnsi" w:hAnsiTheme="minorHAnsi"/>
          <w:sz w:val="22"/>
          <w:szCs w:val="22"/>
        </w:rPr>
        <w:t xml:space="preserve">The ICCB typically meets five times per year. A list of current meeting dates can be found on the ICCB website at ICCB Board Meeting </w:t>
      </w:r>
      <w:proofErr w:type="gramStart"/>
      <w:r w:rsidRPr="00EB083D">
        <w:rPr>
          <w:rFonts w:asciiTheme="minorHAnsi" w:hAnsiTheme="minorHAnsi"/>
          <w:sz w:val="22"/>
          <w:szCs w:val="22"/>
        </w:rPr>
        <w:t>calendar</w:t>
      </w:r>
      <w:r w:rsidR="00EB15F8">
        <w:rPr>
          <w:rFonts w:asciiTheme="minorHAnsi" w:hAnsiTheme="minorHAnsi"/>
          <w:sz w:val="22"/>
          <w:szCs w:val="22"/>
        </w:rPr>
        <w:t xml:space="preserve"> </w:t>
      </w:r>
      <w:r w:rsidRPr="00EB083D">
        <w:rPr>
          <w:rFonts w:asciiTheme="minorHAnsi" w:hAnsiTheme="minorHAnsi"/>
          <w:sz w:val="22"/>
          <w:szCs w:val="22"/>
        </w:rPr>
        <w:t xml:space="preserve"> </w:t>
      </w:r>
      <w:proofErr w:type="gramEnd"/>
      <w:hyperlink r:id="rId6" w:history="1">
        <w:r w:rsidR="00E31980" w:rsidRPr="000A0B5C">
          <w:rPr>
            <w:rStyle w:val="Hyperlink"/>
            <w:rFonts w:asciiTheme="minorHAnsi" w:hAnsiTheme="minorHAnsi"/>
            <w:sz w:val="22"/>
            <w:szCs w:val="22"/>
          </w:rPr>
          <w:t>http://www.iccb.org/bdcalendar.html</w:t>
        </w:r>
      </w:hyperlink>
    </w:p>
    <w:p w:rsidR="00E31980" w:rsidRDefault="00E31980" w:rsidP="00E31980">
      <w:pPr>
        <w:pStyle w:val="ListParagraph"/>
        <w:ind w:left="360"/>
        <w:rPr>
          <w:rFonts w:asciiTheme="minorHAnsi" w:hAnsiTheme="minorHAnsi"/>
          <w:sz w:val="22"/>
          <w:szCs w:val="22"/>
        </w:rPr>
      </w:pPr>
    </w:p>
    <w:p w:rsidR="00E31980" w:rsidRPr="00C7373F" w:rsidRDefault="00E31980" w:rsidP="00E31980">
      <w:pPr>
        <w:pStyle w:val="ListParagraph"/>
        <w:numPr>
          <w:ilvl w:val="0"/>
          <w:numId w:val="5"/>
        </w:numPr>
        <w:rPr>
          <w:rFonts w:asciiTheme="minorHAnsi" w:hAnsiTheme="minorHAnsi"/>
          <w:b/>
          <w:i/>
          <w:sz w:val="22"/>
          <w:szCs w:val="22"/>
        </w:rPr>
      </w:pPr>
      <w:r w:rsidRPr="00C7373F">
        <w:rPr>
          <w:rFonts w:asciiTheme="minorHAnsi" w:hAnsiTheme="minorHAnsi"/>
          <w:b/>
          <w:i/>
          <w:sz w:val="22"/>
          <w:szCs w:val="22"/>
        </w:rPr>
        <w:t>How do I submit volume changes to the course or curriculum master file?</w:t>
      </w:r>
    </w:p>
    <w:p w:rsidR="00E31980" w:rsidRDefault="00E31980" w:rsidP="00E31980">
      <w:pPr>
        <w:ind w:left="360"/>
        <w:rPr>
          <w:rFonts w:asciiTheme="minorHAnsi" w:hAnsiTheme="minorHAnsi"/>
          <w:sz w:val="22"/>
          <w:szCs w:val="22"/>
        </w:rPr>
      </w:pPr>
      <w:r>
        <w:rPr>
          <w:rFonts w:asciiTheme="minorHAnsi" w:hAnsiTheme="minorHAnsi"/>
          <w:sz w:val="22"/>
          <w:szCs w:val="22"/>
        </w:rPr>
        <w:t xml:space="preserve">Withdrawals and </w:t>
      </w:r>
      <w:proofErr w:type="spellStart"/>
      <w:r>
        <w:rPr>
          <w:rFonts w:asciiTheme="minorHAnsi" w:hAnsiTheme="minorHAnsi"/>
          <w:sz w:val="22"/>
          <w:szCs w:val="22"/>
        </w:rPr>
        <w:t>inactivations</w:t>
      </w:r>
      <w:proofErr w:type="spellEnd"/>
      <w:r>
        <w:rPr>
          <w:rFonts w:asciiTheme="minorHAnsi" w:hAnsiTheme="minorHAnsi"/>
          <w:sz w:val="22"/>
          <w:szCs w:val="22"/>
        </w:rPr>
        <w:t xml:space="preserve"> of more than 5 courses/programs can be made by submitting a spreadsheet via email with basic information to ICCB staff. The spreadsheet must include the course/curriculum prefix &amp; number, title, and effective date of change.</w:t>
      </w:r>
    </w:p>
    <w:p w:rsidR="00E31980" w:rsidRPr="00C7373F" w:rsidRDefault="00E31980" w:rsidP="00E31980">
      <w:pPr>
        <w:ind w:left="360"/>
        <w:rPr>
          <w:rFonts w:asciiTheme="minorHAnsi" w:hAnsiTheme="minorHAnsi"/>
          <w:i/>
          <w:sz w:val="22"/>
          <w:szCs w:val="22"/>
        </w:rPr>
      </w:pPr>
    </w:p>
    <w:p w:rsidR="00E31980" w:rsidRPr="00C7373F" w:rsidRDefault="00EE2372" w:rsidP="00EE2372">
      <w:pPr>
        <w:pStyle w:val="ListParagraph"/>
        <w:numPr>
          <w:ilvl w:val="0"/>
          <w:numId w:val="5"/>
        </w:numPr>
        <w:rPr>
          <w:rFonts w:asciiTheme="minorHAnsi" w:hAnsiTheme="minorHAnsi"/>
          <w:b/>
          <w:i/>
          <w:sz w:val="22"/>
          <w:szCs w:val="22"/>
        </w:rPr>
      </w:pPr>
      <w:r w:rsidRPr="00C7373F">
        <w:rPr>
          <w:rFonts w:asciiTheme="minorHAnsi" w:hAnsiTheme="minorHAnsi"/>
          <w:b/>
          <w:i/>
          <w:sz w:val="22"/>
          <w:szCs w:val="22"/>
        </w:rPr>
        <w:t xml:space="preserve">Who do I contact with questions or concerns about </w:t>
      </w:r>
      <w:proofErr w:type="spellStart"/>
      <w:r w:rsidRPr="00C7373F">
        <w:rPr>
          <w:rFonts w:asciiTheme="minorHAnsi" w:hAnsiTheme="minorHAnsi"/>
          <w:b/>
          <w:i/>
          <w:sz w:val="22"/>
          <w:szCs w:val="22"/>
        </w:rPr>
        <w:t>CurricuNet</w:t>
      </w:r>
      <w:proofErr w:type="spellEnd"/>
      <w:r w:rsidRPr="00C7373F">
        <w:rPr>
          <w:rFonts w:asciiTheme="minorHAnsi" w:hAnsiTheme="minorHAnsi"/>
          <w:b/>
          <w:i/>
          <w:sz w:val="22"/>
          <w:szCs w:val="22"/>
        </w:rPr>
        <w:t>?</w:t>
      </w:r>
    </w:p>
    <w:p w:rsidR="00EE2372" w:rsidRDefault="00EE2372" w:rsidP="00EE2372">
      <w:pPr>
        <w:ind w:left="360"/>
        <w:rPr>
          <w:rFonts w:asciiTheme="minorHAnsi" w:hAnsiTheme="minorHAnsi"/>
          <w:sz w:val="22"/>
          <w:szCs w:val="22"/>
        </w:rPr>
      </w:pPr>
      <w:r>
        <w:rPr>
          <w:rFonts w:asciiTheme="minorHAnsi" w:hAnsiTheme="minorHAnsi"/>
          <w:sz w:val="22"/>
          <w:szCs w:val="22"/>
        </w:rPr>
        <w:t xml:space="preserve">Contact Tricia Broughton with issues related to </w:t>
      </w:r>
      <w:proofErr w:type="spellStart"/>
      <w:r>
        <w:rPr>
          <w:rFonts w:asciiTheme="minorHAnsi" w:hAnsiTheme="minorHAnsi"/>
          <w:sz w:val="22"/>
          <w:szCs w:val="22"/>
        </w:rPr>
        <w:t>CurricuNet</w:t>
      </w:r>
      <w:proofErr w:type="spellEnd"/>
      <w:r>
        <w:rPr>
          <w:rFonts w:asciiTheme="minorHAnsi" w:hAnsiTheme="minorHAnsi"/>
          <w:sz w:val="22"/>
          <w:szCs w:val="22"/>
        </w:rPr>
        <w:t>. Staff may</w:t>
      </w:r>
      <w:r w:rsidR="007508FA">
        <w:rPr>
          <w:rFonts w:asciiTheme="minorHAnsi" w:hAnsiTheme="minorHAnsi"/>
          <w:sz w:val="22"/>
          <w:szCs w:val="22"/>
        </w:rPr>
        <w:t xml:space="preserve"> ultimatley</w:t>
      </w:r>
      <w:bookmarkStart w:id="0" w:name="_GoBack"/>
      <w:bookmarkEnd w:id="0"/>
      <w:r>
        <w:rPr>
          <w:rFonts w:asciiTheme="minorHAnsi" w:hAnsiTheme="minorHAnsi"/>
          <w:sz w:val="22"/>
          <w:szCs w:val="22"/>
        </w:rPr>
        <w:t xml:space="preserve"> need to refer you to </w:t>
      </w:r>
      <w:proofErr w:type="spellStart"/>
      <w:r>
        <w:rPr>
          <w:rFonts w:asciiTheme="minorHAnsi" w:hAnsiTheme="minorHAnsi"/>
          <w:sz w:val="22"/>
          <w:szCs w:val="22"/>
        </w:rPr>
        <w:t>CurricuNet</w:t>
      </w:r>
      <w:proofErr w:type="spellEnd"/>
      <w:r>
        <w:rPr>
          <w:rFonts w:asciiTheme="minorHAnsi" w:hAnsiTheme="minorHAnsi"/>
          <w:sz w:val="22"/>
          <w:szCs w:val="22"/>
        </w:rPr>
        <w:t xml:space="preserve"> Customer Service. </w:t>
      </w:r>
    </w:p>
    <w:p w:rsidR="007508FA" w:rsidRPr="007508FA" w:rsidRDefault="007508FA" w:rsidP="007508FA">
      <w:pPr>
        <w:pStyle w:val="ListParagraph"/>
        <w:numPr>
          <w:ilvl w:val="0"/>
          <w:numId w:val="5"/>
        </w:numPr>
        <w:rPr>
          <w:rFonts w:asciiTheme="minorHAnsi" w:hAnsiTheme="minorHAnsi"/>
          <w:b/>
          <w:i/>
          <w:sz w:val="22"/>
          <w:szCs w:val="22"/>
        </w:rPr>
      </w:pPr>
      <w:r w:rsidRPr="007508FA">
        <w:rPr>
          <w:rFonts w:asciiTheme="minorHAnsi" w:hAnsiTheme="minorHAnsi"/>
          <w:b/>
          <w:i/>
          <w:sz w:val="22"/>
          <w:szCs w:val="22"/>
        </w:rPr>
        <w:lastRenderedPageBreak/>
        <w:t>If I’ve been told by USDEO or an accrediting body that I need to provide them with evidence of course or program approval, how do I do that?</w:t>
      </w:r>
    </w:p>
    <w:p w:rsidR="007508FA" w:rsidRDefault="007508FA" w:rsidP="007508FA">
      <w:pPr>
        <w:ind w:left="360"/>
        <w:rPr>
          <w:rFonts w:asciiTheme="minorHAnsi" w:hAnsiTheme="minorHAnsi"/>
          <w:sz w:val="22"/>
          <w:szCs w:val="22"/>
        </w:rPr>
      </w:pPr>
      <w:r>
        <w:rPr>
          <w:rFonts w:asciiTheme="minorHAnsi" w:hAnsiTheme="minorHAnsi"/>
          <w:sz w:val="22"/>
          <w:szCs w:val="22"/>
        </w:rPr>
        <w:t>Please contact Tricia Broughton with a request for evidence of approval. Please include information specific to the program(s) or course(s) for which you need an approval date, a timeline for providing this evidence, and any other pertinent information to the request.  Staff will work with you to submit this information accordingly.</w:t>
      </w:r>
    </w:p>
    <w:p w:rsidR="007508FA" w:rsidRDefault="007508FA" w:rsidP="007508FA">
      <w:pPr>
        <w:ind w:left="360"/>
        <w:rPr>
          <w:rFonts w:asciiTheme="minorHAnsi" w:hAnsiTheme="minorHAnsi"/>
          <w:sz w:val="22"/>
          <w:szCs w:val="22"/>
        </w:rPr>
      </w:pPr>
    </w:p>
    <w:p w:rsidR="007508FA" w:rsidRPr="007508FA" w:rsidRDefault="007508FA" w:rsidP="007508FA">
      <w:pPr>
        <w:ind w:left="360"/>
        <w:rPr>
          <w:rFonts w:asciiTheme="minorHAnsi" w:hAnsiTheme="minorHAnsi"/>
          <w:sz w:val="22"/>
          <w:szCs w:val="22"/>
        </w:rPr>
      </w:pPr>
    </w:p>
    <w:sectPr w:rsidR="007508FA" w:rsidRPr="007508FA" w:rsidSect="00CD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7042E4"/>
    <w:lvl w:ilvl="0">
      <w:numFmt w:val="bullet"/>
      <w:lvlText w:val="*"/>
      <w:lvlJc w:val="left"/>
    </w:lvl>
  </w:abstractNum>
  <w:abstractNum w:abstractNumId="1">
    <w:nsid w:val="11EC3E0A"/>
    <w:multiLevelType w:val="hybridMultilevel"/>
    <w:tmpl w:val="BE9CE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3290F"/>
    <w:multiLevelType w:val="hybridMultilevel"/>
    <w:tmpl w:val="5F9C7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1D424B"/>
    <w:multiLevelType w:val="hybridMultilevel"/>
    <w:tmpl w:val="B2D29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D6E84"/>
    <w:multiLevelType w:val="hybridMultilevel"/>
    <w:tmpl w:val="13423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Calibri" w:hAnsi="Calibri"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9C"/>
    <w:rsid w:val="003E2BA0"/>
    <w:rsid w:val="004E2B9C"/>
    <w:rsid w:val="005446F3"/>
    <w:rsid w:val="00684773"/>
    <w:rsid w:val="007508FA"/>
    <w:rsid w:val="008744C2"/>
    <w:rsid w:val="00A71B67"/>
    <w:rsid w:val="00AD37A6"/>
    <w:rsid w:val="00C7373F"/>
    <w:rsid w:val="00CD5682"/>
    <w:rsid w:val="00D03619"/>
    <w:rsid w:val="00E31980"/>
    <w:rsid w:val="00E63ED8"/>
    <w:rsid w:val="00EB083D"/>
    <w:rsid w:val="00EB15F8"/>
    <w:rsid w:val="00EE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9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E2B9C"/>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4E2B9C"/>
    <w:pPr>
      <w:ind w:left="720"/>
      <w:contextualSpacing/>
    </w:pPr>
  </w:style>
  <w:style w:type="character" w:styleId="Hyperlink">
    <w:name w:val="Hyperlink"/>
    <w:basedOn w:val="DefaultParagraphFont"/>
    <w:uiPriority w:val="99"/>
    <w:rsid w:val="004E2B9C"/>
    <w:rPr>
      <w:color w:val="0000FF"/>
      <w:u w:val="single"/>
    </w:rPr>
  </w:style>
  <w:style w:type="character" w:styleId="CommentReference">
    <w:name w:val="annotation reference"/>
    <w:basedOn w:val="DefaultParagraphFont"/>
    <w:uiPriority w:val="99"/>
    <w:semiHidden/>
    <w:unhideWhenUsed/>
    <w:rsid w:val="004E2B9C"/>
    <w:rPr>
      <w:sz w:val="16"/>
      <w:szCs w:val="16"/>
    </w:rPr>
  </w:style>
  <w:style w:type="paragraph" w:styleId="CommentText">
    <w:name w:val="annotation text"/>
    <w:basedOn w:val="Normal"/>
    <w:link w:val="CommentTextChar"/>
    <w:uiPriority w:val="99"/>
    <w:semiHidden/>
    <w:unhideWhenUsed/>
    <w:rsid w:val="004E2B9C"/>
  </w:style>
  <w:style w:type="character" w:customStyle="1" w:styleId="CommentTextChar">
    <w:name w:val="Comment Text Char"/>
    <w:basedOn w:val="DefaultParagraphFont"/>
    <w:link w:val="CommentText"/>
    <w:uiPriority w:val="99"/>
    <w:semiHidden/>
    <w:rsid w:val="004E2B9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E2B9C"/>
    <w:rPr>
      <w:rFonts w:ascii="Tahoma" w:hAnsi="Tahoma" w:cs="Tahoma"/>
      <w:sz w:val="16"/>
      <w:szCs w:val="16"/>
    </w:rPr>
  </w:style>
  <w:style w:type="character" w:customStyle="1" w:styleId="BalloonTextChar">
    <w:name w:val="Balloon Text Char"/>
    <w:basedOn w:val="DefaultParagraphFont"/>
    <w:link w:val="BalloonText"/>
    <w:uiPriority w:val="99"/>
    <w:semiHidden/>
    <w:rsid w:val="004E2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9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E2B9C"/>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4E2B9C"/>
    <w:pPr>
      <w:ind w:left="720"/>
      <w:contextualSpacing/>
    </w:pPr>
  </w:style>
  <w:style w:type="character" w:styleId="Hyperlink">
    <w:name w:val="Hyperlink"/>
    <w:basedOn w:val="DefaultParagraphFont"/>
    <w:uiPriority w:val="99"/>
    <w:rsid w:val="004E2B9C"/>
    <w:rPr>
      <w:color w:val="0000FF"/>
      <w:u w:val="single"/>
    </w:rPr>
  </w:style>
  <w:style w:type="character" w:styleId="CommentReference">
    <w:name w:val="annotation reference"/>
    <w:basedOn w:val="DefaultParagraphFont"/>
    <w:uiPriority w:val="99"/>
    <w:semiHidden/>
    <w:unhideWhenUsed/>
    <w:rsid w:val="004E2B9C"/>
    <w:rPr>
      <w:sz w:val="16"/>
      <w:szCs w:val="16"/>
    </w:rPr>
  </w:style>
  <w:style w:type="paragraph" w:styleId="CommentText">
    <w:name w:val="annotation text"/>
    <w:basedOn w:val="Normal"/>
    <w:link w:val="CommentTextChar"/>
    <w:uiPriority w:val="99"/>
    <w:semiHidden/>
    <w:unhideWhenUsed/>
    <w:rsid w:val="004E2B9C"/>
  </w:style>
  <w:style w:type="character" w:customStyle="1" w:styleId="CommentTextChar">
    <w:name w:val="Comment Text Char"/>
    <w:basedOn w:val="DefaultParagraphFont"/>
    <w:link w:val="CommentText"/>
    <w:uiPriority w:val="99"/>
    <w:semiHidden/>
    <w:rsid w:val="004E2B9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E2B9C"/>
    <w:rPr>
      <w:rFonts w:ascii="Tahoma" w:hAnsi="Tahoma" w:cs="Tahoma"/>
      <w:sz w:val="16"/>
      <w:szCs w:val="16"/>
    </w:rPr>
  </w:style>
  <w:style w:type="character" w:customStyle="1" w:styleId="BalloonTextChar">
    <w:name w:val="Balloon Text Char"/>
    <w:basedOn w:val="DefaultParagraphFont"/>
    <w:link w:val="BalloonText"/>
    <w:uiPriority w:val="99"/>
    <w:semiHidden/>
    <w:rsid w:val="004E2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b.org/bdcalenda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bsanders</dc:creator>
  <cp:lastModifiedBy>Tricia Broughton</cp:lastModifiedBy>
  <cp:revision>5</cp:revision>
  <dcterms:created xsi:type="dcterms:W3CDTF">2016-01-11T21:08:00Z</dcterms:created>
  <dcterms:modified xsi:type="dcterms:W3CDTF">2016-01-11T21:22:00Z</dcterms:modified>
</cp:coreProperties>
</file>