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72" w:rsidRPr="002F1825" w:rsidRDefault="00164882" w:rsidP="005942A7">
      <w:pPr>
        <w:pBdr>
          <w:top w:val="double" w:sz="4" w:space="1" w:color="auto"/>
          <w:left w:val="double" w:sz="4" w:space="4" w:color="auto"/>
          <w:bottom w:val="double" w:sz="4" w:space="1" w:color="auto"/>
          <w:right w:val="double" w:sz="4" w:space="4" w:color="auto"/>
        </w:pBdr>
        <w:shd w:val="clear" w:color="auto" w:fill="D9D9D9" w:themeFill="background1" w:themeFillShade="D9"/>
        <w:jc w:val="center"/>
        <w:rPr>
          <w:rStyle w:val="BookTitle"/>
          <w:rFonts w:ascii="Times New Roman" w:hAnsi="Times New Roman" w:cs="Times New Roman"/>
          <w:sz w:val="28"/>
          <w:szCs w:val="28"/>
        </w:rPr>
      </w:pPr>
      <w:r w:rsidRPr="002F1825">
        <w:rPr>
          <w:rStyle w:val="BookTitle"/>
          <w:rFonts w:ascii="Times New Roman" w:hAnsi="Times New Roman" w:cs="Times New Roman"/>
          <w:sz w:val="28"/>
          <w:szCs w:val="28"/>
        </w:rPr>
        <w:t>G</w:t>
      </w:r>
      <w:r w:rsidR="00740B84" w:rsidRPr="002F1825">
        <w:rPr>
          <w:rStyle w:val="BookTitle"/>
          <w:rFonts w:ascii="Times New Roman" w:hAnsi="Times New Roman" w:cs="Times New Roman"/>
          <w:sz w:val="28"/>
          <w:szCs w:val="28"/>
        </w:rPr>
        <w:t>uidelines</w:t>
      </w:r>
    </w:p>
    <w:p w:rsidR="00D62372" w:rsidRPr="002F1825" w:rsidRDefault="00EE6CBC" w:rsidP="00740B84">
      <w:pPr>
        <w:shd w:val="clear" w:color="auto" w:fill="C6D9F1" w:themeFill="text2" w:themeFillTint="33"/>
        <w:rPr>
          <w:rStyle w:val="BookTitle"/>
          <w:rFonts w:ascii="Times New Roman" w:hAnsi="Times New Roman" w:cs="Times New Roman"/>
          <w:sz w:val="26"/>
          <w:szCs w:val="26"/>
        </w:rPr>
      </w:pPr>
      <w:r w:rsidRPr="002F1825">
        <w:rPr>
          <w:rStyle w:val="BookTitle"/>
          <w:rFonts w:ascii="Times New Roman" w:hAnsi="Times New Roman" w:cs="Times New Roman"/>
          <w:sz w:val="26"/>
          <w:szCs w:val="26"/>
        </w:rPr>
        <w:t>Background</w:t>
      </w:r>
      <w:r w:rsidR="005942A7" w:rsidRPr="002F1825">
        <w:rPr>
          <w:rStyle w:val="BookTitle"/>
          <w:rFonts w:ascii="Times New Roman" w:hAnsi="Times New Roman" w:cs="Times New Roman"/>
          <w:sz w:val="26"/>
          <w:szCs w:val="26"/>
        </w:rPr>
        <w:t xml:space="preserve"> &amp; Authority</w:t>
      </w:r>
    </w:p>
    <w:p w:rsidR="005942A7" w:rsidRDefault="005942A7" w:rsidP="005942A7">
      <w:pPr>
        <w:spacing w:after="0" w:line="240" w:lineRule="auto"/>
        <w:jc w:val="both"/>
        <w:rPr>
          <w:rFonts w:ascii="Times New Roman" w:eastAsiaTheme="minorHAnsi" w:hAnsi="Times New Roman" w:cs="Times New Roman"/>
          <w:sz w:val="24"/>
        </w:rPr>
      </w:pPr>
      <w:r>
        <w:rPr>
          <w:rFonts w:ascii="Times New Roman" w:eastAsiaTheme="minorHAnsi" w:hAnsi="Times New Roman" w:cs="Times New Roman"/>
          <w:sz w:val="24"/>
        </w:rPr>
        <w:t xml:space="preserve">The ICCB is soliciting interest by colleges in providing services to the soon to be opened Illinois Department of Corrections (IDOC) facility, </w:t>
      </w:r>
      <w:r w:rsidR="00032567">
        <w:rPr>
          <w:rFonts w:ascii="Times New Roman" w:eastAsiaTheme="minorHAnsi" w:hAnsi="Times New Roman" w:cs="Times New Roman"/>
          <w:sz w:val="24"/>
        </w:rPr>
        <w:t>Lawrence</w:t>
      </w:r>
      <w:r w:rsidR="004656AF" w:rsidRPr="004656AF">
        <w:rPr>
          <w:rFonts w:ascii="Times New Roman" w:eastAsiaTheme="minorHAnsi" w:hAnsi="Times New Roman" w:cs="Times New Roman"/>
          <w:sz w:val="24"/>
        </w:rPr>
        <w:t xml:space="preserve"> Correctional</w:t>
      </w:r>
      <w:r w:rsidRPr="004656AF">
        <w:rPr>
          <w:rFonts w:ascii="Times New Roman" w:eastAsiaTheme="minorHAnsi" w:hAnsi="Times New Roman" w:cs="Times New Roman"/>
          <w:sz w:val="24"/>
        </w:rPr>
        <w:t xml:space="preserve"> Center, located at:</w:t>
      </w:r>
      <w:r w:rsidR="009D71C4" w:rsidRPr="004656AF">
        <w:rPr>
          <w:rFonts w:ascii="Times New Roman" w:eastAsiaTheme="minorHAnsi" w:hAnsi="Times New Roman" w:cs="Times New Roman"/>
          <w:sz w:val="24"/>
        </w:rPr>
        <w:t xml:space="preserve"> </w:t>
      </w:r>
      <w:r w:rsidR="00032567">
        <w:rPr>
          <w:rFonts w:ascii="Times New Roman" w:eastAsiaTheme="minorHAnsi" w:hAnsi="Times New Roman" w:cs="Times New Roman"/>
          <w:sz w:val="24"/>
        </w:rPr>
        <w:t>10940 Lawrence Road, Sumner, IL 62466</w:t>
      </w:r>
      <w:r w:rsidR="00FB5BF8">
        <w:rPr>
          <w:rFonts w:ascii="Times New Roman" w:eastAsiaTheme="minorHAnsi" w:hAnsi="Times New Roman" w:cs="Times New Roman"/>
          <w:sz w:val="24"/>
        </w:rPr>
        <w:t>,</w:t>
      </w:r>
      <w:r w:rsidRPr="004656AF">
        <w:rPr>
          <w:rFonts w:ascii="Times New Roman" w:eastAsiaTheme="minorHAnsi" w:hAnsi="Times New Roman" w:cs="Times New Roman"/>
          <w:sz w:val="24"/>
        </w:rPr>
        <w:t xml:space="preserve"> in </w:t>
      </w:r>
      <w:r w:rsidR="00032567">
        <w:rPr>
          <w:rFonts w:ascii="Times New Roman" w:eastAsiaTheme="minorHAnsi" w:hAnsi="Times New Roman" w:cs="Times New Roman"/>
          <w:sz w:val="24"/>
        </w:rPr>
        <w:t>Illinois Eastern Community</w:t>
      </w:r>
      <w:r w:rsidR="0057234C">
        <w:rPr>
          <w:rFonts w:ascii="Times New Roman" w:eastAsiaTheme="minorHAnsi" w:hAnsi="Times New Roman" w:cs="Times New Roman"/>
          <w:sz w:val="24"/>
        </w:rPr>
        <w:t xml:space="preserve"> </w:t>
      </w:r>
      <w:r w:rsidR="001B554B" w:rsidRPr="00B005C1">
        <w:rPr>
          <w:rFonts w:ascii="Times New Roman" w:eastAsiaTheme="minorHAnsi" w:hAnsi="Times New Roman" w:cs="Times New Roman"/>
          <w:sz w:val="24"/>
        </w:rPr>
        <w:t>College’s</w:t>
      </w:r>
      <w:r w:rsidR="00192B51">
        <w:rPr>
          <w:rFonts w:ascii="Times New Roman" w:eastAsiaTheme="minorHAnsi" w:hAnsi="Times New Roman" w:cs="Times New Roman"/>
          <w:sz w:val="24"/>
        </w:rPr>
        <w:t xml:space="preserve"> (</w:t>
      </w:r>
      <w:r w:rsidR="00032567">
        <w:rPr>
          <w:rFonts w:ascii="Times New Roman" w:eastAsiaTheme="minorHAnsi" w:hAnsi="Times New Roman" w:cs="Times New Roman"/>
          <w:sz w:val="24"/>
        </w:rPr>
        <w:t>IEC</w:t>
      </w:r>
      <w:r w:rsidR="00EE337E">
        <w:rPr>
          <w:rFonts w:ascii="Times New Roman" w:eastAsiaTheme="minorHAnsi" w:hAnsi="Times New Roman" w:cs="Times New Roman"/>
          <w:sz w:val="24"/>
        </w:rPr>
        <w:t>C)</w:t>
      </w:r>
      <w:r w:rsidR="001B554B" w:rsidRPr="00B005C1">
        <w:rPr>
          <w:rFonts w:ascii="Times New Roman" w:eastAsiaTheme="minorHAnsi" w:hAnsi="Times New Roman" w:cs="Times New Roman"/>
          <w:sz w:val="24"/>
        </w:rPr>
        <w:t xml:space="preserve"> district</w:t>
      </w:r>
      <w:r w:rsidR="006E7A7C">
        <w:rPr>
          <w:rFonts w:ascii="Times New Roman" w:eastAsiaTheme="minorHAnsi" w:hAnsi="Times New Roman" w:cs="Times New Roman"/>
          <w:sz w:val="24"/>
        </w:rPr>
        <w:t xml:space="preserve">. </w:t>
      </w:r>
      <w:r w:rsidR="006E7A7C" w:rsidRPr="006E7A7C">
        <w:rPr>
          <w:rFonts w:ascii="Times New Roman" w:eastAsiaTheme="minorHAnsi" w:hAnsi="Times New Roman" w:cs="Times New Roman"/>
          <w:b/>
          <w:sz w:val="24"/>
        </w:rPr>
        <w:t xml:space="preserve">Contract start date </w:t>
      </w:r>
      <w:r w:rsidR="00192B51">
        <w:rPr>
          <w:rFonts w:ascii="Times New Roman" w:eastAsiaTheme="minorHAnsi" w:hAnsi="Times New Roman" w:cs="Times New Roman"/>
          <w:b/>
          <w:sz w:val="24"/>
        </w:rPr>
        <w:t>will be negotiated between IDOC and the community college.</w:t>
      </w:r>
    </w:p>
    <w:p w:rsidR="005942A7" w:rsidRDefault="005942A7" w:rsidP="005942A7">
      <w:pPr>
        <w:spacing w:after="0" w:line="240" w:lineRule="auto"/>
        <w:jc w:val="both"/>
        <w:rPr>
          <w:rFonts w:ascii="Times New Roman" w:eastAsiaTheme="minorHAnsi" w:hAnsi="Times New Roman" w:cs="Times New Roman"/>
          <w:sz w:val="24"/>
        </w:rPr>
      </w:pPr>
    </w:p>
    <w:p w:rsidR="005942A7" w:rsidRDefault="005942A7" w:rsidP="005942A7">
      <w:pPr>
        <w:spacing w:after="0" w:line="240" w:lineRule="auto"/>
        <w:jc w:val="both"/>
        <w:rPr>
          <w:rFonts w:ascii="Times New Roman" w:eastAsiaTheme="minorHAnsi" w:hAnsi="Times New Roman" w:cs="Times New Roman"/>
          <w:sz w:val="24"/>
        </w:rPr>
      </w:pPr>
      <w:r w:rsidRPr="00A00719">
        <w:rPr>
          <w:rFonts w:ascii="Times New Roman" w:eastAsiaTheme="minorHAnsi" w:hAnsi="Times New Roman" w:cs="Times New Roman"/>
          <w:sz w:val="24"/>
        </w:rPr>
        <w:t xml:space="preserve">This application is due to the ICCB no later than </w:t>
      </w:r>
      <w:r w:rsidR="002A4220">
        <w:rPr>
          <w:rFonts w:ascii="Times New Roman" w:eastAsiaTheme="minorHAnsi" w:hAnsi="Times New Roman" w:cs="Times New Roman"/>
          <w:b/>
          <w:sz w:val="24"/>
        </w:rPr>
        <w:t>December 21</w:t>
      </w:r>
      <w:r w:rsidR="00EA6931">
        <w:rPr>
          <w:rFonts w:ascii="Times New Roman" w:eastAsiaTheme="minorHAnsi" w:hAnsi="Times New Roman" w:cs="Times New Roman"/>
          <w:b/>
          <w:sz w:val="24"/>
        </w:rPr>
        <w:t>, 2017</w:t>
      </w:r>
      <w:r w:rsidRPr="00A00719">
        <w:rPr>
          <w:rFonts w:ascii="Times New Roman" w:eastAsiaTheme="minorHAnsi" w:hAnsi="Times New Roman" w:cs="Times New Roman"/>
          <w:sz w:val="24"/>
        </w:rPr>
        <w:t>.</w:t>
      </w:r>
      <w:r>
        <w:rPr>
          <w:rFonts w:ascii="Times New Roman" w:eastAsiaTheme="minorHAnsi" w:hAnsi="Times New Roman" w:cs="Times New Roman"/>
          <w:sz w:val="24"/>
        </w:rPr>
        <w:t xml:space="preserve"> </w:t>
      </w:r>
    </w:p>
    <w:p w:rsidR="005942A7" w:rsidRDefault="005942A7" w:rsidP="005942A7">
      <w:pPr>
        <w:spacing w:after="0" w:line="240" w:lineRule="auto"/>
        <w:jc w:val="both"/>
        <w:rPr>
          <w:rFonts w:ascii="Times New Roman" w:eastAsiaTheme="minorHAnsi" w:hAnsi="Times New Roman" w:cs="Times New Roman"/>
          <w:sz w:val="24"/>
        </w:rPr>
      </w:pPr>
    </w:p>
    <w:p w:rsidR="005942A7" w:rsidRPr="005942A7" w:rsidRDefault="005942A7" w:rsidP="005942A7">
      <w:pPr>
        <w:spacing w:after="0" w:line="240" w:lineRule="auto"/>
        <w:jc w:val="both"/>
        <w:rPr>
          <w:rFonts w:ascii="Times New Roman" w:eastAsiaTheme="minorHAnsi" w:hAnsi="Times New Roman" w:cs="Times New Roman"/>
          <w:sz w:val="24"/>
        </w:rPr>
      </w:pPr>
      <w:r>
        <w:rPr>
          <w:rFonts w:ascii="Times New Roman" w:eastAsiaTheme="minorHAnsi" w:hAnsi="Times New Roman" w:cs="Times New Roman"/>
          <w:sz w:val="24"/>
        </w:rPr>
        <w:t xml:space="preserve">According to </w:t>
      </w:r>
      <w:r w:rsidRPr="005942A7">
        <w:rPr>
          <w:rFonts w:ascii="Times New Roman" w:eastAsiaTheme="minorHAnsi" w:hAnsi="Times New Roman" w:cs="Times New Roman"/>
          <w:b/>
          <w:sz w:val="24"/>
        </w:rPr>
        <w:t>Section 1501.307 Cooperative Agreements and Contracts</w:t>
      </w:r>
      <w:r>
        <w:rPr>
          <w:rFonts w:ascii="Times New Roman" w:eastAsiaTheme="minorHAnsi" w:hAnsi="Times New Roman" w:cs="Times New Roman"/>
          <w:b/>
          <w:sz w:val="24"/>
        </w:rPr>
        <w:t xml:space="preserve"> </w:t>
      </w:r>
      <w:r>
        <w:rPr>
          <w:rFonts w:ascii="Times New Roman" w:eastAsiaTheme="minorHAnsi" w:hAnsi="Times New Roman" w:cs="Times New Roman"/>
          <w:sz w:val="24"/>
        </w:rPr>
        <w:t>d</w:t>
      </w:r>
      <w:r w:rsidRPr="005942A7">
        <w:rPr>
          <w:rFonts w:ascii="Times New Roman" w:eastAsiaTheme="minorHAnsi" w:hAnsi="Times New Roman" w:cs="Times New Roman"/>
          <w:sz w:val="24"/>
        </w:rPr>
        <w:t>ecisions about the provision of instruction at the IDOC fa</w:t>
      </w:r>
      <w:r>
        <w:rPr>
          <w:rFonts w:ascii="Times New Roman" w:eastAsiaTheme="minorHAnsi" w:hAnsi="Times New Roman" w:cs="Times New Roman"/>
          <w:sz w:val="24"/>
        </w:rPr>
        <w:t>lls first and primarily to the home d</w:t>
      </w:r>
      <w:r w:rsidRPr="005942A7">
        <w:rPr>
          <w:rFonts w:ascii="Times New Roman" w:eastAsiaTheme="minorHAnsi" w:hAnsi="Times New Roman" w:cs="Times New Roman"/>
          <w:sz w:val="24"/>
        </w:rPr>
        <w:t>istrict within which the facility resides</w:t>
      </w:r>
      <w:r w:rsidR="009D71C4">
        <w:rPr>
          <w:rFonts w:ascii="Times New Roman" w:eastAsiaTheme="minorHAnsi" w:hAnsi="Times New Roman" w:cs="Times New Roman"/>
          <w:sz w:val="24"/>
        </w:rPr>
        <w:t xml:space="preserve">. </w:t>
      </w:r>
      <w:r>
        <w:rPr>
          <w:rFonts w:ascii="Times New Roman" w:eastAsiaTheme="minorHAnsi" w:hAnsi="Times New Roman" w:cs="Times New Roman"/>
          <w:sz w:val="24"/>
        </w:rPr>
        <w:t xml:space="preserve">However, in this instance, </w:t>
      </w:r>
      <w:r w:rsidR="00032567">
        <w:rPr>
          <w:rFonts w:ascii="Times New Roman" w:eastAsiaTheme="minorHAnsi" w:hAnsi="Times New Roman" w:cs="Times New Roman"/>
          <w:sz w:val="24"/>
        </w:rPr>
        <w:t>IECC</w:t>
      </w:r>
      <w:r>
        <w:rPr>
          <w:rFonts w:ascii="Times New Roman" w:eastAsiaTheme="minorHAnsi" w:hAnsi="Times New Roman" w:cs="Times New Roman"/>
          <w:sz w:val="24"/>
        </w:rPr>
        <w:t xml:space="preserve"> has opted</w:t>
      </w:r>
      <w:r w:rsidR="009D71C4">
        <w:rPr>
          <w:rFonts w:ascii="Times New Roman" w:eastAsiaTheme="minorHAnsi" w:hAnsi="Times New Roman" w:cs="Times New Roman"/>
          <w:sz w:val="24"/>
        </w:rPr>
        <w:t xml:space="preserve"> to forego providing services. </w:t>
      </w:r>
      <w:r>
        <w:rPr>
          <w:rFonts w:ascii="Times New Roman" w:eastAsiaTheme="minorHAnsi" w:hAnsi="Times New Roman" w:cs="Times New Roman"/>
          <w:sz w:val="24"/>
        </w:rPr>
        <w:t xml:space="preserve">As such, under the authority of </w:t>
      </w:r>
      <w:r w:rsidRPr="005942A7">
        <w:rPr>
          <w:rFonts w:ascii="Times New Roman" w:eastAsiaTheme="minorHAnsi" w:hAnsi="Times New Roman" w:cs="Times New Roman"/>
          <w:b/>
          <w:sz w:val="24"/>
        </w:rPr>
        <w:t>Section 1501.307 Cooperative Agreements and Contracts, g), 3)</w:t>
      </w:r>
      <w:r>
        <w:rPr>
          <w:rFonts w:ascii="Times New Roman" w:eastAsiaTheme="minorHAnsi" w:hAnsi="Times New Roman" w:cs="Times New Roman"/>
          <w:b/>
          <w:sz w:val="24"/>
        </w:rPr>
        <w:t xml:space="preserve"> </w:t>
      </w:r>
      <w:r w:rsidRPr="005942A7">
        <w:rPr>
          <w:rFonts w:ascii="Times New Roman" w:eastAsiaTheme="minorHAnsi" w:hAnsi="Times New Roman" w:cs="Times New Roman"/>
          <w:sz w:val="24"/>
        </w:rPr>
        <w:t>of the ICCB administrative rules</w:t>
      </w:r>
      <w:r>
        <w:rPr>
          <w:rFonts w:ascii="Times New Roman" w:eastAsiaTheme="minorHAnsi" w:hAnsi="Times New Roman" w:cs="Times New Roman"/>
          <w:sz w:val="24"/>
        </w:rPr>
        <w:t xml:space="preserve"> this decision falls to the ICCB</w:t>
      </w:r>
      <w:r w:rsidRPr="005942A7">
        <w:rPr>
          <w:rFonts w:ascii="Times New Roman" w:eastAsiaTheme="minorHAnsi" w:hAnsi="Times New Roman" w:cs="Times New Roman"/>
          <w:sz w:val="24"/>
        </w:rPr>
        <w:t xml:space="preserve">:    </w:t>
      </w:r>
    </w:p>
    <w:p w:rsidR="005942A7" w:rsidRPr="005942A7" w:rsidRDefault="005942A7" w:rsidP="005942A7">
      <w:pPr>
        <w:spacing w:after="0" w:line="240" w:lineRule="auto"/>
        <w:jc w:val="both"/>
        <w:rPr>
          <w:rFonts w:ascii="Times New Roman" w:eastAsiaTheme="minorHAnsi" w:hAnsi="Times New Roman" w:cs="Times New Roman"/>
          <w:sz w:val="24"/>
        </w:rPr>
      </w:pPr>
    </w:p>
    <w:p w:rsidR="005942A7" w:rsidRPr="005942A7" w:rsidRDefault="005942A7" w:rsidP="005942A7">
      <w:pPr>
        <w:spacing w:after="0" w:line="240" w:lineRule="auto"/>
        <w:ind w:left="720"/>
        <w:jc w:val="both"/>
        <w:rPr>
          <w:rFonts w:ascii="Times New Roman" w:eastAsiaTheme="minorHAnsi" w:hAnsi="Times New Roman" w:cs="Times New Roman"/>
          <w:sz w:val="24"/>
        </w:rPr>
      </w:pPr>
      <w:r w:rsidRPr="005942A7">
        <w:rPr>
          <w:rFonts w:ascii="Times New Roman" w:eastAsiaTheme="minorHAnsi" w:hAnsi="Times New Roman" w:cs="Times New Roman"/>
          <w:sz w:val="24"/>
        </w:rPr>
        <w:t>3) If a district in which military installations, correctional institutions, or other state or federal institutions are located elects not to provide previously approved units of instruction to these institutions, any other college may apply to the ICCB to do so. If more than one college applies, the ICCB will select a college using the following criteria:</w:t>
      </w:r>
    </w:p>
    <w:p w:rsidR="005942A7" w:rsidRPr="005942A7" w:rsidRDefault="005942A7" w:rsidP="005942A7">
      <w:pPr>
        <w:spacing w:after="0" w:line="240" w:lineRule="auto"/>
        <w:ind w:left="720"/>
        <w:jc w:val="both"/>
        <w:rPr>
          <w:rFonts w:ascii="Times New Roman" w:eastAsiaTheme="minorHAnsi" w:hAnsi="Times New Roman" w:cs="Times New Roman"/>
          <w:sz w:val="24"/>
        </w:rPr>
      </w:pPr>
    </w:p>
    <w:p w:rsidR="005942A7" w:rsidRPr="005942A7" w:rsidRDefault="005942A7" w:rsidP="005942A7">
      <w:pPr>
        <w:spacing w:after="0" w:line="240" w:lineRule="auto"/>
        <w:ind w:left="1440"/>
        <w:jc w:val="both"/>
        <w:rPr>
          <w:rFonts w:ascii="Times New Roman" w:eastAsiaTheme="minorHAnsi" w:hAnsi="Times New Roman" w:cs="Times New Roman"/>
          <w:sz w:val="24"/>
        </w:rPr>
      </w:pPr>
      <w:r w:rsidRPr="005942A7">
        <w:rPr>
          <w:rFonts w:ascii="Times New Roman" w:eastAsiaTheme="minorHAnsi" w:hAnsi="Times New Roman" w:cs="Times New Roman"/>
          <w:sz w:val="24"/>
        </w:rPr>
        <w:t>A) The proximity of the college to the institution.</w:t>
      </w:r>
    </w:p>
    <w:p w:rsidR="005942A7" w:rsidRPr="005942A7" w:rsidRDefault="005942A7" w:rsidP="005942A7">
      <w:pPr>
        <w:spacing w:after="0" w:line="240" w:lineRule="auto"/>
        <w:ind w:left="1440"/>
        <w:jc w:val="both"/>
        <w:rPr>
          <w:rFonts w:ascii="Times New Roman" w:eastAsiaTheme="minorHAnsi" w:hAnsi="Times New Roman" w:cs="Times New Roman"/>
          <w:sz w:val="24"/>
        </w:rPr>
      </w:pPr>
      <w:r w:rsidRPr="005942A7">
        <w:rPr>
          <w:rFonts w:ascii="Times New Roman" w:eastAsiaTheme="minorHAnsi" w:hAnsi="Times New Roman" w:cs="Times New Roman"/>
          <w:sz w:val="24"/>
        </w:rPr>
        <w:t>B) The availability at the college of the instructional units needed by the institution.</w:t>
      </w:r>
    </w:p>
    <w:p w:rsidR="005942A7" w:rsidRPr="005942A7" w:rsidRDefault="005942A7" w:rsidP="005942A7">
      <w:pPr>
        <w:spacing w:after="0" w:line="240" w:lineRule="auto"/>
        <w:ind w:left="1440"/>
        <w:jc w:val="both"/>
        <w:rPr>
          <w:rFonts w:ascii="Times New Roman" w:eastAsiaTheme="minorHAnsi" w:hAnsi="Times New Roman" w:cs="Times New Roman"/>
          <w:sz w:val="24"/>
        </w:rPr>
      </w:pPr>
      <w:r w:rsidRPr="005942A7">
        <w:rPr>
          <w:rFonts w:ascii="Times New Roman" w:eastAsiaTheme="minorHAnsi" w:hAnsi="Times New Roman" w:cs="Times New Roman"/>
          <w:sz w:val="24"/>
        </w:rPr>
        <w:t>C) The cost of providing the instructional units for the institution.</w:t>
      </w:r>
    </w:p>
    <w:p w:rsidR="005942A7" w:rsidRDefault="005942A7" w:rsidP="005942A7">
      <w:pPr>
        <w:spacing w:after="0" w:line="240" w:lineRule="auto"/>
        <w:ind w:left="1440"/>
        <w:jc w:val="both"/>
        <w:rPr>
          <w:rFonts w:ascii="Times New Roman" w:eastAsiaTheme="minorHAnsi" w:hAnsi="Times New Roman" w:cs="Times New Roman"/>
          <w:sz w:val="24"/>
        </w:rPr>
      </w:pPr>
      <w:r w:rsidRPr="005942A7">
        <w:rPr>
          <w:rFonts w:ascii="Times New Roman" w:eastAsiaTheme="minorHAnsi" w:hAnsi="Times New Roman" w:cs="Times New Roman"/>
          <w:sz w:val="24"/>
        </w:rPr>
        <w:t>D) The college's past experience in offering similar units of instruction</w:t>
      </w:r>
      <w:r w:rsidR="009D71C4">
        <w:rPr>
          <w:rFonts w:ascii="Times New Roman" w:eastAsiaTheme="minorHAnsi" w:hAnsi="Times New Roman" w:cs="Times New Roman"/>
          <w:sz w:val="24"/>
        </w:rPr>
        <w:t>.</w:t>
      </w:r>
    </w:p>
    <w:p w:rsidR="005942A7" w:rsidRDefault="005942A7" w:rsidP="005942A7">
      <w:pPr>
        <w:spacing w:after="0" w:line="240" w:lineRule="auto"/>
        <w:ind w:left="1440"/>
        <w:jc w:val="both"/>
        <w:rPr>
          <w:rFonts w:ascii="Times New Roman" w:eastAsiaTheme="minorHAnsi" w:hAnsi="Times New Roman" w:cs="Times New Roman"/>
          <w:sz w:val="24"/>
        </w:rPr>
      </w:pPr>
    </w:p>
    <w:p w:rsidR="005942A7" w:rsidRDefault="005942A7" w:rsidP="005942A7">
      <w:pPr>
        <w:spacing w:after="0" w:line="240" w:lineRule="auto"/>
        <w:contextualSpacing/>
        <w:jc w:val="both"/>
        <w:rPr>
          <w:rFonts w:ascii="Times New Roman" w:eastAsiaTheme="minorHAnsi" w:hAnsi="Times New Roman" w:cs="Times New Roman"/>
          <w:sz w:val="24"/>
        </w:rPr>
      </w:pPr>
      <w:r w:rsidRPr="005942A7">
        <w:rPr>
          <w:rFonts w:ascii="Times New Roman" w:eastAsiaTheme="minorHAnsi" w:hAnsi="Times New Roman" w:cs="Times New Roman"/>
          <w:sz w:val="24"/>
        </w:rPr>
        <w:t xml:space="preserve">Note that the ICCB </w:t>
      </w:r>
      <w:r>
        <w:rPr>
          <w:rFonts w:ascii="Times New Roman" w:eastAsiaTheme="minorHAnsi" w:hAnsi="Times New Roman" w:cs="Times New Roman"/>
          <w:sz w:val="24"/>
        </w:rPr>
        <w:t>staff will make</w:t>
      </w:r>
      <w:r w:rsidR="009D71C4">
        <w:rPr>
          <w:rFonts w:ascii="Times New Roman" w:eastAsiaTheme="minorHAnsi" w:hAnsi="Times New Roman" w:cs="Times New Roman"/>
          <w:sz w:val="24"/>
        </w:rPr>
        <w:t xml:space="preserve"> recommendations in </w:t>
      </w:r>
      <w:r w:rsidRPr="005942A7">
        <w:rPr>
          <w:rFonts w:ascii="Times New Roman" w:eastAsiaTheme="minorHAnsi" w:hAnsi="Times New Roman" w:cs="Times New Roman"/>
          <w:sz w:val="24"/>
        </w:rPr>
        <w:t>close consultation with the IDOC.  Colleges should not enter into an agreement directly with the IDOC without first seeking and obt</w:t>
      </w:r>
      <w:r w:rsidR="009D71C4">
        <w:rPr>
          <w:rFonts w:ascii="Times New Roman" w:eastAsiaTheme="minorHAnsi" w:hAnsi="Times New Roman" w:cs="Times New Roman"/>
          <w:sz w:val="24"/>
        </w:rPr>
        <w:t xml:space="preserve">aining approval from the ICCB. </w:t>
      </w:r>
      <w:r>
        <w:rPr>
          <w:rFonts w:ascii="Times New Roman" w:eastAsiaTheme="minorHAnsi" w:hAnsi="Times New Roman" w:cs="Times New Roman"/>
          <w:sz w:val="24"/>
        </w:rPr>
        <w:t>Issues that may affect transition of services between institutions will be considered as decisions are finalized to ensure as seamless a transition as possible in the event that providers are changing.</w:t>
      </w:r>
    </w:p>
    <w:p w:rsidR="005942A7" w:rsidRDefault="005942A7" w:rsidP="005942A7">
      <w:pPr>
        <w:spacing w:after="0" w:line="240" w:lineRule="auto"/>
        <w:contextualSpacing/>
        <w:jc w:val="both"/>
        <w:rPr>
          <w:rFonts w:ascii="Times New Roman" w:eastAsiaTheme="minorHAnsi" w:hAnsi="Times New Roman" w:cs="Times New Roman"/>
          <w:sz w:val="24"/>
        </w:rPr>
      </w:pPr>
    </w:p>
    <w:p w:rsidR="005942A7" w:rsidRDefault="005942A7" w:rsidP="005942A7">
      <w:pPr>
        <w:spacing w:after="0" w:line="240" w:lineRule="auto"/>
        <w:contextualSpacing/>
        <w:jc w:val="both"/>
        <w:rPr>
          <w:rFonts w:ascii="Times New Roman" w:eastAsiaTheme="minorHAnsi" w:hAnsi="Times New Roman" w:cs="Times New Roman"/>
          <w:sz w:val="24"/>
        </w:rPr>
      </w:pPr>
      <w:r>
        <w:rPr>
          <w:rFonts w:ascii="Times New Roman" w:eastAsiaTheme="minorHAnsi" w:hAnsi="Times New Roman" w:cs="Times New Roman"/>
          <w:sz w:val="24"/>
        </w:rPr>
        <w:t xml:space="preserve">Agreements entered into between the IDOC and the approved college, for new offerings, should be no less than five years in length. </w:t>
      </w:r>
    </w:p>
    <w:p w:rsidR="005942A7" w:rsidRDefault="005942A7" w:rsidP="005942A7">
      <w:pPr>
        <w:spacing w:after="0" w:line="240" w:lineRule="auto"/>
        <w:contextualSpacing/>
        <w:jc w:val="both"/>
        <w:rPr>
          <w:rFonts w:ascii="Times New Roman" w:eastAsiaTheme="minorHAnsi" w:hAnsi="Times New Roman" w:cs="Times New Roman"/>
          <w:sz w:val="24"/>
        </w:rPr>
      </w:pPr>
    </w:p>
    <w:p w:rsidR="005942A7" w:rsidRPr="005942A7" w:rsidRDefault="005942A7" w:rsidP="005942A7">
      <w:pPr>
        <w:pBdr>
          <w:top w:val="single" w:sz="8" w:space="1" w:color="000000"/>
          <w:left w:val="single" w:sz="8" w:space="4" w:color="000000"/>
          <w:bottom w:val="single" w:sz="8" w:space="1" w:color="000000"/>
          <w:right w:val="single" w:sz="8" w:space="4" w:color="000000"/>
          <w:between w:val="single" w:sz="8" w:space="1" w:color="000000"/>
          <w:bar w:val="single" w:sz="8" w:color="000000"/>
        </w:pBdr>
        <w:shd w:val="clear" w:color="auto" w:fill="D9D9D9" w:themeFill="background1" w:themeFillShade="D9"/>
        <w:spacing w:after="0" w:line="240" w:lineRule="auto"/>
        <w:contextualSpacing/>
        <w:jc w:val="both"/>
        <w:rPr>
          <w:rFonts w:ascii="Times New Roman" w:eastAsiaTheme="minorHAnsi" w:hAnsi="Times New Roman" w:cs="Times New Roman"/>
          <w:sz w:val="24"/>
        </w:rPr>
      </w:pPr>
      <w:r w:rsidRPr="005942A7">
        <w:rPr>
          <w:rFonts w:ascii="Times New Roman" w:eastAsiaTheme="minorHAnsi" w:hAnsi="Times New Roman" w:cs="Times New Roman"/>
          <w:sz w:val="24"/>
        </w:rPr>
        <w:t>As a reminder, while colleges may claim credit hour reimbursement against this grant, the reimbursement received will be factored into the final agreement and will be considered program income against the grant. For example, if a college receives a contract for $300,000 and then submits $100,000 in credit hour claims to the ICCB, the IDOC is actually only going to provide the college with $200,000.  These withholdings are not subject to the lag time associated with credit hour grant reporting and will be required per fiscal year. Finally, credit hours claimed in this way are not eligible to be included in Equalization calculations.</w:t>
      </w:r>
    </w:p>
    <w:p w:rsidR="005942A7" w:rsidRPr="002F1825" w:rsidRDefault="00032567" w:rsidP="005942A7">
      <w:pPr>
        <w:shd w:val="clear" w:color="auto" w:fill="C6D9F1" w:themeFill="text2" w:themeFillTint="33"/>
        <w:rPr>
          <w:rStyle w:val="BookTitle"/>
          <w:rFonts w:ascii="Times New Roman" w:hAnsi="Times New Roman" w:cs="Times New Roman"/>
          <w:sz w:val="26"/>
          <w:szCs w:val="26"/>
        </w:rPr>
      </w:pPr>
      <w:r>
        <w:rPr>
          <w:rStyle w:val="BookTitle"/>
          <w:rFonts w:ascii="Times New Roman" w:hAnsi="Times New Roman" w:cs="Times New Roman"/>
          <w:sz w:val="26"/>
          <w:szCs w:val="26"/>
        </w:rPr>
        <w:lastRenderedPageBreak/>
        <w:t>Lawrence</w:t>
      </w:r>
      <w:r w:rsidR="004656AF" w:rsidRPr="004656AF">
        <w:rPr>
          <w:rStyle w:val="BookTitle"/>
          <w:rFonts w:ascii="Times New Roman" w:hAnsi="Times New Roman" w:cs="Times New Roman"/>
          <w:sz w:val="26"/>
          <w:szCs w:val="26"/>
        </w:rPr>
        <w:t xml:space="preserve"> Correctional</w:t>
      </w:r>
      <w:r w:rsidR="005942A7" w:rsidRPr="004656AF">
        <w:rPr>
          <w:rStyle w:val="BookTitle"/>
          <w:rFonts w:ascii="Times New Roman" w:hAnsi="Times New Roman" w:cs="Times New Roman"/>
          <w:sz w:val="26"/>
          <w:szCs w:val="26"/>
        </w:rPr>
        <w:t xml:space="preserve"> Center</w:t>
      </w:r>
    </w:p>
    <w:p w:rsidR="00032567" w:rsidRPr="00032567" w:rsidRDefault="00032567" w:rsidP="00032567">
      <w:pPr>
        <w:spacing w:line="240" w:lineRule="auto"/>
        <w:jc w:val="both"/>
        <w:rPr>
          <w:rFonts w:ascii="Times New Roman" w:hAnsi="Times New Roman" w:cs="Times New Roman"/>
          <w:noProof/>
          <w:sz w:val="24"/>
          <w:szCs w:val="24"/>
        </w:rPr>
      </w:pPr>
      <w:r w:rsidRPr="00032567">
        <w:rPr>
          <w:rFonts w:ascii="Times New Roman" w:hAnsi="Times New Roman" w:cs="Times New Roman"/>
          <w:noProof/>
          <w:sz w:val="24"/>
          <w:szCs w:val="24"/>
        </w:rPr>
        <w:t>Lawrence Correctional Center is committed to public safety and offender habilitation by providing efficient correctional services through secure and humane facility operations. Utilizing evidence-based programming and enhanced offender mental health treatment service delivery, habilitation, successful reentry into the community and the reduction of recidivism are prioritized. By establishing a learning environment, the focus for offender cognitive and behavioral modification will be delivered via a service approach in education, recreation, religious and medical treatment opportunities. Lawrence Correctional Center promotes a team building administrative model with innovation, collaboration and high performance emphasized for positive staff morale and overall job satisfaction.</w:t>
      </w:r>
    </w:p>
    <w:p w:rsidR="005942A7" w:rsidRPr="002F1825" w:rsidRDefault="00032567" w:rsidP="00032567">
      <w:pPr>
        <w:spacing w:line="240" w:lineRule="auto"/>
        <w:jc w:val="both"/>
        <w:rPr>
          <w:rFonts w:ascii="Times New Roman" w:hAnsi="Times New Roman" w:cs="Times New Roman"/>
          <w:sz w:val="24"/>
          <w:szCs w:val="24"/>
        </w:rPr>
      </w:pPr>
      <w:r w:rsidRPr="00032567">
        <w:rPr>
          <w:rFonts w:ascii="Times New Roman" w:hAnsi="Times New Roman" w:cs="Times New Roman"/>
          <w:noProof/>
          <w:sz w:val="24"/>
          <w:szCs w:val="24"/>
        </w:rPr>
        <w:t>Lawrence Correctional Center is a Medium Security Adult Male facility located in southeastern Illinois. The facility consists of 16 buildings, which comprise more than 364,000 square feet. The warehouse, mailroom, vehicle maintenance and maintenance departments are located outside of the perimeter fence, which assists in the safety and security of the facility. Lawrence Correctional Center consists of approximately 56 acres on a 160-acre sight. The eight housing units are T-design with a segregation unit and health care unit. The facility is ADA (American Disabilities Act) approved and houses several ADA offenders.</w:t>
      </w:r>
    </w:p>
    <w:p w:rsidR="00D62372" w:rsidRPr="002F1825" w:rsidRDefault="005942A7" w:rsidP="00740B84">
      <w:pPr>
        <w:shd w:val="clear" w:color="auto" w:fill="C6D9F1" w:themeFill="text2" w:themeFillTint="33"/>
        <w:rPr>
          <w:rStyle w:val="BookTitle"/>
          <w:rFonts w:ascii="Times New Roman" w:hAnsi="Times New Roman" w:cs="Times New Roman"/>
          <w:sz w:val="26"/>
          <w:szCs w:val="26"/>
        </w:rPr>
      </w:pPr>
      <w:r w:rsidRPr="002F1825">
        <w:rPr>
          <w:rStyle w:val="BookTitle"/>
          <w:rFonts w:ascii="Times New Roman" w:hAnsi="Times New Roman" w:cs="Times New Roman"/>
          <w:sz w:val="26"/>
          <w:szCs w:val="26"/>
        </w:rPr>
        <w:t>Application</w:t>
      </w:r>
    </w:p>
    <w:p w:rsidR="00D62372" w:rsidRPr="005942A7" w:rsidRDefault="005942A7" w:rsidP="005B3134">
      <w:pPr>
        <w:pStyle w:val="ListParagraph"/>
        <w:numPr>
          <w:ilvl w:val="0"/>
          <w:numId w:val="9"/>
        </w:numPr>
        <w:spacing w:before="240" w:line="240" w:lineRule="auto"/>
        <w:rPr>
          <w:rFonts w:ascii="Times New Roman" w:hAnsi="Times New Roman" w:cs="Times New Roman"/>
          <w:sz w:val="24"/>
          <w:szCs w:val="24"/>
        </w:rPr>
      </w:pPr>
      <w:r w:rsidRPr="005942A7">
        <w:rPr>
          <w:rFonts w:ascii="Times New Roman" w:hAnsi="Times New Roman" w:cs="Times New Roman"/>
          <w:sz w:val="24"/>
          <w:szCs w:val="24"/>
        </w:rPr>
        <w:t>Please fill out the application on the next</w:t>
      </w:r>
      <w:r w:rsidR="002F1825">
        <w:rPr>
          <w:rFonts w:ascii="Times New Roman" w:hAnsi="Times New Roman" w:cs="Times New Roman"/>
          <w:sz w:val="24"/>
          <w:szCs w:val="24"/>
        </w:rPr>
        <w:t xml:space="preserve"> two</w:t>
      </w:r>
      <w:r w:rsidRPr="005942A7">
        <w:rPr>
          <w:rFonts w:ascii="Times New Roman" w:hAnsi="Times New Roman" w:cs="Times New Roman"/>
          <w:sz w:val="24"/>
          <w:szCs w:val="24"/>
        </w:rPr>
        <w:t xml:space="preserve"> page</w:t>
      </w:r>
      <w:r w:rsidR="002F1825">
        <w:rPr>
          <w:rFonts w:ascii="Times New Roman" w:hAnsi="Times New Roman" w:cs="Times New Roman"/>
          <w:sz w:val="24"/>
          <w:szCs w:val="24"/>
        </w:rPr>
        <w:t>s</w:t>
      </w:r>
      <w:r w:rsidRPr="005942A7">
        <w:rPr>
          <w:rFonts w:ascii="Times New Roman" w:hAnsi="Times New Roman" w:cs="Times New Roman"/>
          <w:sz w:val="24"/>
          <w:szCs w:val="24"/>
        </w:rPr>
        <w:t xml:space="preserve"> and submit it to:</w:t>
      </w:r>
    </w:p>
    <w:p w:rsidR="005942A7" w:rsidRPr="005942A7" w:rsidRDefault="002F1825" w:rsidP="005942A7">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Natasha A. Allan</w:t>
      </w:r>
    </w:p>
    <w:p w:rsidR="005942A7" w:rsidRPr="005942A7" w:rsidRDefault="005942A7" w:rsidP="005942A7">
      <w:pPr>
        <w:spacing w:after="0" w:line="240" w:lineRule="auto"/>
        <w:ind w:left="2160"/>
        <w:rPr>
          <w:rFonts w:ascii="Times New Roman" w:hAnsi="Times New Roman" w:cs="Times New Roman"/>
          <w:sz w:val="24"/>
          <w:szCs w:val="24"/>
        </w:rPr>
      </w:pPr>
      <w:r w:rsidRPr="005942A7">
        <w:rPr>
          <w:rFonts w:ascii="Times New Roman" w:hAnsi="Times New Roman" w:cs="Times New Roman"/>
          <w:sz w:val="24"/>
          <w:szCs w:val="24"/>
        </w:rPr>
        <w:t>Associate Director for Career and Technical Education</w:t>
      </w:r>
    </w:p>
    <w:p w:rsidR="005942A7" w:rsidRPr="005942A7" w:rsidRDefault="005942A7" w:rsidP="005942A7">
      <w:pPr>
        <w:spacing w:after="0" w:line="240" w:lineRule="auto"/>
        <w:ind w:left="2160"/>
        <w:rPr>
          <w:rFonts w:ascii="Times New Roman" w:hAnsi="Times New Roman" w:cs="Times New Roman"/>
          <w:sz w:val="24"/>
          <w:szCs w:val="24"/>
        </w:rPr>
      </w:pPr>
      <w:r w:rsidRPr="005942A7">
        <w:rPr>
          <w:rFonts w:ascii="Times New Roman" w:hAnsi="Times New Roman" w:cs="Times New Roman"/>
          <w:sz w:val="24"/>
          <w:szCs w:val="24"/>
        </w:rPr>
        <w:t>Illinois Community College Board</w:t>
      </w:r>
    </w:p>
    <w:p w:rsidR="005942A7" w:rsidRPr="005942A7" w:rsidRDefault="005942A7" w:rsidP="005942A7">
      <w:pPr>
        <w:spacing w:after="0" w:line="240" w:lineRule="auto"/>
        <w:ind w:left="2160"/>
        <w:rPr>
          <w:rFonts w:ascii="Times New Roman" w:hAnsi="Times New Roman" w:cs="Times New Roman"/>
          <w:sz w:val="24"/>
          <w:szCs w:val="24"/>
        </w:rPr>
      </w:pPr>
      <w:r w:rsidRPr="005942A7">
        <w:rPr>
          <w:rFonts w:ascii="Times New Roman" w:hAnsi="Times New Roman" w:cs="Times New Roman"/>
          <w:sz w:val="24"/>
          <w:szCs w:val="24"/>
        </w:rPr>
        <w:t>401 East Capitol Avenue</w:t>
      </w:r>
    </w:p>
    <w:p w:rsidR="005942A7" w:rsidRPr="005942A7" w:rsidRDefault="005942A7" w:rsidP="005942A7">
      <w:pPr>
        <w:spacing w:after="0" w:line="240" w:lineRule="auto"/>
        <w:ind w:left="2160"/>
        <w:rPr>
          <w:rFonts w:ascii="Times New Roman" w:hAnsi="Times New Roman" w:cs="Times New Roman"/>
          <w:sz w:val="24"/>
          <w:szCs w:val="24"/>
        </w:rPr>
      </w:pPr>
      <w:r w:rsidRPr="005942A7">
        <w:rPr>
          <w:rFonts w:ascii="Times New Roman" w:hAnsi="Times New Roman" w:cs="Times New Roman"/>
          <w:sz w:val="24"/>
          <w:szCs w:val="24"/>
        </w:rPr>
        <w:t>Springfield, IL 62701-1711</w:t>
      </w:r>
    </w:p>
    <w:p w:rsidR="005942A7" w:rsidRPr="005942A7" w:rsidRDefault="005942A7" w:rsidP="005942A7">
      <w:pPr>
        <w:spacing w:after="0" w:line="240" w:lineRule="auto"/>
        <w:ind w:left="2160"/>
        <w:rPr>
          <w:rFonts w:ascii="Times New Roman" w:hAnsi="Times New Roman" w:cs="Times New Roman"/>
          <w:sz w:val="24"/>
          <w:szCs w:val="24"/>
        </w:rPr>
      </w:pPr>
      <w:r w:rsidRPr="005942A7">
        <w:rPr>
          <w:rFonts w:ascii="Times New Roman" w:hAnsi="Times New Roman" w:cs="Times New Roman"/>
          <w:sz w:val="24"/>
          <w:szCs w:val="24"/>
        </w:rPr>
        <w:t>[P]: (217)785-0139</w:t>
      </w:r>
    </w:p>
    <w:p w:rsidR="005942A7" w:rsidRDefault="005942A7" w:rsidP="005942A7">
      <w:pPr>
        <w:spacing w:after="0" w:line="240" w:lineRule="auto"/>
        <w:ind w:left="2160"/>
        <w:rPr>
          <w:rFonts w:ascii="Times New Roman" w:hAnsi="Times New Roman" w:cs="Times New Roman"/>
          <w:sz w:val="24"/>
          <w:szCs w:val="24"/>
        </w:rPr>
      </w:pPr>
      <w:r w:rsidRPr="005942A7">
        <w:rPr>
          <w:rFonts w:ascii="Times New Roman" w:hAnsi="Times New Roman" w:cs="Times New Roman"/>
          <w:sz w:val="24"/>
          <w:szCs w:val="24"/>
        </w:rPr>
        <w:t xml:space="preserve">[E-mail]: </w:t>
      </w:r>
      <w:hyperlink r:id="rId9" w:history="1">
        <w:r w:rsidRPr="00391446">
          <w:rPr>
            <w:rStyle w:val="Hyperlink"/>
            <w:rFonts w:ascii="Times New Roman" w:hAnsi="Times New Roman" w:cs="Times New Roman"/>
            <w:sz w:val="24"/>
            <w:szCs w:val="24"/>
          </w:rPr>
          <w:t>natasha.allan@illinois.gov</w:t>
        </w:r>
      </w:hyperlink>
      <w:r>
        <w:rPr>
          <w:rFonts w:ascii="Times New Roman" w:hAnsi="Times New Roman" w:cs="Times New Roman"/>
          <w:sz w:val="24"/>
          <w:szCs w:val="24"/>
        </w:rPr>
        <w:t xml:space="preserve"> </w:t>
      </w:r>
    </w:p>
    <w:p w:rsidR="005942A7" w:rsidRPr="00A00719" w:rsidRDefault="005942A7" w:rsidP="005942A7">
      <w:pPr>
        <w:pStyle w:val="ListParagraph"/>
        <w:numPr>
          <w:ilvl w:val="0"/>
          <w:numId w:val="9"/>
        </w:numPr>
        <w:spacing w:before="240" w:line="240" w:lineRule="auto"/>
        <w:rPr>
          <w:rFonts w:ascii="Times New Roman" w:hAnsi="Times New Roman" w:cs="Times New Roman"/>
          <w:sz w:val="24"/>
          <w:szCs w:val="24"/>
        </w:rPr>
      </w:pPr>
      <w:r w:rsidRPr="00A00719">
        <w:rPr>
          <w:rFonts w:ascii="Times New Roman" w:hAnsi="Times New Roman" w:cs="Times New Roman"/>
          <w:sz w:val="24"/>
          <w:szCs w:val="24"/>
        </w:rPr>
        <w:t xml:space="preserve">Applications should be submitted no later than </w:t>
      </w:r>
      <w:r w:rsidR="002A4220">
        <w:rPr>
          <w:rFonts w:ascii="Times New Roman" w:eastAsiaTheme="minorHAnsi" w:hAnsi="Times New Roman" w:cs="Times New Roman"/>
          <w:b/>
          <w:sz w:val="24"/>
        </w:rPr>
        <w:t>December 21</w:t>
      </w:r>
      <w:bookmarkStart w:id="0" w:name="_GoBack"/>
      <w:bookmarkEnd w:id="0"/>
      <w:r w:rsidR="00EA6931">
        <w:rPr>
          <w:rFonts w:ascii="Times New Roman" w:eastAsiaTheme="minorHAnsi" w:hAnsi="Times New Roman" w:cs="Times New Roman"/>
          <w:b/>
          <w:sz w:val="24"/>
        </w:rPr>
        <w:t>, 2017</w:t>
      </w:r>
      <w:r w:rsidRPr="00A00719">
        <w:rPr>
          <w:rFonts w:ascii="Times New Roman" w:hAnsi="Times New Roman" w:cs="Times New Roman"/>
          <w:sz w:val="24"/>
          <w:szCs w:val="24"/>
        </w:rPr>
        <w:t>.</w:t>
      </w:r>
    </w:p>
    <w:p w:rsidR="005942A7" w:rsidRPr="005942A7" w:rsidRDefault="005942A7" w:rsidP="005942A7">
      <w:pPr>
        <w:pStyle w:val="ListParagraph"/>
        <w:numPr>
          <w:ilvl w:val="0"/>
          <w:numId w:val="9"/>
        </w:numPr>
        <w:spacing w:before="240" w:line="240" w:lineRule="auto"/>
        <w:rPr>
          <w:rFonts w:ascii="Times New Roman" w:hAnsi="Times New Roman" w:cs="Times New Roman"/>
          <w:sz w:val="24"/>
          <w:szCs w:val="24"/>
        </w:rPr>
      </w:pPr>
      <w:r w:rsidRPr="005942A7">
        <w:rPr>
          <w:rFonts w:ascii="Times New Roman" w:hAnsi="Times New Roman" w:cs="Times New Roman"/>
          <w:sz w:val="24"/>
          <w:szCs w:val="24"/>
        </w:rPr>
        <w:t>Feel free to attach additional docu</w:t>
      </w:r>
      <w:r w:rsidR="002F1825">
        <w:rPr>
          <w:rFonts w:ascii="Times New Roman" w:hAnsi="Times New Roman" w:cs="Times New Roman"/>
          <w:sz w:val="24"/>
          <w:szCs w:val="24"/>
        </w:rPr>
        <w:t xml:space="preserve">mentation as deemed necessary. </w:t>
      </w:r>
      <w:r w:rsidRPr="005942A7">
        <w:rPr>
          <w:rFonts w:ascii="Times New Roman" w:hAnsi="Times New Roman" w:cs="Times New Roman"/>
          <w:sz w:val="24"/>
          <w:szCs w:val="24"/>
        </w:rPr>
        <w:t>Note that any</w:t>
      </w:r>
      <w:r>
        <w:rPr>
          <w:rFonts w:ascii="Times New Roman" w:hAnsi="Times New Roman" w:cs="Times New Roman"/>
          <w:sz w:val="24"/>
          <w:szCs w:val="24"/>
        </w:rPr>
        <w:t xml:space="preserve"> </w:t>
      </w:r>
      <w:r w:rsidRPr="005942A7">
        <w:rPr>
          <w:rFonts w:ascii="Times New Roman" w:hAnsi="Times New Roman" w:cs="Times New Roman"/>
          <w:sz w:val="24"/>
          <w:szCs w:val="24"/>
        </w:rPr>
        <w:t>narrative provided is limited to a total of three (3) pages.</w:t>
      </w:r>
    </w:p>
    <w:p w:rsidR="005942A7" w:rsidRPr="005942A7" w:rsidRDefault="005942A7" w:rsidP="009D71C4">
      <w:pPr>
        <w:rPr>
          <w:rFonts w:asciiTheme="majorHAnsi" w:hAnsiTheme="majorHAnsi" w:cs="Times New Roman"/>
          <w:sz w:val="24"/>
          <w:szCs w:val="24"/>
        </w:rPr>
      </w:pPr>
      <w:r>
        <w:rPr>
          <w:rFonts w:asciiTheme="majorHAnsi" w:hAnsiTheme="majorHAnsi" w:cs="Times New Roman"/>
          <w:sz w:val="24"/>
          <w:szCs w:val="24"/>
        </w:rPr>
        <w:br w:type="page"/>
      </w:r>
    </w:p>
    <w:tbl>
      <w:tblPr>
        <w:tblW w:w="9577" w:type="dxa"/>
        <w:tblLayout w:type="fixed"/>
        <w:tblLook w:val="04A0" w:firstRow="1" w:lastRow="0" w:firstColumn="1" w:lastColumn="0" w:noHBand="0" w:noVBand="1"/>
      </w:tblPr>
      <w:tblGrid>
        <w:gridCol w:w="996"/>
        <w:gridCol w:w="887"/>
        <w:gridCol w:w="1047"/>
        <w:gridCol w:w="58"/>
        <w:gridCol w:w="671"/>
        <w:gridCol w:w="886"/>
        <w:gridCol w:w="886"/>
        <w:gridCol w:w="822"/>
        <w:gridCol w:w="155"/>
        <w:gridCol w:w="60"/>
        <w:gridCol w:w="842"/>
        <w:gridCol w:w="886"/>
        <w:gridCol w:w="1381"/>
      </w:tblGrid>
      <w:tr w:rsidR="00D62372" w:rsidRPr="002F1825" w:rsidTr="00D2679B">
        <w:trPr>
          <w:trHeight w:val="390"/>
        </w:trPr>
        <w:tc>
          <w:tcPr>
            <w:tcW w:w="9577" w:type="dxa"/>
            <w:gridSpan w:val="13"/>
            <w:tcBorders>
              <w:top w:val="thinThickSmallGap" w:sz="12" w:space="0" w:color="auto"/>
              <w:left w:val="thinThickSmallGap" w:sz="12" w:space="0" w:color="auto"/>
              <w:bottom w:val="single" w:sz="4" w:space="0" w:color="auto"/>
              <w:right w:val="thinThickSmallGap" w:sz="12" w:space="0" w:color="auto"/>
            </w:tcBorders>
            <w:shd w:val="clear" w:color="auto" w:fill="808080" w:themeFill="background1" w:themeFillShade="80"/>
            <w:noWrap/>
            <w:vAlign w:val="center"/>
            <w:hideMark/>
          </w:tcPr>
          <w:p w:rsidR="00D62372" w:rsidRPr="002F1825" w:rsidRDefault="009813BB" w:rsidP="00A81D6F">
            <w:pPr>
              <w:spacing w:after="0" w:line="240" w:lineRule="auto"/>
              <w:jc w:val="center"/>
              <w:rPr>
                <w:rStyle w:val="BookTitle"/>
                <w:rFonts w:ascii="Times New Roman" w:hAnsi="Times New Roman" w:cs="Times New Roman"/>
                <w:sz w:val="28"/>
                <w:szCs w:val="28"/>
              </w:rPr>
            </w:pPr>
            <w:r w:rsidRPr="002F1825">
              <w:rPr>
                <w:rStyle w:val="BookTitle"/>
                <w:rFonts w:ascii="Times New Roman" w:hAnsi="Times New Roman" w:cs="Times New Roman"/>
                <w:color w:val="FFFFFF" w:themeColor="background1"/>
                <w:sz w:val="28"/>
                <w:szCs w:val="28"/>
              </w:rPr>
              <w:lastRenderedPageBreak/>
              <w:t>Proposal</w:t>
            </w:r>
          </w:p>
        </w:tc>
      </w:tr>
      <w:tr w:rsidR="00D62372" w:rsidRPr="002F1825" w:rsidTr="00A81D6F">
        <w:trPr>
          <w:trHeight w:val="20"/>
        </w:trPr>
        <w:tc>
          <w:tcPr>
            <w:tcW w:w="2930" w:type="dxa"/>
            <w:gridSpan w:val="3"/>
            <w:tcBorders>
              <w:top w:val="thinThickSmallGap" w:sz="12" w:space="0" w:color="auto"/>
              <w:left w:val="thinThickSmallGap" w:sz="12" w:space="0" w:color="auto"/>
              <w:bottom w:val="single" w:sz="4" w:space="0" w:color="auto"/>
              <w:right w:val="single" w:sz="4" w:space="0" w:color="000000"/>
            </w:tcBorders>
            <w:shd w:val="clear" w:color="000000" w:fill="F2F2F2"/>
            <w:noWrap/>
            <w:vAlign w:val="bottom"/>
            <w:hideMark/>
          </w:tcPr>
          <w:p w:rsidR="00D62372" w:rsidRPr="002F1825" w:rsidRDefault="00D62372" w:rsidP="00A81D6F">
            <w:pPr>
              <w:spacing w:after="0" w:line="240" w:lineRule="auto"/>
              <w:jc w:val="right"/>
              <w:rPr>
                <w:rFonts w:ascii="Times New Roman" w:eastAsia="Times New Roman" w:hAnsi="Times New Roman" w:cs="Times New Roman"/>
                <w:b/>
                <w:bCs/>
                <w:color w:val="000000"/>
                <w:sz w:val="6"/>
                <w:szCs w:val="6"/>
              </w:rPr>
            </w:pPr>
          </w:p>
          <w:p w:rsidR="00D62372" w:rsidRPr="002F1825" w:rsidRDefault="00CA3DDA" w:rsidP="00A81D6F">
            <w:pPr>
              <w:spacing w:after="0" w:line="240" w:lineRule="auto"/>
              <w:jc w:val="right"/>
              <w:rPr>
                <w:rFonts w:ascii="Times New Roman" w:eastAsia="Times New Roman" w:hAnsi="Times New Roman" w:cs="Times New Roman"/>
                <w:b/>
                <w:bCs/>
                <w:color w:val="000000"/>
                <w:sz w:val="24"/>
                <w:szCs w:val="24"/>
              </w:rPr>
            </w:pPr>
            <w:r w:rsidRPr="002F1825">
              <w:rPr>
                <w:rFonts w:ascii="Times New Roman" w:eastAsia="Times New Roman" w:hAnsi="Times New Roman" w:cs="Times New Roman"/>
                <w:b/>
                <w:bCs/>
                <w:color w:val="000000"/>
                <w:sz w:val="24"/>
                <w:szCs w:val="24"/>
              </w:rPr>
              <w:t>COLLEGE</w:t>
            </w:r>
            <w:r w:rsidR="005942A7" w:rsidRPr="002F1825">
              <w:rPr>
                <w:rFonts w:ascii="Times New Roman" w:eastAsia="Times New Roman" w:hAnsi="Times New Roman" w:cs="Times New Roman"/>
                <w:b/>
                <w:bCs/>
                <w:color w:val="000000"/>
                <w:sz w:val="24"/>
                <w:szCs w:val="24"/>
              </w:rPr>
              <w:t xml:space="preserve"> PROPOSING TO OFFER SERVICES</w:t>
            </w:r>
          </w:p>
          <w:p w:rsidR="00D62372" w:rsidRPr="002F1825" w:rsidRDefault="00D62372" w:rsidP="00A81D6F">
            <w:pPr>
              <w:spacing w:after="0" w:line="240" w:lineRule="auto"/>
              <w:jc w:val="right"/>
              <w:rPr>
                <w:rFonts w:ascii="Times New Roman" w:eastAsia="Times New Roman" w:hAnsi="Times New Roman" w:cs="Times New Roman"/>
                <w:b/>
                <w:bCs/>
                <w:color w:val="000000"/>
                <w:sz w:val="6"/>
                <w:szCs w:val="6"/>
              </w:rPr>
            </w:pPr>
          </w:p>
        </w:tc>
        <w:tc>
          <w:tcPr>
            <w:tcW w:w="6647" w:type="dxa"/>
            <w:gridSpan w:val="10"/>
            <w:tcBorders>
              <w:top w:val="thinThickSmallGap" w:sz="12" w:space="0" w:color="auto"/>
              <w:left w:val="nil"/>
              <w:bottom w:val="single" w:sz="4" w:space="0" w:color="auto"/>
              <w:right w:val="thinThickSmallGap" w:sz="12" w:space="0" w:color="auto"/>
            </w:tcBorders>
            <w:shd w:val="clear" w:color="auto" w:fill="auto"/>
            <w:noWrap/>
            <w:vAlign w:val="center"/>
            <w:hideMark/>
          </w:tcPr>
          <w:p w:rsidR="00D62372" w:rsidRPr="002F1825" w:rsidRDefault="00D62372" w:rsidP="00476884">
            <w:pPr>
              <w:pStyle w:val="NoSpacing"/>
              <w:rPr>
                <w:rFonts w:ascii="Times New Roman" w:eastAsia="Times New Roman" w:hAnsi="Times New Roman" w:cs="Times New Roman"/>
                <w:sz w:val="24"/>
                <w:szCs w:val="24"/>
              </w:rPr>
            </w:pPr>
            <w:r w:rsidRPr="002F1825">
              <w:rPr>
                <w:rFonts w:ascii="Times New Roman" w:eastAsia="Times New Roman" w:hAnsi="Times New Roman" w:cs="Times New Roman"/>
              </w:rPr>
              <w:t> </w:t>
            </w:r>
          </w:p>
        </w:tc>
      </w:tr>
      <w:tr w:rsidR="00EF7AB2" w:rsidRPr="002F1825" w:rsidTr="007D3074">
        <w:trPr>
          <w:trHeight w:val="20"/>
        </w:trPr>
        <w:tc>
          <w:tcPr>
            <w:tcW w:w="2930" w:type="dxa"/>
            <w:gridSpan w:val="3"/>
            <w:tcBorders>
              <w:top w:val="single" w:sz="4" w:space="0" w:color="auto"/>
              <w:left w:val="thinThickSmallGap" w:sz="12" w:space="0" w:color="auto"/>
              <w:bottom w:val="single" w:sz="4" w:space="0" w:color="auto"/>
              <w:right w:val="nil"/>
            </w:tcBorders>
            <w:shd w:val="clear" w:color="auto" w:fill="F2F2F2" w:themeFill="background1" w:themeFillShade="F2"/>
            <w:noWrap/>
            <w:vAlign w:val="bottom"/>
            <w:hideMark/>
          </w:tcPr>
          <w:p w:rsidR="00EF7AB2" w:rsidRPr="002F1825" w:rsidRDefault="00EF7AB2" w:rsidP="00A81D6F">
            <w:pPr>
              <w:spacing w:after="0" w:line="240" w:lineRule="auto"/>
              <w:jc w:val="right"/>
              <w:rPr>
                <w:rFonts w:ascii="Times New Roman" w:eastAsia="Times New Roman" w:hAnsi="Times New Roman" w:cs="Times New Roman"/>
                <w:b/>
                <w:smallCaps/>
                <w:color w:val="000000"/>
                <w:sz w:val="6"/>
                <w:szCs w:val="6"/>
              </w:rPr>
            </w:pPr>
          </w:p>
          <w:p w:rsidR="00EF7AB2" w:rsidRPr="002F1825" w:rsidRDefault="00EF7AB2" w:rsidP="00A81D6F">
            <w:pPr>
              <w:spacing w:after="0" w:line="240" w:lineRule="auto"/>
              <w:jc w:val="right"/>
              <w:rPr>
                <w:rFonts w:ascii="Times New Roman" w:eastAsia="Times New Roman" w:hAnsi="Times New Roman" w:cs="Times New Roman"/>
                <w:b/>
                <w:smallCaps/>
                <w:color w:val="000000"/>
                <w:sz w:val="24"/>
                <w:szCs w:val="24"/>
              </w:rPr>
            </w:pPr>
            <w:r w:rsidRPr="002F1825">
              <w:rPr>
                <w:rFonts w:ascii="Times New Roman" w:eastAsia="Times New Roman" w:hAnsi="Times New Roman" w:cs="Times New Roman"/>
                <w:b/>
                <w:smallCaps/>
                <w:color w:val="000000"/>
                <w:sz w:val="24"/>
                <w:szCs w:val="24"/>
              </w:rPr>
              <w:t>IDOC Institution</w:t>
            </w:r>
          </w:p>
          <w:p w:rsidR="00EF7AB2" w:rsidRPr="002F1825" w:rsidRDefault="00EF7AB2" w:rsidP="00A81D6F">
            <w:pPr>
              <w:spacing w:after="0" w:line="240" w:lineRule="auto"/>
              <w:jc w:val="right"/>
              <w:rPr>
                <w:rFonts w:ascii="Times New Roman" w:eastAsia="Times New Roman" w:hAnsi="Times New Roman" w:cs="Times New Roman"/>
                <w:b/>
                <w:smallCaps/>
                <w:color w:val="000000"/>
                <w:sz w:val="6"/>
                <w:szCs w:val="6"/>
              </w:rPr>
            </w:pPr>
          </w:p>
        </w:tc>
        <w:tc>
          <w:tcPr>
            <w:tcW w:w="6647" w:type="dxa"/>
            <w:gridSpan w:val="10"/>
            <w:tcBorders>
              <w:top w:val="single" w:sz="4" w:space="0" w:color="auto"/>
              <w:left w:val="single" w:sz="4" w:space="0" w:color="auto"/>
              <w:bottom w:val="single" w:sz="4" w:space="0" w:color="auto"/>
              <w:right w:val="thinThickSmallGap" w:sz="12" w:space="0" w:color="auto"/>
            </w:tcBorders>
            <w:shd w:val="clear" w:color="auto" w:fill="auto"/>
            <w:noWrap/>
            <w:vAlign w:val="center"/>
            <w:hideMark/>
          </w:tcPr>
          <w:p w:rsidR="00EF7AB2" w:rsidRPr="002F1825" w:rsidRDefault="00032567" w:rsidP="0047688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Lawrence</w:t>
            </w:r>
            <w:r w:rsidR="00910C0F">
              <w:rPr>
                <w:rFonts w:ascii="Times New Roman" w:eastAsia="Times New Roman" w:hAnsi="Times New Roman" w:cs="Times New Roman"/>
                <w:sz w:val="24"/>
                <w:szCs w:val="24"/>
              </w:rPr>
              <w:t xml:space="preserve"> Correctional Center</w:t>
            </w:r>
          </w:p>
        </w:tc>
      </w:tr>
      <w:tr w:rsidR="00D62372" w:rsidRPr="002F1825" w:rsidTr="00A81D6F">
        <w:trPr>
          <w:trHeight w:val="20"/>
        </w:trPr>
        <w:tc>
          <w:tcPr>
            <w:tcW w:w="996" w:type="dxa"/>
            <w:tcBorders>
              <w:top w:val="nil"/>
              <w:left w:val="thinThickSmallGap" w:sz="12" w:space="0" w:color="auto"/>
              <w:right w:val="nil"/>
            </w:tcBorders>
            <w:shd w:val="clear" w:color="auto" w:fill="262626" w:themeFill="text1" w:themeFillTint="D9"/>
            <w:noWrap/>
            <w:vAlign w:val="bottom"/>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887" w:type="dxa"/>
            <w:tcBorders>
              <w:top w:val="nil"/>
              <w:left w:val="nil"/>
              <w:right w:val="nil"/>
            </w:tcBorders>
            <w:shd w:val="clear" w:color="auto" w:fill="262626" w:themeFill="text1" w:themeFillTint="D9"/>
            <w:noWrap/>
            <w:vAlign w:val="bottom"/>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1047" w:type="dxa"/>
            <w:tcBorders>
              <w:top w:val="nil"/>
              <w:left w:val="nil"/>
              <w:right w:val="nil"/>
            </w:tcBorders>
            <w:shd w:val="clear" w:color="auto" w:fill="262626" w:themeFill="text1" w:themeFillTint="D9"/>
            <w:noWrap/>
            <w:vAlign w:val="bottom"/>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729" w:type="dxa"/>
            <w:gridSpan w:val="2"/>
            <w:tcBorders>
              <w:top w:val="nil"/>
              <w:left w:val="nil"/>
              <w:bottom w:val="single" w:sz="12" w:space="0" w:color="000000"/>
              <w:right w:val="nil"/>
            </w:tcBorders>
            <w:shd w:val="clear" w:color="auto" w:fill="262626" w:themeFill="text1" w:themeFillTint="D9"/>
            <w:noWrap/>
            <w:vAlign w:val="center"/>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886" w:type="dxa"/>
            <w:tcBorders>
              <w:top w:val="nil"/>
              <w:left w:val="nil"/>
              <w:bottom w:val="single" w:sz="12" w:space="0" w:color="000000"/>
              <w:right w:val="single" w:sz="4" w:space="0" w:color="auto"/>
            </w:tcBorders>
            <w:shd w:val="clear" w:color="auto" w:fill="262626" w:themeFill="text1" w:themeFillTint="D9"/>
            <w:noWrap/>
            <w:vAlign w:val="center"/>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886" w:type="dxa"/>
            <w:tcBorders>
              <w:top w:val="nil"/>
              <w:left w:val="nil"/>
              <w:bottom w:val="single" w:sz="12" w:space="0" w:color="000000"/>
              <w:right w:val="nil"/>
            </w:tcBorders>
            <w:shd w:val="clear" w:color="auto" w:fill="262626" w:themeFill="text1" w:themeFillTint="D9"/>
            <w:noWrap/>
            <w:vAlign w:val="center"/>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1037" w:type="dxa"/>
            <w:gridSpan w:val="3"/>
            <w:tcBorders>
              <w:top w:val="nil"/>
              <w:left w:val="nil"/>
              <w:bottom w:val="single" w:sz="12" w:space="0" w:color="000000"/>
              <w:right w:val="nil"/>
            </w:tcBorders>
            <w:shd w:val="clear" w:color="auto" w:fill="262626" w:themeFill="text1" w:themeFillTint="D9"/>
            <w:noWrap/>
            <w:vAlign w:val="center"/>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842" w:type="dxa"/>
            <w:tcBorders>
              <w:top w:val="nil"/>
              <w:left w:val="nil"/>
              <w:bottom w:val="single" w:sz="12" w:space="0" w:color="000000"/>
              <w:right w:val="nil"/>
            </w:tcBorders>
            <w:shd w:val="clear" w:color="auto" w:fill="262626" w:themeFill="text1" w:themeFillTint="D9"/>
            <w:noWrap/>
            <w:vAlign w:val="center"/>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886" w:type="dxa"/>
            <w:tcBorders>
              <w:top w:val="nil"/>
              <w:left w:val="nil"/>
              <w:bottom w:val="single" w:sz="12" w:space="0" w:color="000000"/>
              <w:right w:val="nil"/>
            </w:tcBorders>
            <w:shd w:val="clear" w:color="auto" w:fill="262626" w:themeFill="text1" w:themeFillTint="D9"/>
            <w:noWrap/>
            <w:vAlign w:val="center"/>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1381" w:type="dxa"/>
            <w:tcBorders>
              <w:top w:val="nil"/>
              <w:left w:val="nil"/>
              <w:bottom w:val="single" w:sz="12" w:space="0" w:color="000000"/>
              <w:right w:val="thinThickSmallGap" w:sz="12" w:space="0" w:color="auto"/>
            </w:tcBorders>
            <w:shd w:val="clear" w:color="auto" w:fill="262626" w:themeFill="text1" w:themeFillTint="D9"/>
            <w:noWrap/>
            <w:vAlign w:val="center"/>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r>
      <w:tr w:rsidR="00D62372" w:rsidRPr="002F1825" w:rsidTr="00A81D6F">
        <w:trPr>
          <w:trHeight w:val="576"/>
        </w:trPr>
        <w:tc>
          <w:tcPr>
            <w:tcW w:w="2930" w:type="dxa"/>
            <w:gridSpan w:val="3"/>
            <w:tcBorders>
              <w:top w:val="single" w:sz="12" w:space="0" w:color="000000"/>
              <w:left w:val="thinThickSmallGap" w:sz="12" w:space="0" w:color="auto"/>
              <w:right w:val="single" w:sz="4" w:space="0" w:color="000000"/>
            </w:tcBorders>
            <w:shd w:val="clear" w:color="auto" w:fill="F2F2F2" w:themeFill="background1" w:themeFillShade="F2"/>
            <w:noWrap/>
            <w:vAlign w:val="bottom"/>
            <w:hideMark/>
          </w:tcPr>
          <w:p w:rsidR="00D62372" w:rsidRPr="002F1825" w:rsidRDefault="00BF2737" w:rsidP="00A81D6F">
            <w:pPr>
              <w:spacing w:after="0" w:line="240" w:lineRule="auto"/>
              <w:jc w:val="right"/>
              <w:rPr>
                <w:rFonts w:ascii="Times New Roman" w:eastAsia="Times New Roman" w:hAnsi="Times New Roman" w:cs="Times New Roman"/>
                <w:b/>
                <w:bCs/>
                <w:smallCaps/>
                <w:color w:val="000000"/>
                <w:sz w:val="24"/>
                <w:szCs w:val="24"/>
              </w:rPr>
            </w:pPr>
            <w:r w:rsidRPr="002F1825">
              <w:rPr>
                <w:rFonts w:ascii="Times New Roman" w:eastAsia="Times New Roman" w:hAnsi="Times New Roman" w:cs="Times New Roman"/>
                <w:b/>
                <w:bCs/>
                <w:smallCaps/>
                <w:color w:val="000000"/>
                <w:sz w:val="24"/>
                <w:szCs w:val="24"/>
              </w:rPr>
              <w:t xml:space="preserve">College </w:t>
            </w:r>
            <w:r w:rsidR="00D62372" w:rsidRPr="002F1825">
              <w:rPr>
                <w:rFonts w:ascii="Times New Roman" w:eastAsia="Times New Roman" w:hAnsi="Times New Roman" w:cs="Times New Roman"/>
                <w:b/>
                <w:bCs/>
                <w:smallCaps/>
                <w:color w:val="000000"/>
                <w:sz w:val="24"/>
                <w:szCs w:val="24"/>
              </w:rPr>
              <w:t>Contact </w:t>
            </w:r>
          </w:p>
          <w:p w:rsidR="00D62372" w:rsidRPr="002F1825" w:rsidRDefault="00D62372" w:rsidP="00A81D6F">
            <w:pPr>
              <w:spacing w:after="0" w:line="240" w:lineRule="auto"/>
              <w:jc w:val="right"/>
              <w:rPr>
                <w:rFonts w:ascii="Times New Roman" w:eastAsia="Times New Roman" w:hAnsi="Times New Roman" w:cs="Times New Roman"/>
                <w:color w:val="000000"/>
                <w:sz w:val="24"/>
                <w:szCs w:val="24"/>
              </w:rPr>
            </w:pPr>
            <w:r w:rsidRPr="002F1825">
              <w:rPr>
                <w:rFonts w:ascii="Times New Roman" w:eastAsia="Times New Roman" w:hAnsi="Times New Roman" w:cs="Times New Roman"/>
                <w:color w:val="000000"/>
                <w:sz w:val="24"/>
                <w:szCs w:val="24"/>
              </w:rPr>
              <w:t>Name/Title</w:t>
            </w:r>
          </w:p>
        </w:tc>
        <w:tc>
          <w:tcPr>
            <w:tcW w:w="6647" w:type="dxa"/>
            <w:gridSpan w:val="10"/>
            <w:tcBorders>
              <w:top w:val="single" w:sz="12" w:space="0" w:color="000000"/>
              <w:left w:val="single" w:sz="4" w:space="0" w:color="000000"/>
              <w:bottom w:val="single" w:sz="8" w:space="0" w:color="000000"/>
              <w:right w:val="thinThickSmallGap" w:sz="12" w:space="0" w:color="auto"/>
            </w:tcBorders>
            <w:shd w:val="clear" w:color="auto" w:fill="auto"/>
            <w:vAlign w:val="center"/>
          </w:tcPr>
          <w:p w:rsidR="00D62372" w:rsidRPr="002F1825" w:rsidRDefault="00D62372" w:rsidP="00476884">
            <w:pPr>
              <w:pStyle w:val="NoSpacing"/>
              <w:rPr>
                <w:rFonts w:ascii="Times New Roman" w:eastAsia="Times New Roman" w:hAnsi="Times New Roman" w:cs="Times New Roman"/>
                <w:sz w:val="24"/>
                <w:szCs w:val="24"/>
              </w:rPr>
            </w:pPr>
            <w:r w:rsidRPr="002F1825">
              <w:rPr>
                <w:rFonts w:ascii="Times New Roman" w:eastAsia="Times New Roman" w:hAnsi="Times New Roman" w:cs="Times New Roman"/>
              </w:rPr>
              <w:t> </w:t>
            </w:r>
          </w:p>
        </w:tc>
      </w:tr>
      <w:tr w:rsidR="00D62372" w:rsidRPr="002F1825" w:rsidTr="00A81D6F">
        <w:trPr>
          <w:trHeight w:val="576"/>
        </w:trPr>
        <w:tc>
          <w:tcPr>
            <w:tcW w:w="2930" w:type="dxa"/>
            <w:gridSpan w:val="3"/>
            <w:tcBorders>
              <w:top w:val="single" w:sz="8" w:space="0" w:color="000000"/>
              <w:left w:val="thinThickSmallGap" w:sz="12" w:space="0" w:color="auto"/>
              <w:right w:val="single" w:sz="4" w:space="0" w:color="000000"/>
            </w:tcBorders>
            <w:shd w:val="clear" w:color="auto" w:fill="F2F2F2" w:themeFill="background1" w:themeFillShade="F2"/>
            <w:noWrap/>
            <w:vAlign w:val="center"/>
            <w:hideMark/>
          </w:tcPr>
          <w:p w:rsidR="00D62372" w:rsidRPr="002F1825" w:rsidRDefault="00D62372" w:rsidP="00A81D6F">
            <w:pPr>
              <w:spacing w:after="0" w:line="240" w:lineRule="auto"/>
              <w:jc w:val="right"/>
              <w:rPr>
                <w:rFonts w:ascii="Times New Roman" w:eastAsia="Times New Roman" w:hAnsi="Times New Roman" w:cs="Times New Roman"/>
                <w:bCs/>
                <w:color w:val="000000"/>
                <w:sz w:val="24"/>
                <w:szCs w:val="24"/>
              </w:rPr>
            </w:pPr>
            <w:r w:rsidRPr="002F1825">
              <w:rPr>
                <w:rFonts w:ascii="Times New Roman" w:eastAsia="Times New Roman" w:hAnsi="Times New Roman" w:cs="Times New Roman"/>
                <w:bCs/>
                <w:color w:val="000000"/>
                <w:sz w:val="24"/>
                <w:szCs w:val="24"/>
              </w:rPr>
              <w:t>Telephone/Email</w:t>
            </w:r>
          </w:p>
        </w:tc>
        <w:tc>
          <w:tcPr>
            <w:tcW w:w="3323" w:type="dxa"/>
            <w:gridSpan w:val="5"/>
            <w:tcBorders>
              <w:top w:val="single" w:sz="8" w:space="0" w:color="000000"/>
              <w:left w:val="single" w:sz="4" w:space="0" w:color="000000"/>
              <w:right w:val="thinThickSmallGap" w:sz="12" w:space="0" w:color="auto"/>
            </w:tcBorders>
            <w:shd w:val="clear" w:color="auto" w:fill="auto"/>
            <w:vAlign w:val="center"/>
          </w:tcPr>
          <w:p w:rsidR="00D62372" w:rsidRPr="002F1825" w:rsidRDefault="00D62372" w:rsidP="00476884">
            <w:pPr>
              <w:pStyle w:val="NoSpacing"/>
              <w:rPr>
                <w:rFonts w:ascii="Times New Roman" w:hAnsi="Times New Roman" w:cs="Times New Roman"/>
                <w:sz w:val="24"/>
                <w:szCs w:val="24"/>
              </w:rPr>
            </w:pPr>
          </w:p>
        </w:tc>
        <w:tc>
          <w:tcPr>
            <w:tcW w:w="3324" w:type="dxa"/>
            <w:gridSpan w:val="5"/>
            <w:tcBorders>
              <w:top w:val="single" w:sz="8" w:space="0" w:color="000000"/>
              <w:left w:val="single" w:sz="4" w:space="0" w:color="000000"/>
              <w:right w:val="thinThickSmallGap" w:sz="12" w:space="0" w:color="auto"/>
            </w:tcBorders>
            <w:shd w:val="clear" w:color="auto" w:fill="auto"/>
            <w:vAlign w:val="center"/>
          </w:tcPr>
          <w:p w:rsidR="00D62372" w:rsidRPr="002F1825" w:rsidRDefault="00D62372" w:rsidP="00476884">
            <w:pPr>
              <w:pStyle w:val="NoSpacing"/>
              <w:rPr>
                <w:rFonts w:ascii="Times New Roman" w:hAnsi="Times New Roman" w:cs="Times New Roman"/>
                <w:sz w:val="24"/>
                <w:szCs w:val="24"/>
              </w:rPr>
            </w:pPr>
          </w:p>
        </w:tc>
      </w:tr>
      <w:tr w:rsidR="005B3134" w:rsidRPr="002F1825" w:rsidTr="00BF2737">
        <w:trPr>
          <w:trHeight w:val="340"/>
        </w:trPr>
        <w:tc>
          <w:tcPr>
            <w:tcW w:w="9577" w:type="dxa"/>
            <w:gridSpan w:val="13"/>
            <w:tcBorders>
              <w:top w:val="single" w:sz="8" w:space="0" w:color="000000"/>
              <w:left w:val="thinThickSmallGap" w:sz="12" w:space="0" w:color="auto"/>
              <w:bottom w:val="single" w:sz="8" w:space="0" w:color="000000"/>
              <w:right w:val="thinThickSmallGap" w:sz="12" w:space="0" w:color="auto"/>
            </w:tcBorders>
            <w:shd w:val="clear" w:color="auto" w:fill="D9D9D9" w:themeFill="background1" w:themeFillShade="D9"/>
            <w:noWrap/>
            <w:vAlign w:val="center"/>
          </w:tcPr>
          <w:p w:rsidR="005B3134" w:rsidRPr="002F1825" w:rsidRDefault="005B3134" w:rsidP="005B3134">
            <w:pPr>
              <w:pStyle w:val="PlainText"/>
              <w:rPr>
                <w:rStyle w:val="BookTitle"/>
                <w:rFonts w:ascii="Times New Roman" w:hAnsi="Times New Roman" w:cs="Times New Roman"/>
                <w:sz w:val="28"/>
                <w:szCs w:val="28"/>
              </w:rPr>
            </w:pPr>
            <w:r w:rsidRPr="002F1825">
              <w:rPr>
                <w:rStyle w:val="BookTitle"/>
                <w:rFonts w:ascii="Times New Roman" w:hAnsi="Times New Roman" w:cs="Times New Roman"/>
                <w:sz w:val="28"/>
                <w:szCs w:val="28"/>
              </w:rPr>
              <w:t>Criteria for Consideration:</w:t>
            </w:r>
          </w:p>
        </w:tc>
      </w:tr>
      <w:tr w:rsidR="00BF2737" w:rsidRPr="002F1825" w:rsidTr="005B3134">
        <w:trPr>
          <w:trHeight w:val="340"/>
        </w:trPr>
        <w:tc>
          <w:tcPr>
            <w:tcW w:w="9577" w:type="dxa"/>
            <w:gridSpan w:val="13"/>
            <w:tcBorders>
              <w:top w:val="single" w:sz="8" w:space="0" w:color="000000"/>
              <w:left w:val="thinThickSmallGap" w:sz="12" w:space="0" w:color="auto"/>
              <w:bottom w:val="single" w:sz="8" w:space="0" w:color="000000"/>
              <w:right w:val="thinThickSmallGap" w:sz="12" w:space="0" w:color="auto"/>
            </w:tcBorders>
            <w:shd w:val="clear" w:color="auto" w:fill="F2F2F2" w:themeFill="background1" w:themeFillShade="F2"/>
            <w:noWrap/>
            <w:vAlign w:val="center"/>
          </w:tcPr>
          <w:p w:rsidR="00BF2737" w:rsidRPr="002F1825" w:rsidRDefault="005942A7" w:rsidP="00A81D6F">
            <w:pPr>
              <w:pStyle w:val="PlainText"/>
              <w:numPr>
                <w:ilvl w:val="0"/>
                <w:numId w:val="1"/>
              </w:numPr>
              <w:rPr>
                <w:rFonts w:ascii="Times New Roman" w:hAnsi="Times New Roman" w:cs="Times New Roman"/>
                <w:b/>
                <w:sz w:val="24"/>
                <w:szCs w:val="24"/>
              </w:rPr>
            </w:pPr>
            <w:r w:rsidRPr="002F1825">
              <w:rPr>
                <w:rFonts w:ascii="Times New Roman" w:hAnsi="Times New Roman" w:cs="Times New Roman"/>
                <w:b/>
                <w:sz w:val="24"/>
                <w:szCs w:val="24"/>
              </w:rPr>
              <w:t>Please describe the geographic proximity of the institution to the IDOC facility in question</w:t>
            </w:r>
            <w:r w:rsidR="00BF2737" w:rsidRPr="002F1825">
              <w:rPr>
                <w:rFonts w:ascii="Times New Roman" w:hAnsi="Times New Roman" w:cs="Times New Roman"/>
                <w:b/>
                <w:sz w:val="24"/>
                <w:szCs w:val="24"/>
              </w:rPr>
              <w:t>.</w:t>
            </w:r>
          </w:p>
        </w:tc>
      </w:tr>
      <w:tr w:rsidR="00BF2737" w:rsidRPr="002F1825" w:rsidTr="00BF2737">
        <w:trPr>
          <w:trHeight w:val="610"/>
        </w:trPr>
        <w:tc>
          <w:tcPr>
            <w:tcW w:w="9577" w:type="dxa"/>
            <w:gridSpan w:val="13"/>
            <w:tcBorders>
              <w:top w:val="single" w:sz="8" w:space="0" w:color="000000"/>
              <w:left w:val="thinThickSmallGap" w:sz="12" w:space="0" w:color="auto"/>
              <w:bottom w:val="single" w:sz="8" w:space="0" w:color="000000"/>
              <w:right w:val="thinThickSmallGap" w:sz="12" w:space="0" w:color="auto"/>
            </w:tcBorders>
            <w:shd w:val="clear" w:color="auto" w:fill="auto"/>
            <w:noWrap/>
          </w:tcPr>
          <w:p w:rsidR="00BF2737" w:rsidRPr="002F1825" w:rsidRDefault="00BF2737" w:rsidP="00BF2737">
            <w:pPr>
              <w:pStyle w:val="PlainText"/>
              <w:rPr>
                <w:rFonts w:ascii="Times New Roman" w:hAnsi="Times New Roman" w:cs="Times New Roman"/>
                <w:sz w:val="24"/>
                <w:szCs w:val="24"/>
              </w:rPr>
            </w:pPr>
          </w:p>
          <w:p w:rsidR="005942A7" w:rsidRPr="002F1825" w:rsidRDefault="005942A7" w:rsidP="00BF2737">
            <w:pPr>
              <w:pStyle w:val="PlainText"/>
              <w:rPr>
                <w:rFonts w:ascii="Times New Roman" w:hAnsi="Times New Roman" w:cs="Times New Roman"/>
                <w:sz w:val="24"/>
                <w:szCs w:val="24"/>
              </w:rPr>
            </w:pPr>
          </w:p>
          <w:p w:rsidR="005942A7" w:rsidRPr="002F1825" w:rsidRDefault="005942A7" w:rsidP="00BF2737">
            <w:pPr>
              <w:pStyle w:val="PlainText"/>
              <w:rPr>
                <w:rFonts w:ascii="Times New Roman" w:hAnsi="Times New Roman" w:cs="Times New Roman"/>
                <w:sz w:val="24"/>
                <w:szCs w:val="24"/>
              </w:rPr>
            </w:pPr>
          </w:p>
        </w:tc>
      </w:tr>
      <w:tr w:rsidR="00BF2737" w:rsidRPr="002F1825" w:rsidTr="005942A7">
        <w:trPr>
          <w:trHeight w:val="340"/>
        </w:trPr>
        <w:tc>
          <w:tcPr>
            <w:tcW w:w="9577" w:type="dxa"/>
            <w:gridSpan w:val="13"/>
            <w:tcBorders>
              <w:top w:val="single" w:sz="8" w:space="0" w:color="000000"/>
              <w:left w:val="thinThickSmallGap" w:sz="12" w:space="0" w:color="auto"/>
              <w:bottom w:val="single" w:sz="8" w:space="0" w:color="000000"/>
              <w:right w:val="thinThickSmallGap" w:sz="12" w:space="0" w:color="auto"/>
            </w:tcBorders>
            <w:shd w:val="clear" w:color="auto" w:fill="F2F2F2" w:themeFill="background1" w:themeFillShade="F2"/>
            <w:noWrap/>
            <w:vAlign w:val="center"/>
          </w:tcPr>
          <w:p w:rsidR="00BF2737" w:rsidRPr="002F1825" w:rsidRDefault="005942A7" w:rsidP="00032567">
            <w:pPr>
              <w:pStyle w:val="PlainText"/>
              <w:numPr>
                <w:ilvl w:val="0"/>
                <w:numId w:val="1"/>
              </w:numPr>
              <w:rPr>
                <w:rFonts w:ascii="Times New Roman" w:hAnsi="Times New Roman" w:cs="Times New Roman"/>
                <w:b/>
                <w:sz w:val="24"/>
                <w:szCs w:val="24"/>
              </w:rPr>
            </w:pPr>
            <w:r w:rsidRPr="002F1825">
              <w:rPr>
                <w:rFonts w:ascii="Times New Roman" w:hAnsi="Times New Roman" w:cs="Times New Roman"/>
                <w:b/>
                <w:sz w:val="24"/>
                <w:szCs w:val="24"/>
              </w:rPr>
              <w:t xml:space="preserve">Please describe the ability to provide programming in the two areas identified by the IDOC that will be offered at the </w:t>
            </w:r>
            <w:r w:rsidR="00032567">
              <w:rPr>
                <w:rFonts w:ascii="Times New Roman" w:hAnsi="Times New Roman" w:cs="Times New Roman"/>
                <w:b/>
                <w:sz w:val="24"/>
                <w:szCs w:val="24"/>
              </w:rPr>
              <w:t>Lawrence</w:t>
            </w:r>
            <w:r w:rsidR="00910C0F">
              <w:rPr>
                <w:rFonts w:ascii="Times New Roman" w:hAnsi="Times New Roman" w:cs="Times New Roman"/>
                <w:b/>
                <w:sz w:val="24"/>
                <w:szCs w:val="24"/>
              </w:rPr>
              <w:t xml:space="preserve"> Correctional</w:t>
            </w:r>
            <w:r w:rsidRPr="002F1825">
              <w:rPr>
                <w:rFonts w:ascii="Times New Roman" w:hAnsi="Times New Roman" w:cs="Times New Roman"/>
                <w:b/>
                <w:sz w:val="24"/>
                <w:szCs w:val="24"/>
              </w:rPr>
              <w:t xml:space="preserve"> Center.  </w:t>
            </w:r>
          </w:p>
        </w:tc>
      </w:tr>
      <w:tr w:rsidR="005942A7" w:rsidRPr="002F1825" w:rsidTr="005942A7">
        <w:trPr>
          <w:trHeight w:val="367"/>
        </w:trPr>
        <w:tc>
          <w:tcPr>
            <w:tcW w:w="9577" w:type="dxa"/>
            <w:gridSpan w:val="13"/>
            <w:tcBorders>
              <w:top w:val="single" w:sz="8" w:space="0" w:color="000000"/>
              <w:left w:val="thinThickSmallGap" w:sz="12" w:space="0" w:color="auto"/>
              <w:bottom w:val="single" w:sz="8" w:space="0" w:color="000000"/>
              <w:right w:val="thinThickSmallGap" w:sz="12" w:space="0" w:color="auto"/>
            </w:tcBorders>
            <w:shd w:val="clear" w:color="auto" w:fill="FFFFFF" w:themeFill="background1"/>
            <w:noWrap/>
            <w:vAlign w:val="center"/>
          </w:tcPr>
          <w:p w:rsidR="005942A7" w:rsidRPr="002F1825" w:rsidRDefault="005942A7" w:rsidP="005942A7">
            <w:pPr>
              <w:pStyle w:val="PlainText"/>
              <w:rPr>
                <w:rFonts w:ascii="Times New Roman" w:hAnsi="Times New Roman" w:cs="Times New Roman"/>
                <w:b/>
                <w:sz w:val="24"/>
                <w:szCs w:val="24"/>
              </w:rPr>
            </w:pPr>
          </w:p>
          <w:p w:rsidR="005942A7" w:rsidRPr="002F1825" w:rsidRDefault="005942A7" w:rsidP="005942A7">
            <w:pPr>
              <w:pStyle w:val="PlainText"/>
              <w:rPr>
                <w:rFonts w:ascii="Times New Roman" w:hAnsi="Times New Roman" w:cs="Times New Roman"/>
                <w:b/>
                <w:sz w:val="24"/>
                <w:szCs w:val="24"/>
              </w:rPr>
            </w:pPr>
          </w:p>
          <w:p w:rsidR="005942A7" w:rsidRPr="002F1825" w:rsidRDefault="005942A7" w:rsidP="005942A7">
            <w:pPr>
              <w:pStyle w:val="PlainText"/>
              <w:rPr>
                <w:rFonts w:ascii="Times New Roman" w:hAnsi="Times New Roman" w:cs="Times New Roman"/>
                <w:b/>
                <w:sz w:val="24"/>
                <w:szCs w:val="24"/>
              </w:rPr>
            </w:pPr>
          </w:p>
        </w:tc>
      </w:tr>
      <w:tr w:rsidR="005942A7" w:rsidRPr="002F1825" w:rsidTr="00FB5BF8">
        <w:trPr>
          <w:trHeight w:val="367"/>
        </w:trPr>
        <w:tc>
          <w:tcPr>
            <w:tcW w:w="9577" w:type="dxa"/>
            <w:gridSpan w:val="13"/>
            <w:tcBorders>
              <w:top w:val="single" w:sz="8" w:space="0" w:color="000000"/>
              <w:left w:val="thinThickSmallGap" w:sz="12" w:space="0" w:color="auto"/>
              <w:bottom w:val="single" w:sz="8" w:space="0" w:color="000000"/>
              <w:right w:val="thinThickSmallGap" w:sz="12" w:space="0" w:color="auto"/>
            </w:tcBorders>
            <w:shd w:val="clear" w:color="auto" w:fill="F2F2F2" w:themeFill="background1" w:themeFillShade="F2"/>
            <w:noWrap/>
            <w:vAlign w:val="center"/>
          </w:tcPr>
          <w:p w:rsidR="005942A7" w:rsidRPr="002F1825" w:rsidRDefault="005942A7" w:rsidP="00B157D2">
            <w:pPr>
              <w:pStyle w:val="PlainText"/>
              <w:numPr>
                <w:ilvl w:val="0"/>
                <w:numId w:val="1"/>
              </w:numPr>
              <w:rPr>
                <w:rFonts w:ascii="Times New Roman" w:hAnsi="Times New Roman" w:cs="Times New Roman"/>
                <w:b/>
                <w:sz w:val="24"/>
                <w:szCs w:val="24"/>
              </w:rPr>
            </w:pPr>
            <w:r w:rsidRPr="002F1825">
              <w:rPr>
                <w:rFonts w:ascii="Times New Roman" w:hAnsi="Times New Roman" w:cs="Times New Roman"/>
                <w:b/>
                <w:sz w:val="24"/>
                <w:szCs w:val="24"/>
              </w:rPr>
              <w:t>Does your college have current approved programs in the areas identified?</w:t>
            </w:r>
          </w:p>
        </w:tc>
      </w:tr>
      <w:tr w:rsidR="00E942A6" w:rsidRPr="002F1825" w:rsidTr="00E942A6">
        <w:trPr>
          <w:trHeight w:val="952"/>
        </w:trPr>
        <w:tc>
          <w:tcPr>
            <w:tcW w:w="2988" w:type="dxa"/>
            <w:gridSpan w:val="4"/>
            <w:tcBorders>
              <w:top w:val="single" w:sz="8" w:space="0" w:color="000000"/>
              <w:left w:val="thinThickSmallGap" w:sz="12" w:space="0" w:color="auto"/>
              <w:bottom w:val="single" w:sz="8" w:space="0" w:color="000000"/>
              <w:right w:val="double" w:sz="4" w:space="0" w:color="auto"/>
            </w:tcBorders>
            <w:shd w:val="clear" w:color="auto" w:fill="auto"/>
            <w:noWrap/>
          </w:tcPr>
          <w:p w:rsidR="00E942A6" w:rsidRPr="00A147D7" w:rsidRDefault="00E942A6" w:rsidP="00A147D7">
            <w:pPr>
              <w:pStyle w:val="PlainText"/>
              <w:rPr>
                <w:rFonts w:ascii="Times New Roman" w:hAnsi="Times New Roman" w:cs="Times New Roman"/>
                <w:sz w:val="24"/>
                <w:szCs w:val="24"/>
              </w:rPr>
            </w:pPr>
            <w:r>
              <w:rPr>
                <w:rFonts w:ascii="Times New Roman" w:hAnsi="Times New Roman" w:cs="Times New Roman"/>
                <w:sz w:val="24"/>
                <w:szCs w:val="24"/>
              </w:rPr>
              <w:t>Custodial Maintenance</w:t>
            </w:r>
          </w:p>
          <w:p w:rsidR="00E942A6" w:rsidRPr="009221F1" w:rsidRDefault="00E942A6" w:rsidP="00A147D7">
            <w:pPr>
              <w:pStyle w:val="PlainText"/>
              <w:rPr>
                <w:rFonts w:ascii="Times New Roman" w:hAnsi="Times New Roman" w:cs="Times New Roman"/>
                <w:sz w:val="24"/>
                <w:szCs w:val="24"/>
              </w:rPr>
            </w:pPr>
            <w:sdt>
              <w:sdtPr>
                <w:rPr>
                  <w:rFonts w:ascii="Times New Roman" w:hAnsi="Times New Roman" w:cs="Times New Roman"/>
                  <w:sz w:val="22"/>
                  <w:szCs w:val="22"/>
                </w:rPr>
                <w:id w:val="-1780015822"/>
                <w14:checkbox>
                  <w14:checked w14:val="0"/>
                  <w14:checkedState w14:val="2612" w14:font="MS Gothic"/>
                  <w14:uncheckedState w14:val="2610" w14:font="MS Gothic"/>
                </w14:checkbox>
              </w:sdtPr>
              <w:sdtContent>
                <w:r w:rsidRPr="00A147D7">
                  <w:rPr>
                    <w:rFonts w:ascii="MS Gothic" w:eastAsia="MS Gothic" w:hAnsi="MS Gothic" w:cs="Times New Roman" w:hint="eastAsia"/>
                    <w:sz w:val="22"/>
                    <w:szCs w:val="22"/>
                  </w:rPr>
                  <w:t>☐</w:t>
                </w:r>
              </w:sdtContent>
            </w:sdt>
            <w:r w:rsidRPr="00A147D7">
              <w:rPr>
                <w:rFonts w:ascii="Times New Roman" w:hAnsi="Times New Roman" w:cs="Times New Roman"/>
                <w:sz w:val="22"/>
                <w:szCs w:val="22"/>
              </w:rPr>
              <w:t xml:space="preserve">YES </w:t>
            </w:r>
            <w:sdt>
              <w:sdtPr>
                <w:rPr>
                  <w:rFonts w:ascii="Times New Roman" w:hAnsi="Times New Roman" w:cs="Times New Roman"/>
                  <w:sz w:val="22"/>
                  <w:szCs w:val="22"/>
                </w:rPr>
                <w:id w:val="1495149317"/>
                <w14:checkbox>
                  <w14:checked w14:val="0"/>
                  <w14:checkedState w14:val="2612" w14:font="MS Gothic"/>
                  <w14:uncheckedState w14:val="2610" w14:font="MS Gothic"/>
                </w14:checkbox>
              </w:sdtPr>
              <w:sdtContent>
                <w:r w:rsidRPr="00A147D7">
                  <w:rPr>
                    <w:rFonts w:ascii="MS Gothic" w:eastAsia="MS Gothic" w:hAnsi="MS Gothic" w:cs="MS Gothic" w:hint="eastAsia"/>
                    <w:sz w:val="22"/>
                    <w:szCs w:val="22"/>
                  </w:rPr>
                  <w:t>☐</w:t>
                </w:r>
              </w:sdtContent>
            </w:sdt>
            <w:r w:rsidRPr="00A147D7">
              <w:rPr>
                <w:rFonts w:ascii="Times New Roman" w:hAnsi="Times New Roman" w:cs="Times New Roman"/>
                <w:sz w:val="22"/>
                <w:szCs w:val="22"/>
              </w:rPr>
              <w:t>NO</w:t>
            </w:r>
          </w:p>
        </w:tc>
        <w:tc>
          <w:tcPr>
            <w:tcW w:w="3420" w:type="dxa"/>
            <w:gridSpan w:val="5"/>
            <w:tcBorders>
              <w:top w:val="single" w:sz="8" w:space="0" w:color="000000"/>
              <w:left w:val="double" w:sz="4" w:space="0" w:color="auto"/>
              <w:bottom w:val="single" w:sz="8" w:space="0" w:color="000000"/>
              <w:right w:val="thinThickSmallGap" w:sz="12" w:space="0" w:color="auto"/>
            </w:tcBorders>
            <w:shd w:val="clear" w:color="auto" w:fill="auto"/>
          </w:tcPr>
          <w:p w:rsidR="00E942A6" w:rsidRDefault="00E942A6" w:rsidP="00C0249B">
            <w:pPr>
              <w:pStyle w:val="PlainText"/>
              <w:rPr>
                <w:rFonts w:ascii="Times New Roman" w:hAnsi="Times New Roman" w:cs="Times New Roman"/>
                <w:sz w:val="24"/>
                <w:szCs w:val="24"/>
              </w:rPr>
            </w:pPr>
            <w:r>
              <w:rPr>
                <w:rFonts w:ascii="Times New Roman" w:hAnsi="Times New Roman" w:cs="Times New Roman"/>
                <w:sz w:val="24"/>
                <w:szCs w:val="24"/>
              </w:rPr>
              <w:t>Construction Occupations</w:t>
            </w:r>
          </w:p>
          <w:p w:rsidR="00E942A6" w:rsidRDefault="00E942A6" w:rsidP="00C0249B">
            <w:pPr>
              <w:pStyle w:val="PlainText"/>
              <w:rPr>
                <w:rFonts w:ascii="Times New Roman" w:hAnsi="Times New Roman" w:cs="Times New Roman"/>
                <w:sz w:val="24"/>
                <w:szCs w:val="24"/>
              </w:rPr>
            </w:pPr>
            <w:sdt>
              <w:sdtPr>
                <w:rPr>
                  <w:rFonts w:ascii="Times New Roman" w:hAnsi="Times New Roman" w:cs="Times New Roman"/>
                  <w:sz w:val="22"/>
                  <w:szCs w:val="22"/>
                </w:rPr>
                <w:id w:val="2061738584"/>
                <w14:checkbox>
                  <w14:checked w14:val="0"/>
                  <w14:checkedState w14:val="2612" w14:font="MS Gothic"/>
                  <w14:uncheckedState w14:val="2610" w14:font="MS Gothic"/>
                </w14:checkbox>
              </w:sdtPr>
              <w:sdtContent>
                <w:r w:rsidRPr="00A147D7">
                  <w:rPr>
                    <w:rFonts w:ascii="MS Gothic" w:eastAsia="MS Gothic" w:hAnsi="MS Gothic" w:cs="Times New Roman" w:hint="eastAsia"/>
                    <w:sz w:val="22"/>
                    <w:szCs w:val="22"/>
                  </w:rPr>
                  <w:t>☐</w:t>
                </w:r>
              </w:sdtContent>
            </w:sdt>
            <w:r w:rsidRPr="00A147D7">
              <w:rPr>
                <w:rFonts w:ascii="Times New Roman" w:hAnsi="Times New Roman" w:cs="Times New Roman"/>
                <w:sz w:val="22"/>
                <w:szCs w:val="22"/>
              </w:rPr>
              <w:t xml:space="preserve">YES </w:t>
            </w:r>
            <w:sdt>
              <w:sdtPr>
                <w:rPr>
                  <w:rFonts w:ascii="Times New Roman" w:hAnsi="Times New Roman" w:cs="Times New Roman"/>
                  <w:sz w:val="22"/>
                  <w:szCs w:val="22"/>
                </w:rPr>
                <w:id w:val="1634128215"/>
                <w14:checkbox>
                  <w14:checked w14:val="0"/>
                  <w14:checkedState w14:val="2612" w14:font="MS Gothic"/>
                  <w14:uncheckedState w14:val="2610" w14:font="MS Gothic"/>
                </w14:checkbox>
              </w:sdtPr>
              <w:sdtContent>
                <w:r w:rsidRPr="00A147D7">
                  <w:rPr>
                    <w:rFonts w:ascii="MS Gothic" w:eastAsia="MS Gothic" w:hAnsi="MS Gothic" w:cs="MS Gothic" w:hint="eastAsia"/>
                    <w:sz w:val="22"/>
                    <w:szCs w:val="22"/>
                  </w:rPr>
                  <w:t>☐</w:t>
                </w:r>
              </w:sdtContent>
            </w:sdt>
            <w:r w:rsidRPr="00A147D7">
              <w:rPr>
                <w:rFonts w:ascii="Times New Roman" w:hAnsi="Times New Roman" w:cs="Times New Roman"/>
                <w:sz w:val="22"/>
                <w:szCs w:val="22"/>
              </w:rPr>
              <w:t>NO</w:t>
            </w:r>
          </w:p>
          <w:p w:rsidR="00E942A6" w:rsidRPr="00FB5BF8" w:rsidRDefault="00E942A6" w:rsidP="00C0249B">
            <w:pPr>
              <w:pStyle w:val="PlainText"/>
              <w:rPr>
                <w:rFonts w:ascii="Times New Roman" w:hAnsi="Times New Roman" w:cs="Times New Roman"/>
                <w:sz w:val="24"/>
                <w:szCs w:val="24"/>
              </w:rPr>
            </w:pPr>
          </w:p>
        </w:tc>
        <w:tc>
          <w:tcPr>
            <w:tcW w:w="3169" w:type="dxa"/>
            <w:gridSpan w:val="4"/>
            <w:tcBorders>
              <w:top w:val="single" w:sz="8" w:space="0" w:color="000000"/>
              <w:left w:val="single" w:sz="8" w:space="0" w:color="000000"/>
              <w:bottom w:val="single" w:sz="8" w:space="0" w:color="000000"/>
              <w:right w:val="thinThickSmallGap" w:sz="12" w:space="0" w:color="auto"/>
            </w:tcBorders>
            <w:shd w:val="clear" w:color="auto" w:fill="auto"/>
          </w:tcPr>
          <w:p w:rsidR="00E942A6" w:rsidRDefault="00E942A6" w:rsidP="00C0249B">
            <w:pPr>
              <w:pStyle w:val="PlainText"/>
              <w:rPr>
                <w:rFonts w:ascii="Times New Roman" w:hAnsi="Times New Roman" w:cs="Times New Roman"/>
                <w:sz w:val="22"/>
                <w:szCs w:val="22"/>
              </w:rPr>
            </w:pPr>
            <w:r>
              <w:rPr>
                <w:rFonts w:ascii="Times New Roman" w:hAnsi="Times New Roman" w:cs="Times New Roman"/>
                <w:sz w:val="22"/>
                <w:szCs w:val="22"/>
              </w:rPr>
              <w:t>Culinary Arts</w:t>
            </w:r>
          </w:p>
          <w:p w:rsidR="00E942A6" w:rsidRPr="00A147D7" w:rsidRDefault="00E942A6" w:rsidP="00C0249B">
            <w:pPr>
              <w:pStyle w:val="PlainText"/>
              <w:rPr>
                <w:rFonts w:ascii="Times New Roman" w:hAnsi="Times New Roman" w:cs="Times New Roman"/>
                <w:sz w:val="22"/>
                <w:szCs w:val="22"/>
              </w:rPr>
            </w:pPr>
            <w:sdt>
              <w:sdtPr>
                <w:rPr>
                  <w:rFonts w:ascii="Times New Roman" w:hAnsi="Times New Roman" w:cs="Times New Roman"/>
                  <w:sz w:val="22"/>
                  <w:szCs w:val="22"/>
                </w:rPr>
                <w:id w:val="-542523064"/>
                <w14:checkbox>
                  <w14:checked w14:val="0"/>
                  <w14:checkedState w14:val="2612" w14:font="MS Gothic"/>
                  <w14:uncheckedState w14:val="2610" w14:font="MS Gothic"/>
                </w14:checkbox>
              </w:sdtPr>
              <w:sdtContent>
                <w:r w:rsidRPr="00A147D7">
                  <w:rPr>
                    <w:rFonts w:ascii="MS Gothic" w:eastAsia="MS Gothic" w:hAnsi="MS Gothic" w:cs="Times New Roman" w:hint="eastAsia"/>
                    <w:sz w:val="22"/>
                    <w:szCs w:val="22"/>
                  </w:rPr>
                  <w:t>☐</w:t>
                </w:r>
              </w:sdtContent>
            </w:sdt>
            <w:r w:rsidRPr="00A147D7">
              <w:rPr>
                <w:rFonts w:ascii="Times New Roman" w:hAnsi="Times New Roman" w:cs="Times New Roman"/>
                <w:sz w:val="22"/>
                <w:szCs w:val="22"/>
              </w:rPr>
              <w:t xml:space="preserve">YES </w:t>
            </w:r>
            <w:sdt>
              <w:sdtPr>
                <w:rPr>
                  <w:rFonts w:ascii="Times New Roman" w:hAnsi="Times New Roman" w:cs="Times New Roman"/>
                  <w:sz w:val="22"/>
                  <w:szCs w:val="22"/>
                </w:rPr>
                <w:id w:val="1435554911"/>
                <w14:checkbox>
                  <w14:checked w14:val="0"/>
                  <w14:checkedState w14:val="2612" w14:font="MS Gothic"/>
                  <w14:uncheckedState w14:val="2610" w14:font="MS Gothic"/>
                </w14:checkbox>
              </w:sdtPr>
              <w:sdtContent>
                <w:r w:rsidRPr="00A147D7">
                  <w:rPr>
                    <w:rFonts w:ascii="MS Gothic" w:eastAsia="MS Gothic" w:hAnsi="MS Gothic" w:cs="MS Gothic" w:hint="eastAsia"/>
                    <w:sz w:val="22"/>
                    <w:szCs w:val="22"/>
                  </w:rPr>
                  <w:t>☐</w:t>
                </w:r>
              </w:sdtContent>
            </w:sdt>
            <w:r w:rsidRPr="00A147D7">
              <w:rPr>
                <w:rFonts w:ascii="Times New Roman" w:hAnsi="Times New Roman" w:cs="Times New Roman"/>
                <w:sz w:val="22"/>
                <w:szCs w:val="22"/>
              </w:rPr>
              <w:t>NO</w:t>
            </w:r>
          </w:p>
        </w:tc>
      </w:tr>
      <w:tr w:rsidR="00BF2737" w:rsidRPr="002F1825" w:rsidTr="005B3134">
        <w:trPr>
          <w:trHeight w:val="367"/>
        </w:trPr>
        <w:tc>
          <w:tcPr>
            <w:tcW w:w="9577" w:type="dxa"/>
            <w:gridSpan w:val="13"/>
            <w:tcBorders>
              <w:top w:val="single" w:sz="8" w:space="0" w:color="000000"/>
              <w:left w:val="thinThickSmallGap" w:sz="12" w:space="0" w:color="auto"/>
              <w:bottom w:val="single" w:sz="8" w:space="0" w:color="000000"/>
              <w:right w:val="thinThickSmallGap" w:sz="12" w:space="0" w:color="auto"/>
            </w:tcBorders>
            <w:shd w:val="clear" w:color="auto" w:fill="F2F2F2" w:themeFill="background1" w:themeFillShade="F2"/>
            <w:noWrap/>
            <w:vAlign w:val="center"/>
          </w:tcPr>
          <w:p w:rsidR="00BF2737" w:rsidRPr="002F1825" w:rsidRDefault="002F1825" w:rsidP="00A81D6F">
            <w:pPr>
              <w:pStyle w:val="PlainText"/>
              <w:numPr>
                <w:ilvl w:val="0"/>
                <w:numId w:val="1"/>
              </w:numPr>
              <w:rPr>
                <w:rFonts w:ascii="Times New Roman" w:hAnsi="Times New Roman" w:cs="Times New Roman"/>
                <w:b/>
                <w:sz w:val="24"/>
                <w:szCs w:val="24"/>
              </w:rPr>
            </w:pPr>
            <w:r w:rsidRPr="002F1825">
              <w:rPr>
                <w:rFonts w:ascii="Times New Roman" w:hAnsi="Times New Roman" w:cs="Times New Roman"/>
                <w:b/>
                <w:sz w:val="24"/>
                <w:szCs w:val="24"/>
              </w:rPr>
              <w:t>Please describe the college's past experience in offering similar units of instruction.</w:t>
            </w:r>
          </w:p>
        </w:tc>
      </w:tr>
      <w:tr w:rsidR="00BF2737" w:rsidRPr="002F1825" w:rsidTr="00BF2737">
        <w:trPr>
          <w:trHeight w:val="745"/>
        </w:trPr>
        <w:tc>
          <w:tcPr>
            <w:tcW w:w="9577" w:type="dxa"/>
            <w:gridSpan w:val="13"/>
            <w:tcBorders>
              <w:top w:val="single" w:sz="8" w:space="0" w:color="000000"/>
              <w:left w:val="thinThickSmallGap" w:sz="12" w:space="0" w:color="auto"/>
              <w:bottom w:val="single" w:sz="8" w:space="0" w:color="000000"/>
              <w:right w:val="thinThickSmallGap" w:sz="12" w:space="0" w:color="auto"/>
            </w:tcBorders>
            <w:shd w:val="clear" w:color="auto" w:fill="auto"/>
            <w:noWrap/>
          </w:tcPr>
          <w:p w:rsidR="00BF2737" w:rsidRPr="002F1825" w:rsidRDefault="00BF2737" w:rsidP="00BF2737">
            <w:pPr>
              <w:pStyle w:val="PlainText"/>
              <w:rPr>
                <w:rFonts w:ascii="Times New Roman" w:hAnsi="Times New Roman" w:cs="Times New Roman"/>
                <w:sz w:val="24"/>
                <w:szCs w:val="24"/>
              </w:rPr>
            </w:pPr>
          </w:p>
          <w:p w:rsidR="005942A7" w:rsidRPr="002F1825" w:rsidRDefault="005942A7" w:rsidP="00BF2737">
            <w:pPr>
              <w:pStyle w:val="PlainText"/>
              <w:rPr>
                <w:rFonts w:ascii="Times New Roman" w:hAnsi="Times New Roman" w:cs="Times New Roman"/>
                <w:sz w:val="24"/>
                <w:szCs w:val="24"/>
              </w:rPr>
            </w:pPr>
          </w:p>
          <w:p w:rsidR="005942A7" w:rsidRPr="002F1825" w:rsidRDefault="005942A7" w:rsidP="00BF2737">
            <w:pPr>
              <w:pStyle w:val="PlainText"/>
              <w:rPr>
                <w:rFonts w:ascii="Times New Roman" w:hAnsi="Times New Roman" w:cs="Times New Roman"/>
                <w:sz w:val="24"/>
                <w:szCs w:val="24"/>
              </w:rPr>
            </w:pPr>
          </w:p>
        </w:tc>
      </w:tr>
      <w:tr w:rsidR="00BF2737" w:rsidRPr="002F1825" w:rsidTr="002F1825">
        <w:trPr>
          <w:trHeight w:val="808"/>
        </w:trPr>
        <w:tc>
          <w:tcPr>
            <w:tcW w:w="9577" w:type="dxa"/>
            <w:gridSpan w:val="13"/>
            <w:tcBorders>
              <w:top w:val="single" w:sz="8" w:space="0" w:color="000000"/>
              <w:left w:val="thinThickSmallGap" w:sz="12" w:space="0" w:color="auto"/>
              <w:bottom w:val="single" w:sz="8" w:space="0" w:color="000000"/>
              <w:right w:val="thinThickSmallGap" w:sz="12" w:space="0" w:color="auto"/>
            </w:tcBorders>
            <w:shd w:val="clear" w:color="auto" w:fill="F2F2F2" w:themeFill="background1" w:themeFillShade="F2"/>
            <w:noWrap/>
            <w:vAlign w:val="center"/>
          </w:tcPr>
          <w:p w:rsidR="00BF2737" w:rsidRPr="002F1825" w:rsidRDefault="002F1825" w:rsidP="002F1825">
            <w:pPr>
              <w:pStyle w:val="PlainText"/>
              <w:numPr>
                <w:ilvl w:val="0"/>
                <w:numId w:val="1"/>
              </w:numPr>
              <w:rPr>
                <w:rFonts w:ascii="Times New Roman" w:hAnsi="Times New Roman" w:cs="Times New Roman"/>
                <w:b/>
                <w:sz w:val="24"/>
                <w:szCs w:val="24"/>
              </w:rPr>
            </w:pPr>
            <w:r w:rsidRPr="002F1825">
              <w:rPr>
                <w:rFonts w:ascii="Times New Roman" w:hAnsi="Times New Roman" w:cs="Times New Roman"/>
                <w:b/>
                <w:sz w:val="24"/>
                <w:szCs w:val="24"/>
              </w:rPr>
              <w:t xml:space="preserve">Complete the attached budget. Provide an estimated annual cost for starting up these programs at the IDOC.  </w:t>
            </w:r>
            <w:r w:rsidRPr="002F1825">
              <w:rPr>
                <w:rFonts w:ascii="Times New Roman" w:hAnsi="Times New Roman" w:cs="Times New Roman"/>
                <w:i/>
                <w:sz w:val="24"/>
                <w:szCs w:val="24"/>
              </w:rPr>
              <w:t>Note:  These amounts will be considered preliminary.</w:t>
            </w:r>
          </w:p>
        </w:tc>
      </w:tr>
    </w:tbl>
    <w:p w:rsidR="00D62372" w:rsidRDefault="00D62372" w:rsidP="005942A7">
      <w:pPr>
        <w:rPr>
          <w:rFonts w:asciiTheme="majorHAnsi" w:hAnsiTheme="majorHAnsi"/>
          <w:i/>
        </w:rPr>
      </w:pPr>
    </w:p>
    <w:p w:rsidR="00C0249B" w:rsidRDefault="00C0249B" w:rsidP="005942A7">
      <w:pPr>
        <w:rPr>
          <w:rFonts w:asciiTheme="majorHAnsi" w:hAnsiTheme="majorHAnsi"/>
          <w:i/>
        </w:rPr>
      </w:pPr>
    </w:p>
    <w:p w:rsidR="00FB5BF8" w:rsidRDefault="00FB5BF8" w:rsidP="005942A7">
      <w:pPr>
        <w:rPr>
          <w:rFonts w:asciiTheme="majorHAnsi" w:hAnsiTheme="majorHAnsi"/>
          <w:i/>
        </w:rPr>
      </w:pPr>
    </w:p>
    <w:p w:rsidR="00FB5BF8" w:rsidRDefault="00FB5BF8" w:rsidP="005942A7">
      <w:pPr>
        <w:rPr>
          <w:rFonts w:asciiTheme="majorHAnsi" w:hAnsiTheme="majorHAnsi"/>
          <w:i/>
        </w:rPr>
      </w:pPr>
    </w:p>
    <w:p w:rsidR="00FB5BF8" w:rsidRDefault="00FB5BF8" w:rsidP="005942A7">
      <w:pPr>
        <w:rPr>
          <w:rFonts w:asciiTheme="majorHAnsi" w:hAnsiTheme="majorHAnsi"/>
          <w:i/>
        </w:rPr>
      </w:pPr>
    </w:p>
    <w:tbl>
      <w:tblPr>
        <w:tblW w:w="9608" w:type="dxa"/>
        <w:tblInd w:w="93" w:type="dxa"/>
        <w:tblLayout w:type="fixed"/>
        <w:tblLook w:val="04A0" w:firstRow="1" w:lastRow="0" w:firstColumn="1" w:lastColumn="0" w:noHBand="0" w:noVBand="1"/>
      </w:tblPr>
      <w:tblGrid>
        <w:gridCol w:w="3075"/>
        <w:gridCol w:w="1440"/>
        <w:gridCol w:w="5093"/>
      </w:tblGrid>
      <w:tr w:rsidR="002F1825" w:rsidRPr="002F1825" w:rsidTr="002F1825">
        <w:trPr>
          <w:trHeight w:val="390"/>
        </w:trPr>
        <w:tc>
          <w:tcPr>
            <w:tcW w:w="9608" w:type="dxa"/>
            <w:gridSpan w:val="3"/>
            <w:tcBorders>
              <w:top w:val="thinThickSmallGap" w:sz="12" w:space="0" w:color="auto"/>
              <w:left w:val="thinThickSmallGap" w:sz="12" w:space="0" w:color="auto"/>
              <w:right w:val="thinThickSmallGap" w:sz="12" w:space="0" w:color="auto"/>
            </w:tcBorders>
            <w:shd w:val="clear" w:color="auto" w:fill="808080" w:themeFill="background1" w:themeFillShade="80"/>
            <w:noWrap/>
            <w:vAlign w:val="center"/>
            <w:hideMark/>
          </w:tcPr>
          <w:p w:rsidR="002F1825" w:rsidRPr="002F1825" w:rsidRDefault="002F1825" w:rsidP="00D74704">
            <w:pPr>
              <w:spacing w:after="0" w:line="240" w:lineRule="auto"/>
              <w:contextualSpacing/>
              <w:jc w:val="center"/>
              <w:rPr>
                <w:rStyle w:val="BookTitle"/>
                <w:rFonts w:ascii="Times New Roman" w:hAnsi="Times New Roman" w:cs="Times New Roman"/>
                <w:sz w:val="28"/>
                <w:szCs w:val="28"/>
              </w:rPr>
            </w:pPr>
            <w:r w:rsidRPr="002F1825">
              <w:rPr>
                <w:rFonts w:ascii="Times New Roman" w:hAnsi="Times New Roman" w:cs="Times New Roman"/>
              </w:rPr>
              <w:lastRenderedPageBreak/>
              <w:br w:type="page"/>
            </w:r>
            <w:r w:rsidRPr="002F1825">
              <w:rPr>
                <w:rStyle w:val="BookTitle"/>
                <w:rFonts w:ascii="Times New Roman" w:hAnsi="Times New Roman" w:cs="Times New Roman"/>
                <w:color w:val="FFFFFF" w:themeColor="background1"/>
                <w:sz w:val="28"/>
                <w:szCs w:val="28"/>
                <w:shd w:val="clear" w:color="auto" w:fill="808080" w:themeFill="background1" w:themeFillShade="80"/>
              </w:rPr>
              <w:t>Budget</w:t>
            </w:r>
          </w:p>
        </w:tc>
      </w:tr>
      <w:tr w:rsidR="002F1825" w:rsidRPr="002F1825" w:rsidTr="00D74704">
        <w:trPr>
          <w:trHeight w:val="432"/>
        </w:trPr>
        <w:tc>
          <w:tcPr>
            <w:tcW w:w="3075" w:type="dxa"/>
            <w:tcBorders>
              <w:top w:val="single" w:sz="4" w:space="0" w:color="auto"/>
              <w:left w:val="thinThickSmallGap" w:sz="12" w:space="0" w:color="auto"/>
              <w:bottom w:val="single" w:sz="4" w:space="0" w:color="auto"/>
              <w:right w:val="single" w:sz="4" w:space="0" w:color="auto"/>
            </w:tcBorders>
            <w:shd w:val="clear" w:color="auto" w:fill="D9D9D9" w:themeFill="background1" w:themeFillShade="D9"/>
            <w:noWrap/>
            <w:vAlign w:val="bottom"/>
            <w:hideMark/>
          </w:tcPr>
          <w:p w:rsidR="002F1825" w:rsidRPr="002F1825" w:rsidRDefault="002F1825" w:rsidP="00D74704">
            <w:pPr>
              <w:spacing w:after="0" w:line="240" w:lineRule="auto"/>
              <w:rPr>
                <w:rFonts w:ascii="Times New Roman" w:eastAsia="Times New Roman" w:hAnsi="Times New Roman" w:cs="Times New Roman"/>
                <w:b/>
                <w:caps/>
                <w:color w:val="000000"/>
              </w:rPr>
            </w:pPr>
            <w:r w:rsidRPr="002F1825">
              <w:rPr>
                <w:rFonts w:ascii="Times New Roman" w:eastAsia="Times New Roman" w:hAnsi="Times New Roman" w:cs="Times New Roman"/>
                <w:b/>
                <w:caps/>
                <w:color w:val="000000"/>
              </w:rPr>
              <w:t>Budget Category</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F1825" w:rsidRPr="002F1825" w:rsidRDefault="002F1825" w:rsidP="00D74704">
            <w:pPr>
              <w:spacing w:after="0" w:line="240" w:lineRule="auto"/>
              <w:jc w:val="center"/>
              <w:rPr>
                <w:rFonts w:ascii="Times New Roman" w:eastAsia="Times New Roman" w:hAnsi="Times New Roman" w:cs="Times New Roman"/>
                <w:b/>
                <w:caps/>
                <w:color w:val="000000"/>
              </w:rPr>
            </w:pPr>
            <w:r w:rsidRPr="002F1825">
              <w:rPr>
                <w:rFonts w:ascii="Times New Roman" w:eastAsia="Times New Roman" w:hAnsi="Times New Roman" w:cs="Times New Roman"/>
                <w:b/>
                <w:caps/>
                <w:color w:val="000000"/>
              </w:rPr>
              <w:t>$ Amount</w:t>
            </w:r>
          </w:p>
        </w:tc>
        <w:tc>
          <w:tcPr>
            <w:tcW w:w="5093" w:type="dxa"/>
            <w:tcBorders>
              <w:top w:val="single" w:sz="4" w:space="0" w:color="auto"/>
              <w:left w:val="single" w:sz="4" w:space="0" w:color="auto"/>
              <w:bottom w:val="single" w:sz="4" w:space="0" w:color="auto"/>
              <w:right w:val="thinThickSmallGap" w:sz="12" w:space="0" w:color="auto"/>
            </w:tcBorders>
            <w:shd w:val="clear" w:color="auto" w:fill="D9D9D9" w:themeFill="background1" w:themeFillShade="D9"/>
            <w:vAlign w:val="bottom"/>
          </w:tcPr>
          <w:p w:rsidR="002F1825" w:rsidRPr="002F1825" w:rsidRDefault="002F1825" w:rsidP="00D74704">
            <w:pPr>
              <w:spacing w:after="0" w:line="240" w:lineRule="auto"/>
              <w:jc w:val="center"/>
              <w:rPr>
                <w:rFonts w:ascii="Times New Roman" w:eastAsia="Times New Roman" w:hAnsi="Times New Roman" w:cs="Times New Roman"/>
                <w:b/>
                <w:caps/>
                <w:color w:val="000000"/>
              </w:rPr>
            </w:pPr>
            <w:r w:rsidRPr="002F1825">
              <w:rPr>
                <w:rFonts w:ascii="Times New Roman" w:eastAsia="Times New Roman" w:hAnsi="Times New Roman" w:cs="Times New Roman"/>
                <w:b/>
                <w:caps/>
                <w:color w:val="000000"/>
              </w:rPr>
              <w:t>Description</w:t>
            </w:r>
          </w:p>
        </w:tc>
      </w:tr>
      <w:tr w:rsidR="002F1825" w:rsidRPr="002F1825" w:rsidTr="00D74704">
        <w:trPr>
          <w:trHeight w:val="647"/>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 xml:space="preserve">Personnel </w:t>
            </w:r>
          </w:p>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0"/>
                <w:szCs w:val="20"/>
              </w:rPr>
              <w:t>(Salaries &amp; Wages)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62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Fringe Benefits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62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Travel</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62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Equipment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62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 xml:space="preserve">Supplies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71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Contractual Services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62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Training &amp; Education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71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 xml:space="preserve">Other </w:t>
            </w:r>
          </w:p>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0"/>
                <w:szCs w:val="20"/>
              </w:rPr>
              <w:t>(requires Prior Approval)</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71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 xml:space="preserve">Indirect Costs/General Administration </w:t>
            </w:r>
          </w:p>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0"/>
                <w:szCs w:val="20"/>
              </w:rPr>
              <w:t>(may not exceed 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530"/>
        </w:trPr>
        <w:tc>
          <w:tcPr>
            <w:tcW w:w="3075" w:type="dxa"/>
            <w:tcBorders>
              <w:top w:val="single" w:sz="4" w:space="0" w:color="auto"/>
              <w:left w:val="thinThickSmallGap" w:sz="12" w:space="0" w:color="auto"/>
              <w:bottom w:val="thinThickSmallGap" w:sz="12" w:space="0" w:color="auto"/>
              <w:right w:val="single" w:sz="4" w:space="0" w:color="auto"/>
            </w:tcBorders>
            <w:shd w:val="clear" w:color="auto" w:fill="auto"/>
            <w:noWrap/>
            <w:vAlign w:val="center"/>
            <w:hideMark/>
          </w:tcPr>
          <w:p w:rsidR="002F1825" w:rsidRPr="002F1825" w:rsidRDefault="002F1825" w:rsidP="00D74704">
            <w:pPr>
              <w:spacing w:after="0" w:line="240" w:lineRule="auto"/>
              <w:rPr>
                <w:rFonts w:ascii="Times New Roman" w:eastAsia="Times New Roman" w:hAnsi="Times New Roman" w:cs="Times New Roman"/>
                <w:b/>
                <w:color w:val="000000"/>
                <w:sz w:val="24"/>
                <w:szCs w:val="24"/>
              </w:rPr>
            </w:pPr>
            <w:r w:rsidRPr="002F1825">
              <w:rPr>
                <w:rFonts w:ascii="Times New Roman" w:eastAsia="Times New Roman" w:hAnsi="Times New Roman" w:cs="Times New Roman"/>
                <w:b/>
                <w:smallCaps/>
                <w:color w:val="000000"/>
                <w:sz w:val="24"/>
                <w:szCs w:val="24"/>
              </w:rPr>
              <w:t>Total Cost</w:t>
            </w:r>
          </w:p>
        </w:tc>
        <w:tc>
          <w:tcPr>
            <w:tcW w:w="1440" w:type="dxa"/>
            <w:tcBorders>
              <w:top w:val="single" w:sz="4" w:space="0" w:color="auto"/>
              <w:left w:val="single" w:sz="4" w:space="0" w:color="auto"/>
              <w:bottom w:val="thinThickSmallGap" w:sz="12" w:space="0" w:color="auto"/>
              <w:right w:val="single" w:sz="4" w:space="0" w:color="auto"/>
            </w:tcBorders>
            <w:shd w:val="clear" w:color="auto" w:fill="auto"/>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p w:rsidR="002F1825" w:rsidRPr="002F1825" w:rsidRDefault="002F1825" w:rsidP="00D74704">
            <w:pPr>
              <w:spacing w:after="0" w:line="240" w:lineRule="auto"/>
              <w:jc w:val="center"/>
              <w:rPr>
                <w:rFonts w:ascii="Times New Roman" w:eastAsia="Times New Roman" w:hAnsi="Times New Roman" w:cs="Times New Roman"/>
                <w:color w:val="000000"/>
              </w:rPr>
            </w:pPr>
          </w:p>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thinThickSmallGap" w:sz="12" w:space="0" w:color="auto"/>
              <w:right w:val="thinThickSmallGap" w:sz="12" w:space="0" w:color="auto"/>
            </w:tcBorders>
            <w:shd w:val="thinDiagCross" w:color="auto" w:fill="auto"/>
            <w:vAlign w:val="bottom"/>
          </w:tcPr>
          <w:p w:rsidR="002F1825" w:rsidRPr="002F1825" w:rsidRDefault="002F1825" w:rsidP="00D74704">
            <w:pPr>
              <w:spacing w:after="0" w:line="240" w:lineRule="auto"/>
              <w:jc w:val="right"/>
              <w:rPr>
                <w:rFonts w:ascii="Times New Roman" w:eastAsia="Times New Roman" w:hAnsi="Times New Roman" w:cs="Times New Roman"/>
                <w:color w:val="000000"/>
              </w:rPr>
            </w:pPr>
          </w:p>
        </w:tc>
      </w:tr>
    </w:tbl>
    <w:p w:rsidR="002F1825" w:rsidRPr="005942A7" w:rsidRDefault="002F1825" w:rsidP="005942A7">
      <w:pPr>
        <w:rPr>
          <w:rFonts w:asciiTheme="majorHAnsi" w:hAnsiTheme="majorHAnsi"/>
          <w:i/>
        </w:rPr>
      </w:pPr>
    </w:p>
    <w:sectPr w:rsidR="002F1825" w:rsidRPr="005942A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56E" w:rsidRDefault="0022256E" w:rsidP="00D2679B">
      <w:pPr>
        <w:spacing w:after="0" w:line="240" w:lineRule="auto"/>
      </w:pPr>
      <w:r>
        <w:separator/>
      </w:r>
    </w:p>
  </w:endnote>
  <w:endnote w:type="continuationSeparator" w:id="0">
    <w:p w:rsidR="0022256E" w:rsidRDefault="0022256E" w:rsidP="00D2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56E" w:rsidRDefault="0022256E" w:rsidP="00D2679B">
      <w:pPr>
        <w:spacing w:after="0" w:line="240" w:lineRule="auto"/>
      </w:pPr>
      <w:r>
        <w:separator/>
      </w:r>
    </w:p>
  </w:footnote>
  <w:footnote w:type="continuationSeparator" w:id="0">
    <w:p w:rsidR="0022256E" w:rsidRDefault="0022256E" w:rsidP="00D26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34" w:rsidRPr="002F1825" w:rsidRDefault="005942A7" w:rsidP="00D2679B">
    <w:pPr>
      <w:pStyle w:val="Header"/>
      <w:jc w:val="center"/>
      <w:rPr>
        <w:rStyle w:val="BookTitle"/>
        <w:rFonts w:ascii="Times New Roman" w:hAnsi="Times New Roman" w:cs="Times New Roman"/>
        <w:sz w:val="36"/>
        <w:szCs w:val="36"/>
      </w:rPr>
    </w:pPr>
    <w:r w:rsidRPr="002F1825">
      <w:rPr>
        <w:rStyle w:val="BookTitle"/>
        <w:rFonts w:ascii="Times New Roman" w:hAnsi="Times New Roman" w:cs="Times New Roman"/>
        <w:sz w:val="36"/>
        <w:szCs w:val="36"/>
      </w:rPr>
      <w:t>Solicitation of Interest</w:t>
    </w:r>
    <w:r w:rsidR="005B3134" w:rsidRPr="002F1825">
      <w:rPr>
        <w:rStyle w:val="BookTitle"/>
        <w:rFonts w:ascii="Times New Roman" w:hAnsi="Times New Roman" w:cs="Times New Roman"/>
        <w:sz w:val="36"/>
        <w:szCs w:val="36"/>
      </w:rPr>
      <w:t xml:space="preserve"> </w:t>
    </w:r>
  </w:p>
  <w:p w:rsidR="00D2679B" w:rsidRPr="004656AF" w:rsidRDefault="005B3134" w:rsidP="00D2679B">
    <w:pPr>
      <w:pStyle w:val="Header"/>
      <w:jc w:val="center"/>
      <w:rPr>
        <w:rStyle w:val="BookTitle"/>
        <w:rFonts w:ascii="Times New Roman" w:hAnsi="Times New Roman" w:cs="Times New Roman"/>
        <w:sz w:val="28"/>
        <w:szCs w:val="28"/>
      </w:rPr>
    </w:pPr>
    <w:r w:rsidRPr="004656AF">
      <w:rPr>
        <w:rStyle w:val="BookTitle"/>
        <w:rFonts w:ascii="Times New Roman" w:hAnsi="Times New Roman" w:cs="Times New Roman"/>
        <w:sz w:val="28"/>
        <w:szCs w:val="28"/>
      </w:rPr>
      <w:t>Provision of Services to IDOC Programs</w:t>
    </w:r>
    <w:r w:rsidR="004656AF" w:rsidRPr="004656AF">
      <w:rPr>
        <w:rStyle w:val="BookTitle"/>
        <w:rFonts w:ascii="Times New Roman" w:hAnsi="Times New Roman" w:cs="Times New Roman"/>
        <w:sz w:val="28"/>
        <w:szCs w:val="28"/>
      </w:rPr>
      <w:t xml:space="preserve"> at </w:t>
    </w:r>
    <w:r w:rsidR="00032567">
      <w:rPr>
        <w:rStyle w:val="BookTitle"/>
        <w:rFonts w:ascii="Times New Roman" w:hAnsi="Times New Roman" w:cs="Times New Roman"/>
        <w:sz w:val="28"/>
        <w:szCs w:val="28"/>
      </w:rPr>
      <w:t>Lawrence</w:t>
    </w:r>
    <w:r w:rsidR="004656AF" w:rsidRPr="004656AF">
      <w:rPr>
        <w:rStyle w:val="BookTitle"/>
        <w:rFonts w:ascii="Times New Roman" w:hAnsi="Times New Roman" w:cs="Times New Roman"/>
        <w:sz w:val="28"/>
        <w:szCs w:val="28"/>
      </w:rPr>
      <w:t xml:space="preserve"> Correctional Center</w:t>
    </w:r>
  </w:p>
  <w:p w:rsidR="00D2679B" w:rsidRDefault="00D26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3DD5"/>
    <w:multiLevelType w:val="hybridMultilevel"/>
    <w:tmpl w:val="9424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12417"/>
    <w:multiLevelType w:val="hybridMultilevel"/>
    <w:tmpl w:val="9424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E37AE"/>
    <w:multiLevelType w:val="hybridMultilevel"/>
    <w:tmpl w:val="F9D88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F43AB0"/>
    <w:multiLevelType w:val="hybridMultilevel"/>
    <w:tmpl w:val="74008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562E7B"/>
    <w:multiLevelType w:val="hybridMultilevel"/>
    <w:tmpl w:val="BF14D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AE2304"/>
    <w:multiLevelType w:val="hybridMultilevel"/>
    <w:tmpl w:val="0BCCD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40FC2"/>
    <w:multiLevelType w:val="hybridMultilevel"/>
    <w:tmpl w:val="607CF8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D34EB2"/>
    <w:multiLevelType w:val="hybridMultilevel"/>
    <w:tmpl w:val="7348F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212FC7"/>
    <w:multiLevelType w:val="hybridMultilevel"/>
    <w:tmpl w:val="52560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6E22FA"/>
    <w:multiLevelType w:val="hybridMultilevel"/>
    <w:tmpl w:val="05A87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8"/>
  </w:num>
  <w:num w:numId="6">
    <w:abstractNumId w:val="9"/>
  </w:num>
  <w:num w:numId="7">
    <w:abstractNumId w:val="1"/>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72"/>
    <w:rsid w:val="00032567"/>
    <w:rsid w:val="000606C3"/>
    <w:rsid w:val="000951B9"/>
    <w:rsid w:val="000C46C3"/>
    <w:rsid w:val="000F1C0E"/>
    <w:rsid w:val="00100661"/>
    <w:rsid w:val="00164882"/>
    <w:rsid w:val="00176534"/>
    <w:rsid w:val="00192B51"/>
    <w:rsid w:val="001B554B"/>
    <w:rsid w:val="0022256E"/>
    <w:rsid w:val="0028181A"/>
    <w:rsid w:val="00282B53"/>
    <w:rsid w:val="002A4220"/>
    <w:rsid w:val="002F1825"/>
    <w:rsid w:val="00381145"/>
    <w:rsid w:val="003B1B61"/>
    <w:rsid w:val="003C158C"/>
    <w:rsid w:val="00433555"/>
    <w:rsid w:val="00456506"/>
    <w:rsid w:val="004656AF"/>
    <w:rsid w:val="0047481C"/>
    <w:rsid w:val="00476884"/>
    <w:rsid w:val="004B1D67"/>
    <w:rsid w:val="004B49F8"/>
    <w:rsid w:val="004C732C"/>
    <w:rsid w:val="004E406C"/>
    <w:rsid w:val="00561839"/>
    <w:rsid w:val="0057234C"/>
    <w:rsid w:val="00577F32"/>
    <w:rsid w:val="00580016"/>
    <w:rsid w:val="00583B99"/>
    <w:rsid w:val="00584AE3"/>
    <w:rsid w:val="005942A7"/>
    <w:rsid w:val="005B3134"/>
    <w:rsid w:val="0061053E"/>
    <w:rsid w:val="006124AD"/>
    <w:rsid w:val="0063302C"/>
    <w:rsid w:val="006E7A7C"/>
    <w:rsid w:val="006F4FE2"/>
    <w:rsid w:val="006F7D61"/>
    <w:rsid w:val="00706526"/>
    <w:rsid w:val="00736202"/>
    <w:rsid w:val="00740B84"/>
    <w:rsid w:val="007B0080"/>
    <w:rsid w:val="007C75FB"/>
    <w:rsid w:val="008008B7"/>
    <w:rsid w:val="00812D58"/>
    <w:rsid w:val="008849FD"/>
    <w:rsid w:val="008C664A"/>
    <w:rsid w:val="00904974"/>
    <w:rsid w:val="00910C0F"/>
    <w:rsid w:val="009221F1"/>
    <w:rsid w:val="00971C00"/>
    <w:rsid w:val="009809A1"/>
    <w:rsid w:val="009813BB"/>
    <w:rsid w:val="00996CB6"/>
    <w:rsid w:val="009D71C4"/>
    <w:rsid w:val="009E14D8"/>
    <w:rsid w:val="00A00719"/>
    <w:rsid w:val="00A147D7"/>
    <w:rsid w:val="00A35380"/>
    <w:rsid w:val="00A42825"/>
    <w:rsid w:val="00AD1229"/>
    <w:rsid w:val="00B243FB"/>
    <w:rsid w:val="00B26FAD"/>
    <w:rsid w:val="00BC6BFC"/>
    <w:rsid w:val="00BD0727"/>
    <w:rsid w:val="00BE050D"/>
    <w:rsid w:val="00BE41D1"/>
    <w:rsid w:val="00BF2737"/>
    <w:rsid w:val="00C0249B"/>
    <w:rsid w:val="00CA3DDA"/>
    <w:rsid w:val="00CC3837"/>
    <w:rsid w:val="00D2679B"/>
    <w:rsid w:val="00D5684D"/>
    <w:rsid w:val="00D62372"/>
    <w:rsid w:val="00D90031"/>
    <w:rsid w:val="00D90A6A"/>
    <w:rsid w:val="00DB407E"/>
    <w:rsid w:val="00DF7E1C"/>
    <w:rsid w:val="00E070F9"/>
    <w:rsid w:val="00E942A6"/>
    <w:rsid w:val="00EA6931"/>
    <w:rsid w:val="00EE337E"/>
    <w:rsid w:val="00EE6CBC"/>
    <w:rsid w:val="00EF7AB2"/>
    <w:rsid w:val="00F1507E"/>
    <w:rsid w:val="00F461A2"/>
    <w:rsid w:val="00F4712F"/>
    <w:rsid w:val="00F474D1"/>
    <w:rsid w:val="00FB5BF8"/>
    <w:rsid w:val="00FD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2372"/>
    <w:pPr>
      <w:ind w:left="720"/>
      <w:contextualSpacing/>
    </w:pPr>
  </w:style>
  <w:style w:type="paragraph" w:customStyle="1" w:styleId="Default">
    <w:name w:val="Default"/>
    <w:rsid w:val="00D6237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62372"/>
    <w:rPr>
      <w:color w:val="0000FF" w:themeColor="hyperlink"/>
      <w:u w:val="single"/>
    </w:rPr>
  </w:style>
  <w:style w:type="paragraph" w:styleId="PlainText">
    <w:name w:val="Plain Text"/>
    <w:basedOn w:val="Normal"/>
    <w:link w:val="PlainTextChar"/>
    <w:uiPriority w:val="99"/>
    <w:unhideWhenUsed/>
    <w:rsid w:val="00D62372"/>
    <w:pPr>
      <w:spacing w:after="0" w:line="240" w:lineRule="auto"/>
    </w:pPr>
    <w:rPr>
      <w:rFonts w:ascii="Arial" w:hAnsi="Arial"/>
      <w:sz w:val="21"/>
      <w:szCs w:val="21"/>
    </w:rPr>
  </w:style>
  <w:style w:type="character" w:customStyle="1" w:styleId="PlainTextChar">
    <w:name w:val="Plain Text Char"/>
    <w:basedOn w:val="DefaultParagraphFont"/>
    <w:link w:val="PlainText"/>
    <w:uiPriority w:val="99"/>
    <w:rsid w:val="00D62372"/>
    <w:rPr>
      <w:rFonts w:ascii="Arial" w:eastAsiaTheme="minorEastAsia" w:hAnsi="Arial"/>
      <w:sz w:val="21"/>
      <w:szCs w:val="21"/>
    </w:rPr>
  </w:style>
  <w:style w:type="table" w:styleId="TableGrid">
    <w:name w:val="Table Grid"/>
    <w:basedOn w:val="TableNormal"/>
    <w:uiPriority w:val="59"/>
    <w:rsid w:val="00D6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62372"/>
    <w:pPr>
      <w:spacing w:after="0" w:line="240" w:lineRule="auto"/>
      <w:ind w:left="36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ookTitle">
    <w:name w:val="Book Title"/>
    <w:basedOn w:val="DefaultParagraphFont"/>
    <w:uiPriority w:val="33"/>
    <w:qFormat/>
    <w:rsid w:val="00D62372"/>
    <w:rPr>
      <w:b/>
      <w:bCs/>
      <w:smallCaps/>
      <w:spacing w:val="5"/>
    </w:rPr>
  </w:style>
  <w:style w:type="paragraph" w:styleId="BalloonText">
    <w:name w:val="Balloon Text"/>
    <w:basedOn w:val="Normal"/>
    <w:link w:val="BalloonTextChar"/>
    <w:uiPriority w:val="99"/>
    <w:semiHidden/>
    <w:unhideWhenUsed/>
    <w:rsid w:val="00D6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72"/>
    <w:rPr>
      <w:rFonts w:ascii="Tahoma" w:eastAsiaTheme="minorEastAsia" w:hAnsi="Tahoma" w:cs="Tahoma"/>
      <w:sz w:val="16"/>
      <w:szCs w:val="16"/>
    </w:rPr>
  </w:style>
  <w:style w:type="paragraph" w:styleId="Header">
    <w:name w:val="header"/>
    <w:basedOn w:val="Normal"/>
    <w:link w:val="HeaderChar"/>
    <w:uiPriority w:val="99"/>
    <w:unhideWhenUsed/>
    <w:rsid w:val="00D2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79B"/>
    <w:rPr>
      <w:rFonts w:eastAsiaTheme="minorEastAsia"/>
    </w:rPr>
  </w:style>
  <w:style w:type="paragraph" w:styleId="Footer">
    <w:name w:val="footer"/>
    <w:basedOn w:val="Normal"/>
    <w:link w:val="FooterChar"/>
    <w:uiPriority w:val="99"/>
    <w:unhideWhenUsed/>
    <w:rsid w:val="00D2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79B"/>
    <w:rPr>
      <w:rFonts w:eastAsiaTheme="minorEastAsia"/>
    </w:rPr>
  </w:style>
  <w:style w:type="character" w:styleId="CommentReference">
    <w:name w:val="annotation reference"/>
    <w:basedOn w:val="DefaultParagraphFont"/>
    <w:uiPriority w:val="99"/>
    <w:semiHidden/>
    <w:unhideWhenUsed/>
    <w:rsid w:val="005B3134"/>
    <w:rPr>
      <w:sz w:val="16"/>
      <w:szCs w:val="16"/>
    </w:rPr>
  </w:style>
  <w:style w:type="paragraph" w:styleId="CommentText">
    <w:name w:val="annotation text"/>
    <w:basedOn w:val="Normal"/>
    <w:link w:val="CommentTextChar"/>
    <w:uiPriority w:val="99"/>
    <w:semiHidden/>
    <w:unhideWhenUsed/>
    <w:rsid w:val="005B3134"/>
    <w:pPr>
      <w:spacing w:line="240" w:lineRule="auto"/>
    </w:pPr>
    <w:rPr>
      <w:sz w:val="20"/>
      <w:szCs w:val="20"/>
    </w:rPr>
  </w:style>
  <w:style w:type="character" w:customStyle="1" w:styleId="CommentTextChar">
    <w:name w:val="Comment Text Char"/>
    <w:basedOn w:val="DefaultParagraphFont"/>
    <w:link w:val="CommentText"/>
    <w:uiPriority w:val="99"/>
    <w:semiHidden/>
    <w:rsid w:val="005B313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B3134"/>
    <w:rPr>
      <w:b/>
      <w:bCs/>
    </w:rPr>
  </w:style>
  <w:style w:type="character" w:customStyle="1" w:styleId="CommentSubjectChar">
    <w:name w:val="Comment Subject Char"/>
    <w:basedOn w:val="CommentTextChar"/>
    <w:link w:val="CommentSubject"/>
    <w:uiPriority w:val="99"/>
    <w:semiHidden/>
    <w:rsid w:val="005B3134"/>
    <w:rPr>
      <w:rFonts w:eastAsiaTheme="minorEastAsia"/>
      <w:b/>
      <w:bCs/>
      <w:sz w:val="20"/>
      <w:szCs w:val="20"/>
    </w:rPr>
  </w:style>
  <w:style w:type="paragraph" w:styleId="NoSpacing">
    <w:name w:val="No Spacing"/>
    <w:uiPriority w:val="1"/>
    <w:qFormat/>
    <w:rsid w:val="00476884"/>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2372"/>
    <w:pPr>
      <w:ind w:left="720"/>
      <w:contextualSpacing/>
    </w:pPr>
  </w:style>
  <w:style w:type="paragraph" w:customStyle="1" w:styleId="Default">
    <w:name w:val="Default"/>
    <w:rsid w:val="00D6237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62372"/>
    <w:rPr>
      <w:color w:val="0000FF" w:themeColor="hyperlink"/>
      <w:u w:val="single"/>
    </w:rPr>
  </w:style>
  <w:style w:type="paragraph" w:styleId="PlainText">
    <w:name w:val="Plain Text"/>
    <w:basedOn w:val="Normal"/>
    <w:link w:val="PlainTextChar"/>
    <w:uiPriority w:val="99"/>
    <w:unhideWhenUsed/>
    <w:rsid w:val="00D62372"/>
    <w:pPr>
      <w:spacing w:after="0" w:line="240" w:lineRule="auto"/>
    </w:pPr>
    <w:rPr>
      <w:rFonts w:ascii="Arial" w:hAnsi="Arial"/>
      <w:sz w:val="21"/>
      <w:szCs w:val="21"/>
    </w:rPr>
  </w:style>
  <w:style w:type="character" w:customStyle="1" w:styleId="PlainTextChar">
    <w:name w:val="Plain Text Char"/>
    <w:basedOn w:val="DefaultParagraphFont"/>
    <w:link w:val="PlainText"/>
    <w:uiPriority w:val="99"/>
    <w:rsid w:val="00D62372"/>
    <w:rPr>
      <w:rFonts w:ascii="Arial" w:eastAsiaTheme="minorEastAsia" w:hAnsi="Arial"/>
      <w:sz w:val="21"/>
      <w:szCs w:val="21"/>
    </w:rPr>
  </w:style>
  <w:style w:type="table" w:styleId="TableGrid">
    <w:name w:val="Table Grid"/>
    <w:basedOn w:val="TableNormal"/>
    <w:uiPriority w:val="59"/>
    <w:rsid w:val="00D6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62372"/>
    <w:pPr>
      <w:spacing w:after="0" w:line="240" w:lineRule="auto"/>
      <w:ind w:left="36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ookTitle">
    <w:name w:val="Book Title"/>
    <w:basedOn w:val="DefaultParagraphFont"/>
    <w:uiPriority w:val="33"/>
    <w:qFormat/>
    <w:rsid w:val="00D62372"/>
    <w:rPr>
      <w:b/>
      <w:bCs/>
      <w:smallCaps/>
      <w:spacing w:val="5"/>
    </w:rPr>
  </w:style>
  <w:style w:type="paragraph" w:styleId="BalloonText">
    <w:name w:val="Balloon Text"/>
    <w:basedOn w:val="Normal"/>
    <w:link w:val="BalloonTextChar"/>
    <w:uiPriority w:val="99"/>
    <w:semiHidden/>
    <w:unhideWhenUsed/>
    <w:rsid w:val="00D6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72"/>
    <w:rPr>
      <w:rFonts w:ascii="Tahoma" w:eastAsiaTheme="minorEastAsia" w:hAnsi="Tahoma" w:cs="Tahoma"/>
      <w:sz w:val="16"/>
      <w:szCs w:val="16"/>
    </w:rPr>
  </w:style>
  <w:style w:type="paragraph" w:styleId="Header">
    <w:name w:val="header"/>
    <w:basedOn w:val="Normal"/>
    <w:link w:val="HeaderChar"/>
    <w:uiPriority w:val="99"/>
    <w:unhideWhenUsed/>
    <w:rsid w:val="00D2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79B"/>
    <w:rPr>
      <w:rFonts w:eastAsiaTheme="minorEastAsia"/>
    </w:rPr>
  </w:style>
  <w:style w:type="paragraph" w:styleId="Footer">
    <w:name w:val="footer"/>
    <w:basedOn w:val="Normal"/>
    <w:link w:val="FooterChar"/>
    <w:uiPriority w:val="99"/>
    <w:unhideWhenUsed/>
    <w:rsid w:val="00D2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79B"/>
    <w:rPr>
      <w:rFonts w:eastAsiaTheme="minorEastAsia"/>
    </w:rPr>
  </w:style>
  <w:style w:type="character" w:styleId="CommentReference">
    <w:name w:val="annotation reference"/>
    <w:basedOn w:val="DefaultParagraphFont"/>
    <w:uiPriority w:val="99"/>
    <w:semiHidden/>
    <w:unhideWhenUsed/>
    <w:rsid w:val="005B3134"/>
    <w:rPr>
      <w:sz w:val="16"/>
      <w:szCs w:val="16"/>
    </w:rPr>
  </w:style>
  <w:style w:type="paragraph" w:styleId="CommentText">
    <w:name w:val="annotation text"/>
    <w:basedOn w:val="Normal"/>
    <w:link w:val="CommentTextChar"/>
    <w:uiPriority w:val="99"/>
    <w:semiHidden/>
    <w:unhideWhenUsed/>
    <w:rsid w:val="005B3134"/>
    <w:pPr>
      <w:spacing w:line="240" w:lineRule="auto"/>
    </w:pPr>
    <w:rPr>
      <w:sz w:val="20"/>
      <w:szCs w:val="20"/>
    </w:rPr>
  </w:style>
  <w:style w:type="character" w:customStyle="1" w:styleId="CommentTextChar">
    <w:name w:val="Comment Text Char"/>
    <w:basedOn w:val="DefaultParagraphFont"/>
    <w:link w:val="CommentText"/>
    <w:uiPriority w:val="99"/>
    <w:semiHidden/>
    <w:rsid w:val="005B313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B3134"/>
    <w:rPr>
      <w:b/>
      <w:bCs/>
    </w:rPr>
  </w:style>
  <w:style w:type="character" w:customStyle="1" w:styleId="CommentSubjectChar">
    <w:name w:val="Comment Subject Char"/>
    <w:basedOn w:val="CommentTextChar"/>
    <w:link w:val="CommentSubject"/>
    <w:uiPriority w:val="99"/>
    <w:semiHidden/>
    <w:rsid w:val="005B3134"/>
    <w:rPr>
      <w:rFonts w:eastAsiaTheme="minorEastAsia"/>
      <w:b/>
      <w:bCs/>
      <w:sz w:val="20"/>
      <w:szCs w:val="20"/>
    </w:rPr>
  </w:style>
  <w:style w:type="paragraph" w:styleId="NoSpacing">
    <w:name w:val="No Spacing"/>
    <w:uiPriority w:val="1"/>
    <w:qFormat/>
    <w:rsid w:val="00476884"/>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79544">
      <w:bodyDiv w:val="1"/>
      <w:marLeft w:val="0"/>
      <w:marRight w:val="0"/>
      <w:marTop w:val="0"/>
      <w:marBottom w:val="0"/>
      <w:divBdr>
        <w:top w:val="none" w:sz="0" w:space="0" w:color="auto"/>
        <w:left w:val="none" w:sz="0" w:space="0" w:color="auto"/>
        <w:bottom w:val="none" w:sz="0" w:space="0" w:color="auto"/>
        <w:right w:val="none" w:sz="0" w:space="0" w:color="auto"/>
      </w:divBdr>
    </w:div>
    <w:div w:id="170756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tasha.allan@illino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1DE16-66DE-44D1-B2E4-CCDF72DC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Piper</dc:creator>
  <cp:lastModifiedBy>Natasha Allan</cp:lastModifiedBy>
  <cp:revision>6</cp:revision>
  <dcterms:created xsi:type="dcterms:W3CDTF">2017-10-23T18:30:00Z</dcterms:created>
  <dcterms:modified xsi:type="dcterms:W3CDTF">2017-12-01T14:50:00Z</dcterms:modified>
</cp:coreProperties>
</file>