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372" w:rsidRPr="009813BB" w:rsidRDefault="00013645" w:rsidP="000951B9">
      <w:pPr>
        <w:pBdr>
          <w:top w:val="double" w:sz="4" w:space="1" w:color="auto"/>
          <w:left w:val="double" w:sz="4" w:space="4" w:color="auto"/>
          <w:bottom w:val="double" w:sz="4" w:space="1" w:color="auto"/>
          <w:right w:val="double" w:sz="4" w:space="4" w:color="auto"/>
        </w:pBdr>
        <w:shd w:val="clear" w:color="auto" w:fill="7F7F7F" w:themeFill="text1" w:themeFillTint="80"/>
        <w:jc w:val="center"/>
        <w:rPr>
          <w:rStyle w:val="BookTitle"/>
          <w:rFonts w:asciiTheme="majorHAnsi" w:hAnsiTheme="majorHAnsi"/>
          <w:color w:val="FFFFFF" w:themeColor="background1"/>
          <w:sz w:val="28"/>
          <w:szCs w:val="28"/>
        </w:rPr>
      </w:pPr>
      <w:bookmarkStart w:id="0" w:name="_GoBack"/>
      <w:bookmarkEnd w:id="0"/>
      <w:r>
        <w:rPr>
          <w:rStyle w:val="BookTitle"/>
          <w:rFonts w:asciiTheme="majorHAnsi" w:hAnsiTheme="majorHAnsi"/>
          <w:color w:val="FFFFFF" w:themeColor="background1"/>
          <w:sz w:val="28"/>
          <w:szCs w:val="28"/>
        </w:rPr>
        <w:t xml:space="preserve">Notice of Funding Opportunity and </w:t>
      </w:r>
      <w:r w:rsidR="00740B84">
        <w:rPr>
          <w:rStyle w:val="BookTitle"/>
          <w:rFonts w:asciiTheme="majorHAnsi" w:hAnsiTheme="majorHAnsi"/>
          <w:color w:val="FFFFFF" w:themeColor="background1"/>
          <w:sz w:val="28"/>
          <w:szCs w:val="28"/>
        </w:rPr>
        <w:t>Grant Guidelines</w:t>
      </w:r>
    </w:p>
    <w:p w:rsidR="00D62372" w:rsidRPr="000951B9" w:rsidRDefault="006D2BC2" w:rsidP="00740B84">
      <w:pPr>
        <w:shd w:val="clear" w:color="auto" w:fill="C6D9F1" w:themeFill="text2" w:themeFillTint="33"/>
        <w:rPr>
          <w:rStyle w:val="BookTitle"/>
          <w:rFonts w:asciiTheme="majorHAnsi" w:hAnsiTheme="majorHAnsi"/>
          <w:sz w:val="26"/>
          <w:szCs w:val="26"/>
        </w:rPr>
      </w:pPr>
      <w:r>
        <w:rPr>
          <w:rStyle w:val="BookTitle"/>
          <w:rFonts w:asciiTheme="majorHAnsi" w:hAnsiTheme="majorHAnsi"/>
          <w:sz w:val="26"/>
          <w:szCs w:val="26"/>
        </w:rPr>
        <w:t>Scope</w:t>
      </w:r>
    </w:p>
    <w:p w:rsidR="00001E08" w:rsidRDefault="00AF19B1" w:rsidP="00524745">
      <w:pPr>
        <w:spacing w:after="0" w:line="240" w:lineRule="auto"/>
        <w:jc w:val="both"/>
        <w:rPr>
          <w:rFonts w:asciiTheme="majorHAnsi" w:hAnsiTheme="majorHAnsi" w:cs="Times New Roman"/>
        </w:rPr>
      </w:pPr>
      <w:r w:rsidRPr="00524745">
        <w:rPr>
          <w:rFonts w:asciiTheme="majorHAnsi" w:hAnsiTheme="majorHAnsi" w:cs="Times New Roman"/>
        </w:rPr>
        <w:t>The purpose of this</w:t>
      </w:r>
      <w:r w:rsidR="00D62372" w:rsidRPr="00524745">
        <w:rPr>
          <w:rFonts w:asciiTheme="majorHAnsi" w:hAnsiTheme="majorHAnsi" w:cs="Times New Roman"/>
        </w:rPr>
        <w:t xml:space="preserve"> grant is to support the</w:t>
      </w:r>
      <w:r w:rsidR="006D2BC2" w:rsidRPr="00524745">
        <w:rPr>
          <w:rFonts w:asciiTheme="majorHAnsi" w:hAnsiTheme="majorHAnsi" w:cs="Times New Roman"/>
        </w:rPr>
        <w:t xml:space="preserve"> improvemen</w:t>
      </w:r>
      <w:r w:rsidR="0040218D">
        <w:rPr>
          <w:rFonts w:asciiTheme="majorHAnsi" w:hAnsiTheme="majorHAnsi" w:cs="Times New Roman"/>
        </w:rPr>
        <w:t>t and innovation of C</w:t>
      </w:r>
      <w:r w:rsidR="00AC5146">
        <w:rPr>
          <w:rFonts w:asciiTheme="majorHAnsi" w:hAnsiTheme="majorHAnsi" w:cs="Times New Roman"/>
        </w:rPr>
        <w:t xml:space="preserve">areer and </w:t>
      </w:r>
      <w:r w:rsidR="0040218D">
        <w:rPr>
          <w:rFonts w:asciiTheme="majorHAnsi" w:hAnsiTheme="majorHAnsi" w:cs="Times New Roman"/>
        </w:rPr>
        <w:t>T</w:t>
      </w:r>
      <w:r w:rsidR="00AC5146">
        <w:rPr>
          <w:rFonts w:asciiTheme="majorHAnsi" w:hAnsiTheme="majorHAnsi" w:cs="Times New Roman"/>
        </w:rPr>
        <w:t xml:space="preserve">echnical </w:t>
      </w:r>
      <w:r w:rsidR="0040218D">
        <w:rPr>
          <w:rFonts w:asciiTheme="majorHAnsi" w:hAnsiTheme="majorHAnsi" w:cs="Times New Roman"/>
        </w:rPr>
        <w:t>E</w:t>
      </w:r>
      <w:r w:rsidR="00AC5146">
        <w:rPr>
          <w:rFonts w:asciiTheme="majorHAnsi" w:hAnsiTheme="majorHAnsi" w:cs="Times New Roman"/>
        </w:rPr>
        <w:t>ducation</w:t>
      </w:r>
      <w:r w:rsidR="00437959">
        <w:rPr>
          <w:rFonts w:asciiTheme="majorHAnsi" w:hAnsiTheme="majorHAnsi" w:cs="Times New Roman"/>
        </w:rPr>
        <w:t xml:space="preserve"> (CTE)</w:t>
      </w:r>
      <w:r w:rsidR="0040218D">
        <w:rPr>
          <w:rFonts w:asciiTheme="majorHAnsi" w:hAnsiTheme="majorHAnsi" w:cs="Times New Roman"/>
        </w:rPr>
        <w:t xml:space="preserve"> programming</w:t>
      </w:r>
      <w:r w:rsidR="003E2F5A" w:rsidRPr="00524745">
        <w:rPr>
          <w:rFonts w:asciiTheme="majorHAnsi" w:hAnsiTheme="majorHAnsi" w:cs="Times New Roman"/>
        </w:rPr>
        <w:t xml:space="preserve"> throughout the Illinois community college system</w:t>
      </w:r>
      <w:r w:rsidR="006D2BC2" w:rsidRPr="00524745">
        <w:rPr>
          <w:rFonts w:asciiTheme="majorHAnsi" w:hAnsiTheme="majorHAnsi" w:cs="Times New Roman"/>
        </w:rPr>
        <w:t>.</w:t>
      </w:r>
      <w:r w:rsidR="00524745">
        <w:rPr>
          <w:rFonts w:asciiTheme="majorHAnsi" w:hAnsiTheme="majorHAnsi" w:cs="Times New Roman"/>
        </w:rPr>
        <w:t xml:space="preserve"> The selected focus areas </w:t>
      </w:r>
      <w:r w:rsidR="0040218D">
        <w:rPr>
          <w:rFonts w:asciiTheme="majorHAnsi" w:hAnsiTheme="majorHAnsi" w:cs="Times New Roman"/>
        </w:rPr>
        <w:t>align with</w:t>
      </w:r>
      <w:r w:rsidR="00AA0D77">
        <w:rPr>
          <w:rFonts w:asciiTheme="majorHAnsi" w:hAnsiTheme="majorHAnsi" w:cs="Times New Roman"/>
        </w:rPr>
        <w:t xml:space="preserve"> statewide need</w:t>
      </w:r>
      <w:r w:rsidR="00524745">
        <w:rPr>
          <w:rFonts w:asciiTheme="majorHAnsi" w:hAnsiTheme="majorHAnsi" w:cs="Times New Roman"/>
        </w:rPr>
        <w:t xml:space="preserve"> and national initiatives in </w:t>
      </w:r>
      <w:r w:rsidR="00AC5146">
        <w:rPr>
          <w:rFonts w:asciiTheme="majorHAnsi" w:hAnsiTheme="majorHAnsi" w:cs="Times New Roman"/>
        </w:rPr>
        <w:t>CTE</w:t>
      </w:r>
      <w:r w:rsidR="00524745">
        <w:rPr>
          <w:rFonts w:asciiTheme="majorHAnsi" w:hAnsiTheme="majorHAnsi" w:cs="Times New Roman"/>
        </w:rPr>
        <w:t>.</w:t>
      </w:r>
      <w:r w:rsidR="00A41C5A" w:rsidRPr="00524745">
        <w:rPr>
          <w:rFonts w:asciiTheme="majorHAnsi" w:hAnsiTheme="majorHAnsi" w:cs="Times New Roman"/>
        </w:rPr>
        <w:t xml:space="preserve"> </w:t>
      </w:r>
      <w:r w:rsidR="00437959">
        <w:rPr>
          <w:rFonts w:asciiTheme="majorHAnsi" w:hAnsiTheme="majorHAnsi" w:cs="Times New Roman"/>
        </w:rPr>
        <w:t>Grant recipients</w:t>
      </w:r>
      <w:r w:rsidR="00D36FFE" w:rsidRPr="00524745">
        <w:rPr>
          <w:rFonts w:asciiTheme="majorHAnsi" w:hAnsiTheme="majorHAnsi" w:cs="Times New Roman"/>
        </w:rPr>
        <w:t xml:space="preserve"> will be able to choose </w:t>
      </w:r>
      <w:r w:rsidR="00437959">
        <w:rPr>
          <w:rFonts w:asciiTheme="majorHAnsi" w:hAnsiTheme="majorHAnsi" w:cs="Times New Roman"/>
        </w:rPr>
        <w:t>from</w:t>
      </w:r>
      <w:r w:rsidR="006D2BC2" w:rsidRPr="00524745">
        <w:rPr>
          <w:rFonts w:asciiTheme="majorHAnsi" w:hAnsiTheme="majorHAnsi" w:cs="Times New Roman"/>
        </w:rPr>
        <w:t xml:space="preserve"> </w:t>
      </w:r>
      <w:r w:rsidR="00437959">
        <w:rPr>
          <w:rFonts w:asciiTheme="majorHAnsi" w:hAnsiTheme="majorHAnsi" w:cs="Times New Roman"/>
        </w:rPr>
        <w:t xml:space="preserve">the </w:t>
      </w:r>
      <w:r w:rsidR="00A41C5A" w:rsidRPr="00524745">
        <w:rPr>
          <w:rFonts w:asciiTheme="majorHAnsi" w:hAnsiTheme="majorHAnsi" w:cs="Times New Roman"/>
        </w:rPr>
        <w:t>three</w:t>
      </w:r>
      <w:r w:rsidR="006D2BC2" w:rsidRPr="00524745">
        <w:rPr>
          <w:rFonts w:asciiTheme="majorHAnsi" w:hAnsiTheme="majorHAnsi" w:cs="Times New Roman"/>
        </w:rPr>
        <w:t xml:space="preserve"> improvement project areas</w:t>
      </w:r>
      <w:r w:rsidR="00437959">
        <w:rPr>
          <w:rFonts w:asciiTheme="majorHAnsi" w:hAnsiTheme="majorHAnsi" w:cs="Times New Roman"/>
        </w:rPr>
        <w:t xml:space="preserve"> below</w:t>
      </w:r>
      <w:r w:rsidR="006D2BC2" w:rsidRPr="00524745">
        <w:rPr>
          <w:rFonts w:asciiTheme="majorHAnsi" w:hAnsiTheme="majorHAnsi" w:cs="Times New Roman"/>
        </w:rPr>
        <w:t xml:space="preserve">. These project areas are general in nature to provide </w:t>
      </w:r>
      <w:r w:rsidR="00437959">
        <w:rPr>
          <w:rFonts w:asciiTheme="majorHAnsi" w:hAnsiTheme="majorHAnsi" w:cs="Times New Roman"/>
        </w:rPr>
        <w:t xml:space="preserve">for local innovation and </w:t>
      </w:r>
      <w:r w:rsidR="006D2BC2" w:rsidRPr="00524745">
        <w:rPr>
          <w:rFonts w:asciiTheme="majorHAnsi" w:hAnsiTheme="majorHAnsi" w:cs="Times New Roman"/>
        </w:rPr>
        <w:t>flexibility in implementation.</w:t>
      </w:r>
      <w:r w:rsidR="00524745">
        <w:rPr>
          <w:rFonts w:asciiTheme="majorHAnsi" w:hAnsiTheme="majorHAnsi" w:cs="Times New Roman"/>
        </w:rPr>
        <w:t xml:space="preserve"> Each objective adheres to Section 135 of the Carl D. Perkins Career and Technical Education Improvement Act of 2006.</w:t>
      </w:r>
    </w:p>
    <w:p w:rsidR="00437959" w:rsidRDefault="00437959" w:rsidP="00524745">
      <w:pPr>
        <w:spacing w:after="0" w:line="240" w:lineRule="auto"/>
        <w:jc w:val="both"/>
        <w:rPr>
          <w:rFonts w:asciiTheme="majorHAnsi" w:hAnsiTheme="majorHAnsi" w:cs="Times New Roman"/>
        </w:rPr>
      </w:pPr>
    </w:p>
    <w:p w:rsidR="00437959" w:rsidRPr="000951B9" w:rsidRDefault="00437959" w:rsidP="00437959">
      <w:pPr>
        <w:shd w:val="clear" w:color="auto" w:fill="C6D9F1" w:themeFill="text2" w:themeFillTint="33"/>
        <w:rPr>
          <w:rStyle w:val="BookTitle"/>
          <w:rFonts w:asciiTheme="majorHAnsi" w:hAnsiTheme="majorHAnsi"/>
          <w:sz w:val="26"/>
          <w:szCs w:val="26"/>
        </w:rPr>
      </w:pPr>
      <w:r>
        <w:rPr>
          <w:rStyle w:val="BookTitle"/>
          <w:rFonts w:asciiTheme="majorHAnsi" w:hAnsiTheme="majorHAnsi"/>
          <w:sz w:val="26"/>
          <w:szCs w:val="26"/>
        </w:rPr>
        <w:t>Eligibility</w:t>
      </w:r>
      <w:r w:rsidR="00DC0B5C">
        <w:rPr>
          <w:rStyle w:val="BookTitle"/>
          <w:rFonts w:asciiTheme="majorHAnsi" w:hAnsiTheme="majorHAnsi"/>
          <w:sz w:val="26"/>
          <w:szCs w:val="26"/>
        </w:rPr>
        <w:t xml:space="preserve"> and Funding</w:t>
      </w:r>
    </w:p>
    <w:p w:rsidR="00741196" w:rsidRDefault="00437959" w:rsidP="00524745">
      <w:pPr>
        <w:spacing w:after="0" w:line="240" w:lineRule="auto"/>
        <w:jc w:val="both"/>
      </w:pPr>
      <w:r>
        <w:rPr>
          <w:rFonts w:asciiTheme="majorHAnsi" w:hAnsiTheme="majorHAnsi" w:cs="Times New Roman"/>
        </w:rPr>
        <w:t xml:space="preserve">Eligible grant recipients include postsecondary institutions that receive </w:t>
      </w:r>
      <w:r w:rsidR="00B61DC9">
        <w:rPr>
          <w:rFonts w:asciiTheme="majorHAnsi" w:hAnsiTheme="majorHAnsi" w:cs="Times New Roman"/>
        </w:rPr>
        <w:t xml:space="preserve">basic formula funding under the </w:t>
      </w:r>
      <w:r>
        <w:rPr>
          <w:rFonts w:asciiTheme="majorHAnsi" w:hAnsiTheme="majorHAnsi" w:cs="Times New Roman"/>
        </w:rPr>
        <w:t>Carl D. Perkins Care</w:t>
      </w:r>
      <w:r w:rsidR="00B61DC9">
        <w:rPr>
          <w:rFonts w:asciiTheme="majorHAnsi" w:hAnsiTheme="majorHAnsi" w:cs="Times New Roman"/>
        </w:rPr>
        <w:t>er and Technical Education Act of 2006</w:t>
      </w:r>
      <w:r>
        <w:rPr>
          <w:rFonts w:asciiTheme="majorHAnsi" w:hAnsiTheme="majorHAnsi" w:cs="Times New Roman"/>
        </w:rPr>
        <w:t>.</w:t>
      </w:r>
      <w:r w:rsidR="00DC0B5C" w:rsidRPr="00DC0B5C">
        <w:t xml:space="preserve"> </w:t>
      </w:r>
    </w:p>
    <w:p w:rsidR="00741196" w:rsidRDefault="00741196" w:rsidP="00524745">
      <w:pPr>
        <w:spacing w:after="0" w:line="240" w:lineRule="auto"/>
        <w:jc w:val="both"/>
      </w:pPr>
    </w:p>
    <w:p w:rsidR="00437959" w:rsidRPr="00524745" w:rsidRDefault="00DC0B5C" w:rsidP="00524745">
      <w:pPr>
        <w:spacing w:after="0" w:line="240" w:lineRule="auto"/>
        <w:jc w:val="both"/>
        <w:rPr>
          <w:rFonts w:asciiTheme="majorHAnsi" w:hAnsiTheme="majorHAnsi" w:cs="Times New Roman"/>
        </w:rPr>
      </w:pPr>
      <w:r w:rsidRPr="00DC0B5C">
        <w:rPr>
          <w:rFonts w:asciiTheme="majorHAnsi" w:hAnsiTheme="majorHAnsi" w:cs="Times New Roman"/>
        </w:rPr>
        <w:t>This grant is provided through Illinois Community College Board Perkins (Title I) Leadership funds. A maximum of $50,000 will be available per recipient.</w:t>
      </w:r>
    </w:p>
    <w:p w:rsidR="00A41C5A" w:rsidRPr="00A41C5A" w:rsidRDefault="00A41C5A" w:rsidP="00524745">
      <w:pPr>
        <w:pStyle w:val="ListParagraph"/>
        <w:spacing w:after="0" w:line="240" w:lineRule="auto"/>
        <w:jc w:val="both"/>
        <w:rPr>
          <w:rFonts w:asciiTheme="majorHAnsi" w:hAnsiTheme="majorHAnsi" w:cs="Times New Roman"/>
        </w:rPr>
      </w:pPr>
    </w:p>
    <w:p w:rsidR="00D62372" w:rsidRPr="000951B9" w:rsidRDefault="000951B9" w:rsidP="00740B84">
      <w:pPr>
        <w:shd w:val="clear" w:color="auto" w:fill="C6D9F1" w:themeFill="text2" w:themeFillTint="33"/>
        <w:rPr>
          <w:rStyle w:val="BookTitle"/>
          <w:rFonts w:asciiTheme="majorHAnsi" w:hAnsiTheme="majorHAnsi"/>
          <w:sz w:val="26"/>
          <w:szCs w:val="26"/>
        </w:rPr>
      </w:pPr>
      <w:r w:rsidRPr="000951B9">
        <w:rPr>
          <w:rStyle w:val="BookTitle"/>
          <w:rFonts w:asciiTheme="majorHAnsi" w:hAnsiTheme="majorHAnsi"/>
          <w:sz w:val="26"/>
          <w:szCs w:val="26"/>
        </w:rPr>
        <w:t>Objectives</w:t>
      </w:r>
    </w:p>
    <w:p w:rsidR="00D62372" w:rsidRPr="006D2BC2" w:rsidRDefault="006D2BC2" w:rsidP="00AA0D77">
      <w:pPr>
        <w:spacing w:line="240" w:lineRule="auto"/>
        <w:jc w:val="both"/>
        <w:rPr>
          <w:rFonts w:asciiTheme="majorHAnsi" w:hAnsiTheme="majorHAnsi" w:cs="Times New Roman"/>
        </w:rPr>
      </w:pPr>
      <w:r>
        <w:rPr>
          <w:rFonts w:asciiTheme="majorHAnsi" w:hAnsiTheme="majorHAnsi" w:cs="Times New Roman"/>
        </w:rPr>
        <w:t xml:space="preserve">Colleges </w:t>
      </w:r>
      <w:r w:rsidR="00437959">
        <w:rPr>
          <w:rFonts w:asciiTheme="majorHAnsi" w:hAnsiTheme="majorHAnsi" w:cs="Times New Roman"/>
        </w:rPr>
        <w:t>may select from the three b</w:t>
      </w:r>
      <w:r w:rsidR="00AA0D77">
        <w:rPr>
          <w:rFonts w:asciiTheme="majorHAnsi" w:hAnsiTheme="majorHAnsi" w:cs="Times New Roman"/>
        </w:rPr>
        <w:t>road</w:t>
      </w:r>
      <w:r w:rsidR="00437959">
        <w:rPr>
          <w:rFonts w:asciiTheme="majorHAnsi" w:hAnsiTheme="majorHAnsi" w:cs="Times New Roman"/>
        </w:rPr>
        <w:t xml:space="preserve"> project areas</w:t>
      </w:r>
      <w:r w:rsidR="008860E1">
        <w:rPr>
          <w:rFonts w:asciiTheme="majorHAnsi" w:hAnsiTheme="majorHAnsi" w:cs="Times New Roman"/>
        </w:rPr>
        <w:t xml:space="preserve"> below. </w:t>
      </w:r>
      <w:r w:rsidR="00437959">
        <w:rPr>
          <w:rFonts w:asciiTheme="majorHAnsi" w:hAnsiTheme="majorHAnsi" w:cs="Times New Roman"/>
        </w:rPr>
        <w:t xml:space="preserve">Within the application, the college will need to demonstrate need, capacity, and dedication to successful completion of the project. </w:t>
      </w:r>
      <w:r w:rsidR="00995E5C">
        <w:rPr>
          <w:rFonts w:asciiTheme="majorHAnsi" w:hAnsiTheme="majorHAnsi" w:cs="Times New Roman"/>
        </w:rPr>
        <w:t>E</w:t>
      </w:r>
      <w:r w:rsidR="00E07174">
        <w:rPr>
          <w:rFonts w:asciiTheme="majorHAnsi" w:hAnsiTheme="majorHAnsi" w:cs="Times New Roman"/>
        </w:rPr>
        <w:t>ach</w:t>
      </w:r>
      <w:r w:rsidR="008860E1">
        <w:rPr>
          <w:rFonts w:asciiTheme="majorHAnsi" w:hAnsiTheme="majorHAnsi" w:cs="Times New Roman"/>
        </w:rPr>
        <w:t xml:space="preserve"> </w:t>
      </w:r>
      <w:r w:rsidR="00A462B0">
        <w:rPr>
          <w:rFonts w:asciiTheme="majorHAnsi" w:hAnsiTheme="majorHAnsi" w:cs="Times New Roman"/>
        </w:rPr>
        <w:t>o</w:t>
      </w:r>
      <w:r w:rsidR="008860E1">
        <w:rPr>
          <w:rFonts w:asciiTheme="majorHAnsi" w:hAnsiTheme="majorHAnsi" w:cs="Times New Roman"/>
        </w:rPr>
        <w:t>bjective</w:t>
      </w:r>
      <w:r w:rsidR="00E07174">
        <w:rPr>
          <w:rFonts w:asciiTheme="majorHAnsi" w:hAnsiTheme="majorHAnsi" w:cs="Times New Roman"/>
        </w:rPr>
        <w:t xml:space="preserve"> </w:t>
      </w:r>
      <w:r w:rsidR="00995E5C">
        <w:rPr>
          <w:rFonts w:asciiTheme="majorHAnsi" w:hAnsiTheme="majorHAnsi" w:cs="Times New Roman"/>
        </w:rPr>
        <w:t>is briefly described below with specific examples of project foci. Colleges are not limited to these example components and may focus on other innovative activities that fit within one or several of the objective areas.</w:t>
      </w:r>
      <w:r w:rsidR="00AC5146">
        <w:rPr>
          <w:rFonts w:asciiTheme="majorHAnsi" w:hAnsiTheme="majorHAnsi" w:cs="Times New Roman"/>
        </w:rPr>
        <w:t xml:space="preserve"> </w:t>
      </w:r>
      <w:r w:rsidR="00741196">
        <w:rPr>
          <w:rFonts w:asciiTheme="majorHAnsi" w:hAnsiTheme="majorHAnsi" w:cs="Times New Roman"/>
        </w:rPr>
        <w:t>It is highly recommended that grant recipients use evidence-based research and approaches in designing and implementing their project.</w:t>
      </w:r>
    </w:p>
    <w:p w:rsidR="0043115E" w:rsidRPr="00AC5146" w:rsidRDefault="00255AE6" w:rsidP="00AC5146">
      <w:pPr>
        <w:pStyle w:val="ListParagraph"/>
        <w:numPr>
          <w:ilvl w:val="0"/>
          <w:numId w:val="9"/>
        </w:numPr>
        <w:spacing w:after="0" w:line="240" w:lineRule="auto"/>
        <w:jc w:val="both"/>
        <w:rPr>
          <w:rFonts w:asciiTheme="majorHAnsi" w:hAnsiTheme="majorHAnsi"/>
        </w:rPr>
      </w:pPr>
      <w:r w:rsidRPr="00A41C5A">
        <w:rPr>
          <w:rFonts w:asciiTheme="majorHAnsi" w:hAnsiTheme="majorHAnsi" w:cs="Times New Roman"/>
          <w:b/>
          <w:sz w:val="24"/>
          <w:szCs w:val="24"/>
        </w:rPr>
        <w:t>Curriculum D</w:t>
      </w:r>
      <w:r w:rsidR="0043115E" w:rsidRPr="00A41C5A">
        <w:rPr>
          <w:rFonts w:asciiTheme="majorHAnsi" w:hAnsiTheme="majorHAnsi" w:cs="Times New Roman"/>
          <w:b/>
          <w:sz w:val="24"/>
          <w:szCs w:val="24"/>
        </w:rPr>
        <w:t>evelopment</w:t>
      </w:r>
      <w:r w:rsidR="00474F4D">
        <w:rPr>
          <w:rFonts w:asciiTheme="majorHAnsi" w:hAnsiTheme="majorHAnsi" w:cs="Times New Roman"/>
          <w:b/>
          <w:sz w:val="24"/>
          <w:szCs w:val="24"/>
        </w:rPr>
        <w:t>-</w:t>
      </w:r>
      <w:r w:rsidR="0043115E" w:rsidRPr="00A41C5A">
        <w:rPr>
          <w:rFonts w:asciiTheme="majorHAnsi" w:hAnsiTheme="majorHAnsi" w:cs="Times New Roman"/>
          <w:b/>
          <w:sz w:val="24"/>
          <w:szCs w:val="24"/>
        </w:rPr>
        <w:t xml:space="preserve"> </w:t>
      </w:r>
      <w:r w:rsidR="00474F4D" w:rsidRPr="00474F4D">
        <w:rPr>
          <w:rFonts w:asciiTheme="majorHAnsi" w:hAnsiTheme="majorHAnsi"/>
        </w:rPr>
        <w:t>Colleges can choose to implement a curriculum development project in order to provide institutions with the opportunity to improve CTE programming by building, evaluating, and implementing CTE curriculum. Exceptional project examples may include the following:</w:t>
      </w:r>
    </w:p>
    <w:p w:rsidR="0043115E" w:rsidRPr="0043115E" w:rsidRDefault="00474F4D" w:rsidP="00E07174">
      <w:pPr>
        <w:pStyle w:val="ListParagraph"/>
        <w:numPr>
          <w:ilvl w:val="1"/>
          <w:numId w:val="30"/>
        </w:numPr>
        <w:spacing w:after="0" w:line="240" w:lineRule="auto"/>
        <w:ind w:left="1080"/>
        <w:jc w:val="both"/>
        <w:rPr>
          <w:rFonts w:asciiTheme="majorHAnsi" w:hAnsiTheme="majorHAnsi" w:cs="Times New Roman"/>
          <w:sz w:val="20"/>
          <w:szCs w:val="20"/>
        </w:rPr>
      </w:pPr>
      <w:r w:rsidRPr="00474F4D">
        <w:rPr>
          <w:rFonts w:asciiTheme="majorHAnsi" w:hAnsiTheme="majorHAnsi" w:cs="Times New Roman"/>
        </w:rPr>
        <w:t>Implementing innovative instructional models such as competency-based education. Competency-based education focuses on determining a student’s achievement by evaluating proficiency within a set of learning outcomes and objectives moving away from traditional time-based constraints. Activities may include developing and articulating competency-based education programming, or evaluating the feasibility</w:t>
      </w:r>
      <w:r w:rsidR="00741196">
        <w:rPr>
          <w:rFonts w:asciiTheme="majorHAnsi" w:hAnsiTheme="majorHAnsi" w:cs="Times New Roman"/>
        </w:rPr>
        <w:t xml:space="preserve"> of the competency-based education</w:t>
      </w:r>
      <w:r w:rsidRPr="00474F4D">
        <w:rPr>
          <w:rFonts w:asciiTheme="majorHAnsi" w:hAnsiTheme="majorHAnsi" w:cs="Times New Roman"/>
        </w:rPr>
        <w:t xml:space="preserve"> learning model into existing constructs.</w:t>
      </w:r>
      <w:r w:rsidR="0043115E" w:rsidRPr="0043115E">
        <w:rPr>
          <w:rFonts w:asciiTheme="majorHAnsi" w:hAnsiTheme="majorHAnsi" w:cs="Times New Roman"/>
        </w:rPr>
        <w:t xml:space="preserve"> </w:t>
      </w:r>
      <w:r w:rsidR="00A41C5A">
        <w:rPr>
          <w:rFonts w:asciiTheme="majorHAnsi" w:hAnsiTheme="majorHAnsi" w:cs="Times New Roman"/>
          <w:i/>
          <w:sz w:val="20"/>
          <w:szCs w:val="20"/>
        </w:rPr>
        <w:t xml:space="preserve"> </w:t>
      </w:r>
    </w:p>
    <w:p w:rsidR="0043115E" w:rsidRPr="00AC5146" w:rsidRDefault="00474F4D" w:rsidP="00E07174">
      <w:pPr>
        <w:pStyle w:val="ListParagraph"/>
        <w:numPr>
          <w:ilvl w:val="1"/>
          <w:numId w:val="30"/>
        </w:numPr>
        <w:spacing w:after="0" w:line="240" w:lineRule="auto"/>
        <w:ind w:left="1080"/>
        <w:jc w:val="both"/>
        <w:rPr>
          <w:rFonts w:asciiTheme="majorHAnsi" w:hAnsiTheme="majorHAnsi" w:cs="Times New Roman"/>
          <w:sz w:val="20"/>
          <w:szCs w:val="20"/>
        </w:rPr>
      </w:pPr>
      <w:r w:rsidRPr="00474F4D">
        <w:rPr>
          <w:rFonts w:asciiTheme="majorHAnsi" w:hAnsiTheme="majorHAnsi" w:cs="Times New Roman"/>
        </w:rPr>
        <w:t>Furthering the alignment of coursework by contextualizing and integrating academic and CTE offerings.  Contextualizing academic courses provides relatable instruction to the CTE program of study. Integration can be accomplished through team-teaching models or contextualization of CTE textbooks and subsequent coursework, among other activities.</w:t>
      </w:r>
      <w:r w:rsidR="0043115E" w:rsidRPr="0043115E">
        <w:rPr>
          <w:rFonts w:asciiTheme="majorHAnsi" w:hAnsiTheme="majorHAnsi" w:cs="Times New Roman"/>
        </w:rPr>
        <w:t xml:space="preserve"> </w:t>
      </w:r>
      <w:r w:rsidR="00A41C5A">
        <w:rPr>
          <w:rFonts w:asciiTheme="majorHAnsi" w:hAnsiTheme="majorHAnsi" w:cs="Times New Roman"/>
          <w:i/>
          <w:sz w:val="20"/>
          <w:szCs w:val="20"/>
        </w:rPr>
        <w:t xml:space="preserve"> </w:t>
      </w:r>
    </w:p>
    <w:p w:rsidR="00AC5146" w:rsidRPr="0043115E" w:rsidRDefault="00AC5146" w:rsidP="00E07174">
      <w:pPr>
        <w:pStyle w:val="ListParagraph"/>
        <w:numPr>
          <w:ilvl w:val="1"/>
          <w:numId w:val="30"/>
        </w:numPr>
        <w:spacing w:after="0" w:line="240" w:lineRule="auto"/>
        <w:ind w:left="1080"/>
        <w:jc w:val="both"/>
        <w:rPr>
          <w:rFonts w:asciiTheme="majorHAnsi" w:hAnsiTheme="majorHAnsi" w:cs="Times New Roman"/>
          <w:sz w:val="20"/>
          <w:szCs w:val="20"/>
        </w:rPr>
      </w:pPr>
      <w:r w:rsidRPr="00474F4D">
        <w:rPr>
          <w:rFonts w:asciiTheme="majorHAnsi" w:hAnsiTheme="majorHAnsi" w:cs="Times New Roman"/>
        </w:rPr>
        <w:t xml:space="preserve">Enhancing or developing institutional career pathways and/or program of study development. Institutions may engage in career pathway development, alignment, and/or evaluation activities to ensure the inclusion of multiple entry and exit points, rigorous and integrated content, or focus on strengthening components which make up a successful program of study (i.e. curriculum alignment, stackable credentials, dual </w:t>
      </w:r>
      <w:r w:rsidRPr="00474F4D">
        <w:rPr>
          <w:rFonts w:asciiTheme="majorHAnsi" w:hAnsiTheme="majorHAnsi" w:cs="Times New Roman"/>
        </w:rPr>
        <w:lastRenderedPageBreak/>
        <w:t>credit, etc.).</w:t>
      </w:r>
      <w:r w:rsidR="005D1B40">
        <w:rPr>
          <w:rFonts w:asciiTheme="majorHAnsi" w:hAnsiTheme="majorHAnsi" w:cs="Times New Roman"/>
        </w:rPr>
        <w:t xml:space="preserve"> Additionally, institutions may develop or expand programming to align with priority sectors as identified in their local or regional WIOA plans. </w:t>
      </w:r>
    </w:p>
    <w:p w:rsidR="008860E1" w:rsidRPr="008860E1" w:rsidRDefault="008860E1" w:rsidP="00E07174">
      <w:pPr>
        <w:pStyle w:val="ListParagraph"/>
        <w:spacing w:after="0" w:line="240" w:lineRule="auto"/>
        <w:ind w:left="360"/>
        <w:jc w:val="both"/>
        <w:rPr>
          <w:rFonts w:asciiTheme="majorHAnsi" w:hAnsiTheme="majorHAnsi" w:cs="Times New Roman"/>
        </w:rPr>
      </w:pPr>
    </w:p>
    <w:p w:rsidR="0043115E" w:rsidRDefault="00474F4D" w:rsidP="00E07174">
      <w:pPr>
        <w:pStyle w:val="ListParagraph"/>
        <w:numPr>
          <w:ilvl w:val="0"/>
          <w:numId w:val="9"/>
        </w:numPr>
        <w:spacing w:after="0" w:line="240" w:lineRule="auto"/>
        <w:jc w:val="both"/>
        <w:rPr>
          <w:rFonts w:asciiTheme="majorHAnsi" w:hAnsiTheme="majorHAnsi" w:cs="Times New Roman"/>
        </w:rPr>
      </w:pPr>
      <w:r>
        <w:rPr>
          <w:rFonts w:asciiTheme="majorHAnsi" w:hAnsiTheme="majorHAnsi" w:cs="Times New Roman"/>
          <w:b/>
          <w:sz w:val="24"/>
          <w:szCs w:val="24"/>
        </w:rPr>
        <w:t>Support Services for CTE Students-</w:t>
      </w:r>
      <w:r w:rsidR="0043115E">
        <w:rPr>
          <w:rFonts w:asciiTheme="majorHAnsi" w:hAnsiTheme="majorHAnsi" w:cs="Times New Roman"/>
        </w:rPr>
        <w:t xml:space="preserve"> </w:t>
      </w:r>
      <w:r w:rsidRPr="00474F4D">
        <w:rPr>
          <w:rFonts w:asciiTheme="majorHAnsi" w:hAnsiTheme="majorHAnsi"/>
        </w:rPr>
        <w:t>Community colleges serve a diverse group of students with varying needs. Student support services and related projects can help assist students, particularly those with barriers to success, persist and complete their program of study. Support initiatives and activities may include but are not limited to the following:</w:t>
      </w:r>
    </w:p>
    <w:p w:rsidR="00474F4D" w:rsidRPr="00474F4D" w:rsidRDefault="00474F4D" w:rsidP="00E07174">
      <w:pPr>
        <w:pStyle w:val="ListParagraph"/>
        <w:numPr>
          <w:ilvl w:val="0"/>
          <w:numId w:val="33"/>
        </w:numPr>
        <w:spacing w:after="0" w:line="240" w:lineRule="auto"/>
        <w:jc w:val="both"/>
        <w:rPr>
          <w:rFonts w:asciiTheme="majorHAnsi" w:hAnsiTheme="majorHAnsi" w:cs="Times New Roman"/>
        </w:rPr>
      </w:pPr>
      <w:r w:rsidRPr="00474F4D">
        <w:rPr>
          <w:rFonts w:asciiTheme="majorHAnsi" w:hAnsiTheme="majorHAnsi" w:cs="Times New Roman"/>
        </w:rPr>
        <w:t>supplemental instruction,</w:t>
      </w:r>
    </w:p>
    <w:p w:rsidR="00474F4D" w:rsidRPr="00474F4D" w:rsidRDefault="00741196" w:rsidP="00E07174">
      <w:pPr>
        <w:pStyle w:val="ListParagraph"/>
        <w:numPr>
          <w:ilvl w:val="0"/>
          <w:numId w:val="33"/>
        </w:numPr>
        <w:spacing w:after="0" w:line="240" w:lineRule="auto"/>
        <w:jc w:val="both"/>
        <w:rPr>
          <w:rFonts w:asciiTheme="majorHAnsi" w:hAnsiTheme="majorHAnsi" w:cs="Times New Roman"/>
        </w:rPr>
      </w:pPr>
      <w:r>
        <w:rPr>
          <w:rFonts w:asciiTheme="majorHAnsi" w:hAnsiTheme="majorHAnsi" w:cs="Times New Roman"/>
        </w:rPr>
        <w:t xml:space="preserve">high touch </w:t>
      </w:r>
      <w:r w:rsidR="00474F4D" w:rsidRPr="00474F4D">
        <w:rPr>
          <w:rFonts w:asciiTheme="majorHAnsi" w:hAnsiTheme="majorHAnsi" w:cs="Times New Roman"/>
        </w:rPr>
        <w:t>academic advising and career guidance,</w:t>
      </w:r>
    </w:p>
    <w:p w:rsidR="00474F4D" w:rsidRPr="00474F4D" w:rsidRDefault="00474F4D" w:rsidP="00E07174">
      <w:pPr>
        <w:pStyle w:val="ListParagraph"/>
        <w:numPr>
          <w:ilvl w:val="0"/>
          <w:numId w:val="33"/>
        </w:numPr>
        <w:spacing w:after="0" w:line="240" w:lineRule="auto"/>
        <w:jc w:val="both"/>
        <w:rPr>
          <w:rFonts w:asciiTheme="majorHAnsi" w:hAnsiTheme="majorHAnsi" w:cs="Times New Roman"/>
        </w:rPr>
      </w:pPr>
      <w:r w:rsidRPr="00474F4D">
        <w:rPr>
          <w:rFonts w:asciiTheme="majorHAnsi" w:hAnsiTheme="majorHAnsi" w:cs="Times New Roman"/>
        </w:rPr>
        <w:t xml:space="preserve">testing and assessment preparation for CTE-related certifications and licenses, </w:t>
      </w:r>
    </w:p>
    <w:p w:rsidR="00474F4D" w:rsidRPr="00474F4D" w:rsidRDefault="00741196" w:rsidP="00E07174">
      <w:pPr>
        <w:pStyle w:val="ListParagraph"/>
        <w:numPr>
          <w:ilvl w:val="0"/>
          <w:numId w:val="33"/>
        </w:numPr>
        <w:spacing w:after="0" w:line="240" w:lineRule="auto"/>
        <w:jc w:val="both"/>
        <w:rPr>
          <w:rFonts w:asciiTheme="majorHAnsi" w:hAnsiTheme="majorHAnsi" w:cs="Times New Roman"/>
        </w:rPr>
      </w:pPr>
      <w:r>
        <w:rPr>
          <w:rFonts w:asciiTheme="majorHAnsi" w:hAnsiTheme="majorHAnsi" w:cs="Times New Roman"/>
        </w:rPr>
        <w:t xml:space="preserve">assistance for students </w:t>
      </w:r>
      <w:r w:rsidR="00474F4D" w:rsidRPr="00474F4D">
        <w:rPr>
          <w:rFonts w:asciiTheme="majorHAnsi" w:hAnsiTheme="majorHAnsi" w:cs="Times New Roman"/>
        </w:rPr>
        <w:t xml:space="preserve">transitioning into employment or </w:t>
      </w:r>
      <w:r>
        <w:rPr>
          <w:rFonts w:asciiTheme="majorHAnsi" w:hAnsiTheme="majorHAnsi" w:cs="Times New Roman"/>
        </w:rPr>
        <w:t xml:space="preserve">seeking </w:t>
      </w:r>
      <w:r w:rsidR="00474F4D" w:rsidRPr="00474F4D">
        <w:rPr>
          <w:rFonts w:asciiTheme="majorHAnsi" w:hAnsiTheme="majorHAnsi" w:cs="Times New Roman"/>
        </w:rPr>
        <w:t>additional education and training, and</w:t>
      </w:r>
    </w:p>
    <w:p w:rsidR="008860E1" w:rsidRDefault="00474F4D" w:rsidP="00E07174">
      <w:pPr>
        <w:pStyle w:val="ListParagraph"/>
        <w:numPr>
          <w:ilvl w:val="0"/>
          <w:numId w:val="33"/>
        </w:numPr>
        <w:spacing w:after="0" w:line="240" w:lineRule="auto"/>
        <w:jc w:val="both"/>
        <w:rPr>
          <w:rFonts w:asciiTheme="majorHAnsi" w:hAnsiTheme="majorHAnsi" w:cs="Times New Roman"/>
        </w:rPr>
      </w:pPr>
      <w:proofErr w:type="gramStart"/>
      <w:r w:rsidRPr="00474F4D">
        <w:rPr>
          <w:rFonts w:asciiTheme="majorHAnsi" w:hAnsiTheme="majorHAnsi" w:cs="Times New Roman"/>
        </w:rPr>
        <w:t>services</w:t>
      </w:r>
      <w:proofErr w:type="gramEnd"/>
      <w:r w:rsidRPr="00474F4D">
        <w:rPr>
          <w:rFonts w:asciiTheme="majorHAnsi" w:hAnsiTheme="majorHAnsi" w:cs="Times New Roman"/>
        </w:rPr>
        <w:t xml:space="preserve"> and activities to assist special populations students, as defined by the Perkins Act, </w:t>
      </w:r>
      <w:r w:rsidR="00741196">
        <w:rPr>
          <w:rFonts w:asciiTheme="majorHAnsi" w:hAnsiTheme="majorHAnsi" w:cs="Times New Roman"/>
        </w:rPr>
        <w:t>in overcoming</w:t>
      </w:r>
      <w:r w:rsidRPr="00474F4D">
        <w:rPr>
          <w:rFonts w:asciiTheme="majorHAnsi" w:hAnsiTheme="majorHAnsi" w:cs="Times New Roman"/>
        </w:rPr>
        <w:t xml:space="preserve"> b</w:t>
      </w:r>
      <w:r w:rsidR="00741196">
        <w:rPr>
          <w:rFonts w:asciiTheme="majorHAnsi" w:hAnsiTheme="majorHAnsi" w:cs="Times New Roman"/>
        </w:rPr>
        <w:t xml:space="preserve">arriers to success (including a </w:t>
      </w:r>
      <w:r w:rsidRPr="00474F4D">
        <w:rPr>
          <w:rFonts w:asciiTheme="majorHAnsi" w:hAnsiTheme="majorHAnsi" w:cs="Times New Roman"/>
        </w:rPr>
        <w:t>comprehensive needs assessment).</w:t>
      </w:r>
      <w:r w:rsidRPr="00A41C5A">
        <w:rPr>
          <w:rFonts w:asciiTheme="majorHAnsi" w:hAnsiTheme="majorHAnsi" w:cs="Times New Roman"/>
        </w:rPr>
        <w:t xml:space="preserve"> </w:t>
      </w:r>
    </w:p>
    <w:p w:rsidR="00474F4D" w:rsidRPr="00A41C5A" w:rsidRDefault="00474F4D" w:rsidP="00474F4D">
      <w:pPr>
        <w:pStyle w:val="ListParagraph"/>
        <w:spacing w:after="0" w:line="240" w:lineRule="auto"/>
        <w:ind w:left="1440"/>
        <w:jc w:val="both"/>
        <w:rPr>
          <w:rFonts w:asciiTheme="majorHAnsi" w:hAnsiTheme="majorHAnsi" w:cs="Times New Roman"/>
        </w:rPr>
      </w:pPr>
    </w:p>
    <w:p w:rsidR="0043115E" w:rsidRPr="0043115E" w:rsidRDefault="0043115E" w:rsidP="00E07174">
      <w:pPr>
        <w:pStyle w:val="ListParagraph"/>
        <w:numPr>
          <w:ilvl w:val="0"/>
          <w:numId w:val="9"/>
        </w:numPr>
        <w:spacing w:after="0" w:line="240" w:lineRule="auto"/>
        <w:jc w:val="both"/>
        <w:rPr>
          <w:rFonts w:asciiTheme="majorHAnsi" w:hAnsiTheme="majorHAnsi" w:cs="Times New Roman"/>
        </w:rPr>
      </w:pPr>
      <w:r w:rsidRPr="00483345">
        <w:rPr>
          <w:rFonts w:asciiTheme="majorHAnsi" w:hAnsiTheme="majorHAnsi" w:cs="Times New Roman"/>
          <w:b/>
          <w:sz w:val="24"/>
          <w:szCs w:val="24"/>
        </w:rPr>
        <w:t>Work-based Learning</w:t>
      </w:r>
      <w:r w:rsidRPr="0043115E">
        <w:rPr>
          <w:rFonts w:asciiTheme="majorHAnsi" w:hAnsiTheme="majorHAnsi" w:cs="Times New Roman"/>
          <w:b/>
        </w:rPr>
        <w:t xml:space="preserve"> </w:t>
      </w:r>
      <w:r w:rsidR="00474F4D" w:rsidRPr="00474F4D">
        <w:rPr>
          <w:rFonts w:asciiTheme="majorHAnsi" w:hAnsiTheme="majorHAnsi"/>
        </w:rPr>
        <w:t>provides CTE students the opportunity to learn technical, academic, and essential employability skills in a real work environment while also increasing credential attainment and workforce preparation. Colleges may create partnerships, develop programs, and increase opportunities for work-based learning. These experiences can be provided through various means providing students with strong experiences in and understanding of all aspects of industry and may include the following:</w:t>
      </w:r>
    </w:p>
    <w:p w:rsidR="00474F4D" w:rsidRPr="00474F4D" w:rsidRDefault="00474F4D" w:rsidP="00AA0D77">
      <w:pPr>
        <w:pStyle w:val="ListParagraph"/>
        <w:numPr>
          <w:ilvl w:val="0"/>
          <w:numId w:val="32"/>
        </w:numPr>
        <w:spacing w:after="0" w:line="240" w:lineRule="auto"/>
        <w:jc w:val="both"/>
        <w:rPr>
          <w:rFonts w:asciiTheme="majorHAnsi" w:hAnsiTheme="majorHAnsi" w:cs="Times New Roman"/>
        </w:rPr>
      </w:pPr>
      <w:r w:rsidRPr="00474F4D">
        <w:rPr>
          <w:rFonts w:asciiTheme="majorHAnsi" w:hAnsiTheme="majorHAnsi" w:cs="Times New Roman"/>
        </w:rPr>
        <w:t xml:space="preserve">Apprenticeships combine structured on-the-job training </w:t>
      </w:r>
      <w:r w:rsidR="00AA0D77">
        <w:rPr>
          <w:rFonts w:asciiTheme="majorHAnsi" w:hAnsiTheme="majorHAnsi" w:cs="Times New Roman"/>
        </w:rPr>
        <w:t>with academic and technical</w:t>
      </w:r>
      <w:r w:rsidRPr="00474F4D">
        <w:rPr>
          <w:rFonts w:asciiTheme="majorHAnsi" w:hAnsiTheme="majorHAnsi" w:cs="Times New Roman"/>
        </w:rPr>
        <w:t xml:space="preserve"> instruction in curricula tied to the attainment of industry-recognized skills and leading to an industry credential.  The training is </w:t>
      </w:r>
      <w:r w:rsidR="00AA0D77">
        <w:rPr>
          <w:rFonts w:asciiTheme="majorHAnsi" w:hAnsiTheme="majorHAnsi" w:cs="Times New Roman"/>
        </w:rPr>
        <w:t xml:space="preserve">often </w:t>
      </w:r>
      <w:r w:rsidRPr="00474F4D">
        <w:rPr>
          <w:rFonts w:asciiTheme="majorHAnsi" w:hAnsiTheme="majorHAnsi" w:cs="Times New Roman"/>
        </w:rPr>
        <w:t>provided by the employer, who hires the apprentice at the commencement of</w:t>
      </w:r>
      <w:r w:rsidR="00AA0D77">
        <w:rPr>
          <w:rFonts w:asciiTheme="majorHAnsi" w:hAnsiTheme="majorHAnsi" w:cs="Times New Roman"/>
        </w:rPr>
        <w:t xml:space="preserve"> the program and pays the apprentice</w:t>
      </w:r>
      <w:r w:rsidRPr="00474F4D">
        <w:rPr>
          <w:rFonts w:asciiTheme="majorHAnsi" w:hAnsiTheme="majorHAnsi" w:cs="Times New Roman"/>
        </w:rPr>
        <w:t xml:space="preserve"> during the program.</w:t>
      </w:r>
    </w:p>
    <w:p w:rsidR="00474F4D" w:rsidRPr="00474F4D" w:rsidRDefault="00474F4D" w:rsidP="00AA0D77">
      <w:pPr>
        <w:pStyle w:val="ListParagraph"/>
        <w:numPr>
          <w:ilvl w:val="0"/>
          <w:numId w:val="32"/>
        </w:numPr>
        <w:spacing w:after="0" w:line="240" w:lineRule="auto"/>
        <w:jc w:val="both"/>
        <w:rPr>
          <w:rFonts w:asciiTheme="majorHAnsi" w:hAnsiTheme="majorHAnsi" w:cs="Times New Roman"/>
        </w:rPr>
      </w:pPr>
      <w:r w:rsidRPr="00474F4D">
        <w:rPr>
          <w:rFonts w:asciiTheme="majorHAnsi" w:hAnsiTheme="majorHAnsi" w:cs="Times New Roman"/>
        </w:rPr>
        <w:t xml:space="preserve">Internships and clinical experiences allow students to explore a particular career by providing a hands-on opportunity to work within the desired field. </w:t>
      </w:r>
    </w:p>
    <w:p w:rsidR="00323476" w:rsidRPr="00474F4D" w:rsidRDefault="00474F4D" w:rsidP="00AA0D77">
      <w:pPr>
        <w:pStyle w:val="ListParagraph"/>
        <w:numPr>
          <w:ilvl w:val="0"/>
          <w:numId w:val="32"/>
        </w:numPr>
        <w:spacing w:after="0" w:line="240" w:lineRule="auto"/>
        <w:jc w:val="both"/>
        <w:rPr>
          <w:rFonts w:asciiTheme="majorHAnsi" w:hAnsiTheme="majorHAnsi" w:cs="Times New Roman"/>
        </w:rPr>
      </w:pPr>
      <w:r w:rsidRPr="00474F4D">
        <w:rPr>
          <w:rFonts w:asciiTheme="majorHAnsi" w:hAnsiTheme="majorHAnsi" w:cs="Times New Roman"/>
        </w:rPr>
        <w:t xml:space="preserve">Job shadowing </w:t>
      </w:r>
      <w:r w:rsidR="00AA0D77">
        <w:rPr>
          <w:rFonts w:asciiTheme="majorHAnsi" w:hAnsiTheme="majorHAnsi" w:cs="Times New Roman"/>
        </w:rPr>
        <w:t>and career exploration activities allow</w:t>
      </w:r>
      <w:r w:rsidRPr="00474F4D">
        <w:rPr>
          <w:rFonts w:asciiTheme="majorHAnsi" w:hAnsiTheme="majorHAnsi" w:cs="Times New Roman"/>
        </w:rPr>
        <w:t xml:space="preserve"> students to observe a particular occupation or career t</w:t>
      </w:r>
      <w:r w:rsidR="00AA0D77">
        <w:rPr>
          <w:rFonts w:asciiTheme="majorHAnsi" w:hAnsiTheme="majorHAnsi" w:cs="Times New Roman"/>
        </w:rPr>
        <w:t>hrough a professional and supervised</w:t>
      </w:r>
      <w:r w:rsidR="00D77FD9">
        <w:rPr>
          <w:rFonts w:asciiTheme="majorHAnsi" w:hAnsiTheme="majorHAnsi" w:cs="Times New Roman"/>
        </w:rPr>
        <w:t xml:space="preserve"> opportunity</w:t>
      </w:r>
      <w:r w:rsidRPr="00474F4D">
        <w:rPr>
          <w:rFonts w:asciiTheme="majorHAnsi" w:hAnsiTheme="majorHAnsi" w:cs="Times New Roman"/>
        </w:rPr>
        <w:t xml:space="preserve">. </w:t>
      </w:r>
    </w:p>
    <w:p w:rsidR="00AC5146" w:rsidRDefault="00AC5146" w:rsidP="001634CE">
      <w:pPr>
        <w:spacing w:after="0"/>
        <w:jc w:val="both"/>
        <w:rPr>
          <w:rFonts w:asciiTheme="majorHAnsi" w:hAnsiTheme="majorHAnsi" w:cs="Times New Roman"/>
        </w:rPr>
      </w:pPr>
    </w:p>
    <w:p w:rsidR="00D62372" w:rsidRPr="000951B9" w:rsidRDefault="00DC0B5C" w:rsidP="00740B84">
      <w:pPr>
        <w:shd w:val="clear" w:color="auto" w:fill="C6D9F1" w:themeFill="text2" w:themeFillTint="33"/>
        <w:rPr>
          <w:rStyle w:val="BookTitle"/>
          <w:rFonts w:asciiTheme="majorHAnsi" w:hAnsiTheme="majorHAnsi"/>
          <w:sz w:val="26"/>
          <w:szCs w:val="26"/>
        </w:rPr>
      </w:pPr>
      <w:r>
        <w:rPr>
          <w:rStyle w:val="BookTitle"/>
          <w:rFonts w:asciiTheme="majorHAnsi" w:hAnsiTheme="majorHAnsi"/>
          <w:sz w:val="26"/>
          <w:szCs w:val="26"/>
        </w:rPr>
        <w:t>Grant</w:t>
      </w:r>
      <w:r w:rsidR="000951B9" w:rsidRPr="000951B9">
        <w:rPr>
          <w:rStyle w:val="BookTitle"/>
          <w:rFonts w:asciiTheme="majorHAnsi" w:hAnsiTheme="majorHAnsi"/>
          <w:sz w:val="26"/>
          <w:szCs w:val="26"/>
        </w:rPr>
        <w:t xml:space="preserve"> Period</w:t>
      </w:r>
    </w:p>
    <w:p w:rsidR="00D62372" w:rsidRPr="00D2679B" w:rsidRDefault="00D62372" w:rsidP="001634CE">
      <w:pPr>
        <w:spacing w:line="240" w:lineRule="auto"/>
        <w:jc w:val="both"/>
        <w:rPr>
          <w:rFonts w:asciiTheme="majorHAnsi" w:hAnsiTheme="majorHAnsi" w:cs="Times New Roman"/>
        </w:rPr>
      </w:pPr>
      <w:r w:rsidRPr="00D2679B">
        <w:rPr>
          <w:rFonts w:asciiTheme="majorHAnsi" w:hAnsiTheme="majorHAnsi" w:cs="Times New Roman"/>
        </w:rPr>
        <w:t xml:space="preserve">This grant is provided through Illinois Community College Board Perkins (Title I) Leadership funds. A maximum of </w:t>
      </w:r>
      <w:r w:rsidR="00D36FFE">
        <w:rPr>
          <w:rFonts w:asciiTheme="majorHAnsi" w:hAnsiTheme="majorHAnsi" w:cs="Times New Roman"/>
        </w:rPr>
        <w:t>$5</w:t>
      </w:r>
      <w:r w:rsidRPr="00577F32">
        <w:rPr>
          <w:rFonts w:asciiTheme="majorHAnsi" w:hAnsiTheme="majorHAnsi" w:cs="Times New Roman"/>
        </w:rPr>
        <w:t>0,000</w:t>
      </w:r>
      <w:r w:rsidRPr="00D2679B">
        <w:rPr>
          <w:rFonts w:asciiTheme="majorHAnsi" w:hAnsiTheme="majorHAnsi" w:cs="Times New Roman"/>
        </w:rPr>
        <w:t xml:space="preserve"> will be available per recipient.</w:t>
      </w:r>
    </w:p>
    <w:p w:rsidR="00D62372" w:rsidRDefault="00DC0B5C" w:rsidP="001634CE">
      <w:pPr>
        <w:spacing w:line="240" w:lineRule="auto"/>
        <w:ind w:firstLine="720"/>
        <w:jc w:val="both"/>
        <w:rPr>
          <w:rFonts w:asciiTheme="majorHAnsi" w:hAnsiTheme="majorHAnsi" w:cs="Times New Roman"/>
          <w:b/>
        </w:rPr>
      </w:pPr>
      <w:r>
        <w:rPr>
          <w:rFonts w:asciiTheme="majorHAnsi" w:hAnsiTheme="majorHAnsi" w:cs="Times New Roman"/>
          <w:b/>
        </w:rPr>
        <w:t xml:space="preserve">Grant Period:  January </w:t>
      </w:r>
      <w:r w:rsidR="00E22312">
        <w:rPr>
          <w:rFonts w:asciiTheme="majorHAnsi" w:hAnsiTheme="majorHAnsi" w:cs="Times New Roman"/>
          <w:b/>
        </w:rPr>
        <w:t>1</w:t>
      </w:r>
      <w:r>
        <w:rPr>
          <w:rFonts w:asciiTheme="majorHAnsi" w:hAnsiTheme="majorHAnsi" w:cs="Times New Roman"/>
          <w:b/>
        </w:rPr>
        <w:t>5</w:t>
      </w:r>
      <w:r w:rsidR="00D36FFE" w:rsidRPr="00001E08">
        <w:rPr>
          <w:rFonts w:asciiTheme="majorHAnsi" w:hAnsiTheme="majorHAnsi" w:cs="Times New Roman"/>
          <w:b/>
        </w:rPr>
        <w:t>, 2018 through June 30, 2019</w:t>
      </w:r>
    </w:p>
    <w:p w:rsidR="00DC0B5C" w:rsidRPr="00001E08" w:rsidRDefault="00DC0B5C" w:rsidP="001634CE">
      <w:pPr>
        <w:spacing w:line="240" w:lineRule="auto"/>
        <w:ind w:firstLine="720"/>
        <w:jc w:val="both"/>
        <w:rPr>
          <w:rFonts w:asciiTheme="majorHAnsi" w:hAnsiTheme="majorHAnsi" w:cs="Times New Roman"/>
          <w:b/>
        </w:rPr>
      </w:pPr>
      <w:r>
        <w:rPr>
          <w:rFonts w:asciiTheme="majorHAnsi" w:hAnsiTheme="majorHAnsi" w:cs="Times New Roman"/>
          <w:b/>
        </w:rPr>
        <w:t xml:space="preserve">Funding Deadlines: </w:t>
      </w:r>
    </w:p>
    <w:p w:rsidR="00D62372" w:rsidRPr="00D2679B" w:rsidRDefault="00D62372" w:rsidP="001634CE">
      <w:pPr>
        <w:pStyle w:val="ListParagraph"/>
        <w:numPr>
          <w:ilvl w:val="0"/>
          <w:numId w:val="3"/>
        </w:numPr>
        <w:spacing w:line="240" w:lineRule="auto"/>
        <w:jc w:val="both"/>
        <w:rPr>
          <w:rFonts w:asciiTheme="majorHAnsi" w:hAnsiTheme="majorHAnsi" w:cs="Times New Roman"/>
        </w:rPr>
      </w:pPr>
      <w:r w:rsidRPr="00D2679B">
        <w:rPr>
          <w:rFonts w:asciiTheme="majorHAnsi" w:hAnsiTheme="majorHAnsi" w:cs="Times New Roman"/>
        </w:rPr>
        <w:t xml:space="preserve">Grant funds must be obligated by </w:t>
      </w:r>
      <w:r w:rsidR="00001E08">
        <w:rPr>
          <w:rFonts w:asciiTheme="majorHAnsi" w:hAnsiTheme="majorHAnsi" w:cs="Times New Roman"/>
        </w:rPr>
        <w:t>June</w:t>
      </w:r>
      <w:r w:rsidR="00D36FFE">
        <w:rPr>
          <w:rFonts w:asciiTheme="majorHAnsi" w:hAnsiTheme="majorHAnsi" w:cs="Times New Roman"/>
        </w:rPr>
        <w:t xml:space="preserve"> </w:t>
      </w:r>
      <w:r w:rsidR="00001E08">
        <w:rPr>
          <w:rFonts w:asciiTheme="majorHAnsi" w:hAnsiTheme="majorHAnsi" w:cs="Times New Roman"/>
        </w:rPr>
        <w:t>30</w:t>
      </w:r>
      <w:r w:rsidR="00F81779">
        <w:rPr>
          <w:rFonts w:asciiTheme="majorHAnsi" w:hAnsiTheme="majorHAnsi" w:cs="Times New Roman"/>
        </w:rPr>
        <w:t>, 2019</w:t>
      </w:r>
      <w:r w:rsidRPr="00D2679B">
        <w:rPr>
          <w:rFonts w:asciiTheme="majorHAnsi" w:hAnsiTheme="majorHAnsi" w:cs="Times New Roman"/>
        </w:rPr>
        <w:t xml:space="preserve">.  </w:t>
      </w:r>
    </w:p>
    <w:p w:rsidR="00D62372" w:rsidRPr="00D2679B" w:rsidRDefault="00D62372" w:rsidP="001634CE">
      <w:pPr>
        <w:pStyle w:val="ListParagraph"/>
        <w:numPr>
          <w:ilvl w:val="0"/>
          <w:numId w:val="3"/>
        </w:numPr>
        <w:spacing w:line="240" w:lineRule="auto"/>
        <w:jc w:val="both"/>
        <w:rPr>
          <w:rFonts w:asciiTheme="majorHAnsi" w:hAnsiTheme="majorHAnsi" w:cs="Times New Roman"/>
        </w:rPr>
      </w:pPr>
      <w:r w:rsidRPr="00D2679B">
        <w:rPr>
          <w:rFonts w:asciiTheme="majorHAnsi" w:hAnsiTheme="majorHAnsi" w:cs="Times New Roman"/>
        </w:rPr>
        <w:t>Good/products must be ordered by June 30</w:t>
      </w:r>
      <w:r w:rsidR="00D36FFE">
        <w:rPr>
          <w:rFonts w:asciiTheme="majorHAnsi" w:hAnsiTheme="majorHAnsi" w:cs="Times New Roman"/>
        </w:rPr>
        <w:t>, 2019</w:t>
      </w:r>
      <w:r w:rsidRPr="00D2679B">
        <w:rPr>
          <w:rFonts w:asciiTheme="majorHAnsi" w:hAnsiTheme="majorHAnsi" w:cs="Times New Roman"/>
        </w:rPr>
        <w:t>/received by August 31</w:t>
      </w:r>
      <w:r w:rsidR="00D36FFE">
        <w:rPr>
          <w:rFonts w:asciiTheme="majorHAnsi" w:hAnsiTheme="majorHAnsi" w:cs="Times New Roman"/>
        </w:rPr>
        <w:t>, 2019</w:t>
      </w:r>
      <w:r w:rsidRPr="00D2679B">
        <w:rPr>
          <w:rFonts w:asciiTheme="majorHAnsi" w:hAnsiTheme="majorHAnsi" w:cs="Times New Roman"/>
        </w:rPr>
        <w:t>.</w:t>
      </w:r>
    </w:p>
    <w:p w:rsidR="00D62372" w:rsidRPr="00D2679B" w:rsidRDefault="00D62372" w:rsidP="001634CE">
      <w:pPr>
        <w:pStyle w:val="ListParagraph"/>
        <w:numPr>
          <w:ilvl w:val="0"/>
          <w:numId w:val="3"/>
        </w:numPr>
        <w:spacing w:line="240" w:lineRule="auto"/>
        <w:jc w:val="both"/>
        <w:rPr>
          <w:rFonts w:asciiTheme="majorHAnsi" w:hAnsiTheme="majorHAnsi" w:cs="Times New Roman"/>
        </w:rPr>
      </w:pPr>
      <w:r w:rsidRPr="00D2679B">
        <w:rPr>
          <w:rFonts w:asciiTheme="majorHAnsi" w:hAnsiTheme="majorHAnsi" w:cs="Times New Roman"/>
        </w:rPr>
        <w:t>Services m</w:t>
      </w:r>
      <w:r w:rsidR="00D36FFE">
        <w:rPr>
          <w:rFonts w:asciiTheme="majorHAnsi" w:hAnsiTheme="majorHAnsi" w:cs="Times New Roman"/>
        </w:rPr>
        <w:t>ust be rendered by June 30, 2019</w:t>
      </w:r>
      <w:r w:rsidRPr="00D2679B">
        <w:rPr>
          <w:rFonts w:asciiTheme="majorHAnsi" w:hAnsiTheme="majorHAnsi" w:cs="Times New Roman"/>
        </w:rPr>
        <w:t>.</w:t>
      </w:r>
    </w:p>
    <w:p w:rsidR="00D62372" w:rsidRPr="00D2679B" w:rsidRDefault="00D62372" w:rsidP="001634CE">
      <w:pPr>
        <w:pStyle w:val="ListParagraph"/>
        <w:numPr>
          <w:ilvl w:val="0"/>
          <w:numId w:val="3"/>
        </w:numPr>
        <w:spacing w:line="240" w:lineRule="auto"/>
        <w:jc w:val="both"/>
        <w:rPr>
          <w:rFonts w:asciiTheme="majorHAnsi" w:hAnsiTheme="majorHAnsi" w:cs="Times New Roman"/>
        </w:rPr>
      </w:pPr>
      <w:r w:rsidRPr="00D2679B">
        <w:rPr>
          <w:rFonts w:asciiTheme="majorHAnsi" w:hAnsiTheme="majorHAnsi" w:cs="Times New Roman"/>
        </w:rPr>
        <w:t>Grant funds mus</w:t>
      </w:r>
      <w:r w:rsidR="00D36FFE">
        <w:rPr>
          <w:rFonts w:asciiTheme="majorHAnsi" w:hAnsiTheme="majorHAnsi" w:cs="Times New Roman"/>
        </w:rPr>
        <w:t>t be requested by August 1, 2019</w:t>
      </w:r>
      <w:r w:rsidRPr="00D2679B">
        <w:rPr>
          <w:rFonts w:asciiTheme="majorHAnsi" w:hAnsiTheme="majorHAnsi" w:cs="Times New Roman"/>
        </w:rPr>
        <w:t>.</w:t>
      </w:r>
    </w:p>
    <w:p w:rsidR="00D62372" w:rsidRDefault="00D62372" w:rsidP="001634CE">
      <w:pPr>
        <w:pStyle w:val="ListParagraph"/>
        <w:numPr>
          <w:ilvl w:val="0"/>
          <w:numId w:val="3"/>
        </w:numPr>
        <w:spacing w:line="240" w:lineRule="auto"/>
        <w:jc w:val="both"/>
        <w:rPr>
          <w:rFonts w:asciiTheme="majorHAnsi" w:hAnsiTheme="majorHAnsi" w:cs="Times New Roman"/>
        </w:rPr>
      </w:pPr>
      <w:r w:rsidRPr="00D2679B">
        <w:rPr>
          <w:rFonts w:asciiTheme="majorHAnsi" w:hAnsiTheme="majorHAnsi" w:cs="Times New Roman"/>
        </w:rPr>
        <w:t>Grant funds mus</w:t>
      </w:r>
      <w:r w:rsidR="00D36FFE">
        <w:rPr>
          <w:rFonts w:asciiTheme="majorHAnsi" w:hAnsiTheme="majorHAnsi" w:cs="Times New Roman"/>
        </w:rPr>
        <w:t>t be expended by August 31, 2019</w:t>
      </w:r>
      <w:r w:rsidRPr="00D2679B">
        <w:rPr>
          <w:rFonts w:asciiTheme="majorHAnsi" w:hAnsiTheme="majorHAnsi" w:cs="Times New Roman"/>
        </w:rPr>
        <w:t>.</w:t>
      </w:r>
    </w:p>
    <w:p w:rsidR="00D77FD9" w:rsidRDefault="00D77FD9">
      <w:pPr>
        <w:rPr>
          <w:rFonts w:asciiTheme="majorHAnsi" w:hAnsiTheme="majorHAnsi"/>
          <w:b/>
          <w:bCs/>
          <w:smallCaps/>
          <w:spacing w:val="5"/>
          <w:sz w:val="26"/>
          <w:szCs w:val="26"/>
        </w:rPr>
      </w:pPr>
      <w:r>
        <w:rPr>
          <w:rFonts w:asciiTheme="majorHAnsi" w:hAnsiTheme="majorHAnsi"/>
          <w:b/>
          <w:bCs/>
          <w:smallCaps/>
          <w:spacing w:val="5"/>
          <w:sz w:val="26"/>
          <w:szCs w:val="26"/>
        </w:rPr>
        <w:br w:type="page"/>
      </w:r>
    </w:p>
    <w:p w:rsidR="00DC0B5C" w:rsidRPr="00DC0B5C" w:rsidRDefault="00DC0B5C" w:rsidP="00DC0B5C">
      <w:pPr>
        <w:shd w:val="clear" w:color="auto" w:fill="C6D9F1" w:themeFill="text2" w:themeFillTint="33"/>
        <w:rPr>
          <w:rFonts w:asciiTheme="majorHAnsi" w:hAnsiTheme="majorHAnsi"/>
          <w:b/>
          <w:bCs/>
          <w:smallCaps/>
          <w:spacing w:val="5"/>
          <w:sz w:val="26"/>
          <w:szCs w:val="26"/>
        </w:rPr>
      </w:pPr>
      <w:r w:rsidRPr="00DC0B5C">
        <w:rPr>
          <w:rFonts w:asciiTheme="majorHAnsi" w:hAnsiTheme="majorHAnsi"/>
          <w:b/>
          <w:bCs/>
          <w:smallCaps/>
          <w:spacing w:val="5"/>
          <w:sz w:val="26"/>
          <w:szCs w:val="26"/>
        </w:rPr>
        <w:lastRenderedPageBreak/>
        <w:t>Deliverables</w:t>
      </w:r>
    </w:p>
    <w:p w:rsidR="00DC0B5C" w:rsidRPr="00DC0B5C" w:rsidRDefault="00DC0B5C" w:rsidP="0064292B">
      <w:pPr>
        <w:spacing w:after="0" w:line="240" w:lineRule="auto"/>
        <w:rPr>
          <w:rFonts w:asciiTheme="majorHAnsi" w:hAnsiTheme="majorHAnsi" w:cs="Times New Roman"/>
          <w:sz w:val="12"/>
        </w:rPr>
      </w:pPr>
      <w:r w:rsidRPr="00DC0B5C">
        <w:rPr>
          <w:rFonts w:asciiTheme="majorHAnsi" w:hAnsiTheme="majorHAnsi" w:cs="Times New Roman"/>
          <w:b/>
        </w:rPr>
        <w:t>Grant Recipients are required to</w:t>
      </w:r>
      <w:r w:rsidRPr="00DC0B5C">
        <w:rPr>
          <w:rFonts w:asciiTheme="majorHAnsi" w:hAnsiTheme="majorHAnsi" w:cs="Times New Roman"/>
        </w:rPr>
        <w:t>:</w:t>
      </w:r>
      <w:r w:rsidRPr="00DC0B5C">
        <w:rPr>
          <w:rFonts w:asciiTheme="majorHAnsi" w:hAnsiTheme="majorHAnsi" w:cs="Times New Roman"/>
        </w:rPr>
        <w:br/>
      </w:r>
    </w:p>
    <w:p w:rsidR="00DC0B5C" w:rsidRPr="00DC0B5C" w:rsidRDefault="00DC0B5C" w:rsidP="00DC0B5C">
      <w:pPr>
        <w:numPr>
          <w:ilvl w:val="0"/>
          <w:numId w:val="2"/>
        </w:numPr>
        <w:spacing w:after="0" w:line="240" w:lineRule="auto"/>
        <w:contextualSpacing/>
        <w:jc w:val="both"/>
        <w:rPr>
          <w:rFonts w:asciiTheme="majorHAnsi" w:hAnsiTheme="majorHAnsi" w:cs="Times New Roman"/>
        </w:rPr>
      </w:pPr>
      <w:r w:rsidRPr="00DC0B5C">
        <w:rPr>
          <w:rFonts w:asciiTheme="majorHAnsi" w:hAnsiTheme="majorHAnsi" w:cs="Times New Roman"/>
        </w:rPr>
        <w:t xml:space="preserve">Participate in periodic conference calls, webinars, or site visits as requested. </w:t>
      </w:r>
    </w:p>
    <w:p w:rsidR="00DC0B5C" w:rsidRDefault="00DC0B5C" w:rsidP="00DC0B5C">
      <w:pPr>
        <w:numPr>
          <w:ilvl w:val="0"/>
          <w:numId w:val="2"/>
        </w:numPr>
        <w:spacing w:line="240" w:lineRule="auto"/>
        <w:contextualSpacing/>
        <w:jc w:val="both"/>
        <w:rPr>
          <w:rFonts w:asciiTheme="majorHAnsi" w:hAnsiTheme="majorHAnsi" w:cs="Times New Roman"/>
        </w:rPr>
      </w:pPr>
      <w:r w:rsidRPr="00DC0B5C">
        <w:rPr>
          <w:rFonts w:asciiTheme="majorHAnsi" w:hAnsiTheme="majorHAnsi" w:cs="Times New Roman"/>
        </w:rPr>
        <w:t>Provide information about your project via webinar or at statewide events as requested. This includes presenting final project outcomes at the 2019 Forum for Excellence (September 2019).</w:t>
      </w:r>
    </w:p>
    <w:p w:rsidR="00DC5ECB" w:rsidRPr="00DC0B5C" w:rsidRDefault="00DC5ECB" w:rsidP="00DC0B5C">
      <w:pPr>
        <w:numPr>
          <w:ilvl w:val="0"/>
          <w:numId w:val="2"/>
        </w:numPr>
        <w:spacing w:line="240" w:lineRule="auto"/>
        <w:contextualSpacing/>
        <w:jc w:val="both"/>
        <w:rPr>
          <w:rFonts w:asciiTheme="majorHAnsi" w:hAnsiTheme="majorHAnsi" w:cs="Times New Roman"/>
        </w:rPr>
      </w:pPr>
      <w:r>
        <w:rPr>
          <w:rFonts w:asciiTheme="majorHAnsi" w:hAnsiTheme="majorHAnsi" w:cs="Times New Roman"/>
        </w:rPr>
        <w:t>Adhere to the Education Department General Administrative Regulations (EDGAR) Part 2 C.F.R. 200 and the Grant Accountability Transparency Act (GATA), including all risk compliance procedures.</w:t>
      </w:r>
    </w:p>
    <w:p w:rsidR="00DC0B5C" w:rsidRDefault="00DC0B5C" w:rsidP="00DC0B5C">
      <w:pPr>
        <w:numPr>
          <w:ilvl w:val="0"/>
          <w:numId w:val="2"/>
        </w:numPr>
        <w:spacing w:line="240" w:lineRule="auto"/>
        <w:contextualSpacing/>
        <w:jc w:val="both"/>
        <w:rPr>
          <w:rFonts w:asciiTheme="majorHAnsi" w:hAnsiTheme="majorHAnsi" w:cs="Times New Roman"/>
        </w:rPr>
      </w:pPr>
      <w:r w:rsidRPr="00DC0B5C">
        <w:rPr>
          <w:rFonts w:asciiTheme="majorHAnsi" w:hAnsiTheme="majorHAnsi" w:cs="Times New Roman"/>
        </w:rPr>
        <w:t>Submit quarterly programmatic and expenditure reports, including a final summary brief. Reporting periods and submission dates a</w:t>
      </w:r>
      <w:r>
        <w:rPr>
          <w:rFonts w:asciiTheme="majorHAnsi" w:hAnsiTheme="majorHAnsi" w:cs="Times New Roman"/>
        </w:rPr>
        <w:t>re as follows:</w:t>
      </w:r>
      <w:r w:rsidRPr="00DC0B5C">
        <w:rPr>
          <w:rFonts w:asciiTheme="majorHAnsi" w:hAnsiTheme="majorHAnsi" w:cs="Times New Roman"/>
        </w:rPr>
        <w:t xml:space="preserve"> </w:t>
      </w:r>
    </w:p>
    <w:p w:rsidR="00DC0B5C" w:rsidRDefault="00DC0B5C" w:rsidP="00DC0B5C">
      <w:pPr>
        <w:spacing w:line="240" w:lineRule="auto"/>
        <w:ind w:left="720"/>
        <w:contextualSpacing/>
        <w:jc w:val="both"/>
        <w:rPr>
          <w:rFonts w:asciiTheme="majorHAnsi" w:hAnsiTheme="majorHAnsi" w:cs="Times New Roman"/>
        </w:rPr>
      </w:pPr>
    </w:p>
    <w:tbl>
      <w:tblPr>
        <w:tblStyle w:val="LightShading"/>
        <w:tblW w:w="0" w:type="auto"/>
        <w:tblLook w:val="04A0" w:firstRow="1" w:lastRow="0" w:firstColumn="1" w:lastColumn="0" w:noHBand="0" w:noVBand="1"/>
      </w:tblPr>
      <w:tblGrid>
        <w:gridCol w:w="1458"/>
        <w:gridCol w:w="4926"/>
        <w:gridCol w:w="3192"/>
      </w:tblGrid>
      <w:tr w:rsidR="00DC0B5C" w:rsidRPr="003A6560" w:rsidTr="00FE77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8DB3E2" w:themeFill="text2" w:themeFillTint="66"/>
          </w:tcPr>
          <w:p w:rsidR="00DC0B5C" w:rsidRPr="002B0EA8" w:rsidRDefault="00DC0B5C" w:rsidP="00FE7713">
            <w:pPr>
              <w:jc w:val="center"/>
              <w:rPr>
                <w:rFonts w:asciiTheme="majorHAnsi" w:hAnsiTheme="majorHAnsi" w:cs="Times New Roman"/>
                <w:sz w:val="28"/>
                <w:szCs w:val="28"/>
              </w:rPr>
            </w:pPr>
            <w:r w:rsidRPr="002B0EA8">
              <w:rPr>
                <w:rFonts w:asciiTheme="majorHAnsi" w:hAnsiTheme="majorHAnsi" w:cs="Times New Roman"/>
                <w:sz w:val="28"/>
                <w:szCs w:val="28"/>
              </w:rPr>
              <w:t>FY2018/2019 Reporting Schedule</w:t>
            </w:r>
          </w:p>
        </w:tc>
      </w:tr>
      <w:tr w:rsidR="00DC0B5C" w:rsidRPr="003A6560" w:rsidTr="00FE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Borders>
              <w:top w:val="thinThickSmallGap" w:sz="12" w:space="0" w:color="auto"/>
              <w:left w:val="thinThickSmallGap" w:sz="12" w:space="0" w:color="auto"/>
              <w:bottom w:val="single" w:sz="12" w:space="0" w:color="000000" w:themeColor="text1"/>
            </w:tcBorders>
            <w:shd w:val="clear" w:color="auto" w:fill="BFBFBF" w:themeFill="background1" w:themeFillShade="BF"/>
          </w:tcPr>
          <w:p w:rsidR="00DC0B5C" w:rsidRPr="002B0EA8" w:rsidRDefault="00DC0B5C" w:rsidP="00FE7713">
            <w:pPr>
              <w:ind w:left="0"/>
              <w:rPr>
                <w:rFonts w:asciiTheme="majorHAnsi" w:hAnsiTheme="majorHAnsi" w:cs="Times New Roman"/>
                <w:sz w:val="26"/>
                <w:szCs w:val="26"/>
              </w:rPr>
            </w:pPr>
            <w:r w:rsidRPr="002B0EA8">
              <w:rPr>
                <w:rFonts w:asciiTheme="majorHAnsi" w:hAnsiTheme="majorHAnsi" w:cs="Times New Roman"/>
                <w:sz w:val="26"/>
                <w:szCs w:val="26"/>
              </w:rPr>
              <w:t>Quarter</w:t>
            </w:r>
          </w:p>
        </w:tc>
        <w:tc>
          <w:tcPr>
            <w:tcW w:w="4926" w:type="dxa"/>
            <w:tcBorders>
              <w:top w:val="thinThickSmallGap" w:sz="12" w:space="0" w:color="auto"/>
              <w:bottom w:val="single" w:sz="12" w:space="0" w:color="000000" w:themeColor="text1"/>
            </w:tcBorders>
            <w:shd w:val="clear" w:color="auto" w:fill="BFBFBF" w:themeFill="background1" w:themeFillShade="BF"/>
          </w:tcPr>
          <w:p w:rsidR="00DC0B5C" w:rsidRPr="002B0EA8" w:rsidRDefault="00DC0B5C" w:rsidP="00FE771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6"/>
                <w:szCs w:val="26"/>
              </w:rPr>
            </w:pPr>
            <w:r w:rsidRPr="002B0EA8">
              <w:rPr>
                <w:rFonts w:asciiTheme="majorHAnsi" w:hAnsiTheme="majorHAnsi" w:cs="Times New Roman"/>
                <w:b/>
                <w:sz w:val="26"/>
                <w:szCs w:val="26"/>
              </w:rPr>
              <w:t>Period</w:t>
            </w:r>
          </w:p>
        </w:tc>
        <w:tc>
          <w:tcPr>
            <w:tcW w:w="3192" w:type="dxa"/>
            <w:tcBorders>
              <w:top w:val="thinThickSmallGap" w:sz="12" w:space="0" w:color="auto"/>
              <w:bottom w:val="single" w:sz="12" w:space="0" w:color="000000" w:themeColor="text1"/>
              <w:right w:val="thinThickSmallGap" w:sz="12" w:space="0" w:color="auto"/>
            </w:tcBorders>
            <w:shd w:val="clear" w:color="auto" w:fill="BFBFBF" w:themeFill="background1" w:themeFillShade="BF"/>
          </w:tcPr>
          <w:p w:rsidR="00DC0B5C" w:rsidRPr="002B0EA8" w:rsidRDefault="00DC0B5C" w:rsidP="00FE771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6"/>
                <w:szCs w:val="26"/>
              </w:rPr>
            </w:pPr>
            <w:r w:rsidRPr="002B0EA8">
              <w:rPr>
                <w:rFonts w:asciiTheme="majorHAnsi" w:hAnsiTheme="majorHAnsi" w:cs="Times New Roman"/>
                <w:b/>
                <w:sz w:val="26"/>
                <w:szCs w:val="26"/>
              </w:rPr>
              <w:t xml:space="preserve">Date Due </w:t>
            </w:r>
          </w:p>
        </w:tc>
      </w:tr>
      <w:tr w:rsidR="00DC0B5C" w:rsidRPr="003A6560" w:rsidTr="00FE7713">
        <w:tc>
          <w:tcPr>
            <w:cnfStyle w:val="001000000000" w:firstRow="0" w:lastRow="0" w:firstColumn="1" w:lastColumn="0" w:oddVBand="0" w:evenVBand="0" w:oddHBand="0" w:evenHBand="0" w:firstRowFirstColumn="0" w:firstRowLastColumn="0" w:lastRowFirstColumn="0" w:lastRowLastColumn="0"/>
            <w:tcW w:w="1458" w:type="dxa"/>
            <w:tcBorders>
              <w:top w:val="single" w:sz="12" w:space="0" w:color="000000" w:themeColor="text1"/>
              <w:left w:val="thinThickSmallGap" w:sz="12" w:space="0" w:color="auto"/>
            </w:tcBorders>
          </w:tcPr>
          <w:p w:rsidR="00DC0B5C" w:rsidRPr="003A6560" w:rsidRDefault="00DC0B5C" w:rsidP="00FE7713">
            <w:pPr>
              <w:rPr>
                <w:rFonts w:asciiTheme="majorHAnsi" w:hAnsiTheme="majorHAnsi" w:cs="Times New Roman"/>
                <w:sz w:val="24"/>
                <w:szCs w:val="24"/>
              </w:rPr>
            </w:pPr>
            <w:r w:rsidRPr="003A6560">
              <w:rPr>
                <w:rFonts w:asciiTheme="majorHAnsi" w:hAnsiTheme="majorHAnsi" w:cs="Times New Roman"/>
                <w:sz w:val="24"/>
                <w:szCs w:val="24"/>
              </w:rPr>
              <w:t>1</w:t>
            </w:r>
          </w:p>
        </w:tc>
        <w:tc>
          <w:tcPr>
            <w:tcW w:w="4926" w:type="dxa"/>
            <w:tcBorders>
              <w:top w:val="single" w:sz="12" w:space="0" w:color="000000" w:themeColor="text1"/>
            </w:tcBorders>
          </w:tcPr>
          <w:p w:rsidR="00DC0B5C" w:rsidRPr="003A6560" w:rsidRDefault="00E22312" w:rsidP="00FE7713">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szCs w:val="24"/>
              </w:rPr>
            </w:pPr>
            <w:r>
              <w:rPr>
                <w:rFonts w:asciiTheme="majorHAnsi" w:hAnsiTheme="majorHAnsi" w:cs="Times New Roman"/>
                <w:sz w:val="24"/>
                <w:szCs w:val="24"/>
              </w:rPr>
              <w:t>January 15</w:t>
            </w:r>
            <w:r w:rsidR="00DC0B5C" w:rsidRPr="003A6560">
              <w:rPr>
                <w:rFonts w:asciiTheme="majorHAnsi" w:hAnsiTheme="majorHAnsi" w:cs="Times New Roman"/>
                <w:sz w:val="24"/>
                <w:szCs w:val="24"/>
              </w:rPr>
              <w:t>, 2018</w:t>
            </w:r>
            <w:r w:rsidR="00DC0B5C">
              <w:rPr>
                <w:rFonts w:asciiTheme="majorHAnsi" w:hAnsiTheme="majorHAnsi" w:cs="Times New Roman"/>
                <w:sz w:val="24"/>
                <w:szCs w:val="24"/>
              </w:rPr>
              <w:t xml:space="preserve"> </w:t>
            </w:r>
            <w:r w:rsidR="00DC0B5C" w:rsidRPr="003A6560">
              <w:rPr>
                <w:rFonts w:asciiTheme="majorHAnsi" w:hAnsiTheme="majorHAnsi" w:cs="Times New Roman"/>
                <w:sz w:val="24"/>
                <w:szCs w:val="24"/>
              </w:rPr>
              <w:t>-</w:t>
            </w:r>
            <w:r w:rsidR="00DC0B5C">
              <w:rPr>
                <w:rFonts w:asciiTheme="majorHAnsi" w:hAnsiTheme="majorHAnsi" w:cs="Times New Roman"/>
                <w:sz w:val="24"/>
                <w:szCs w:val="24"/>
              </w:rPr>
              <w:t xml:space="preserve"> </w:t>
            </w:r>
            <w:r w:rsidR="00DC0B5C" w:rsidRPr="003A6560">
              <w:rPr>
                <w:rFonts w:asciiTheme="majorHAnsi" w:hAnsiTheme="majorHAnsi" w:cs="Times New Roman"/>
                <w:sz w:val="24"/>
                <w:szCs w:val="24"/>
              </w:rPr>
              <w:t>March 31, 2018</w:t>
            </w:r>
          </w:p>
        </w:tc>
        <w:tc>
          <w:tcPr>
            <w:tcW w:w="3192" w:type="dxa"/>
            <w:tcBorders>
              <w:top w:val="single" w:sz="12" w:space="0" w:color="000000" w:themeColor="text1"/>
              <w:right w:val="thinThickSmallGap" w:sz="12" w:space="0" w:color="auto"/>
            </w:tcBorders>
          </w:tcPr>
          <w:p w:rsidR="00DC0B5C" w:rsidRPr="003A6560" w:rsidRDefault="00DC0B5C" w:rsidP="00FE7713">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szCs w:val="24"/>
              </w:rPr>
            </w:pPr>
            <w:r w:rsidRPr="003A6560">
              <w:rPr>
                <w:rFonts w:asciiTheme="majorHAnsi" w:hAnsiTheme="majorHAnsi" w:cs="Times New Roman"/>
                <w:sz w:val="24"/>
                <w:szCs w:val="24"/>
              </w:rPr>
              <w:t>April 30, 2018</w:t>
            </w:r>
          </w:p>
        </w:tc>
      </w:tr>
      <w:tr w:rsidR="00DC0B5C" w:rsidRPr="003A6560" w:rsidTr="00FE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Borders>
              <w:left w:val="thinThickSmallGap" w:sz="12" w:space="0" w:color="auto"/>
            </w:tcBorders>
            <w:shd w:val="clear" w:color="auto" w:fill="D9D9D9" w:themeFill="background1" w:themeFillShade="D9"/>
          </w:tcPr>
          <w:p w:rsidR="00DC0B5C" w:rsidRPr="003A6560" w:rsidRDefault="00DC0B5C" w:rsidP="00FE7713">
            <w:pPr>
              <w:rPr>
                <w:rFonts w:asciiTheme="majorHAnsi" w:hAnsiTheme="majorHAnsi" w:cs="Times New Roman"/>
                <w:sz w:val="24"/>
                <w:szCs w:val="24"/>
              </w:rPr>
            </w:pPr>
            <w:r w:rsidRPr="003A6560">
              <w:rPr>
                <w:rFonts w:asciiTheme="majorHAnsi" w:hAnsiTheme="majorHAnsi" w:cs="Times New Roman"/>
                <w:sz w:val="24"/>
                <w:szCs w:val="24"/>
              </w:rPr>
              <w:t>2</w:t>
            </w:r>
          </w:p>
        </w:tc>
        <w:tc>
          <w:tcPr>
            <w:tcW w:w="4926" w:type="dxa"/>
            <w:shd w:val="clear" w:color="auto" w:fill="D9D9D9" w:themeFill="background1" w:themeFillShade="D9"/>
          </w:tcPr>
          <w:p w:rsidR="00DC0B5C" w:rsidRPr="003A6560" w:rsidRDefault="00DC0B5C" w:rsidP="00FE771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3A6560">
              <w:rPr>
                <w:rFonts w:asciiTheme="majorHAnsi" w:hAnsiTheme="majorHAnsi" w:cs="Times New Roman"/>
                <w:sz w:val="24"/>
                <w:szCs w:val="24"/>
              </w:rPr>
              <w:t>April 01, 2018</w:t>
            </w:r>
            <w:r>
              <w:rPr>
                <w:rFonts w:asciiTheme="majorHAnsi" w:hAnsiTheme="majorHAnsi" w:cs="Times New Roman"/>
                <w:sz w:val="24"/>
                <w:szCs w:val="24"/>
              </w:rPr>
              <w:t xml:space="preserve"> </w:t>
            </w:r>
            <w:r w:rsidRPr="003A6560">
              <w:rPr>
                <w:rFonts w:asciiTheme="majorHAnsi" w:hAnsiTheme="majorHAnsi" w:cs="Times New Roman"/>
                <w:sz w:val="24"/>
                <w:szCs w:val="24"/>
              </w:rPr>
              <w:t>-</w:t>
            </w:r>
            <w:r>
              <w:rPr>
                <w:rFonts w:asciiTheme="majorHAnsi" w:hAnsiTheme="majorHAnsi" w:cs="Times New Roman"/>
                <w:sz w:val="24"/>
                <w:szCs w:val="24"/>
              </w:rPr>
              <w:t xml:space="preserve"> </w:t>
            </w:r>
            <w:r w:rsidRPr="003A6560">
              <w:rPr>
                <w:rFonts w:asciiTheme="majorHAnsi" w:hAnsiTheme="majorHAnsi" w:cs="Times New Roman"/>
                <w:sz w:val="24"/>
                <w:szCs w:val="24"/>
              </w:rPr>
              <w:t>June 30, 2018</w:t>
            </w:r>
          </w:p>
        </w:tc>
        <w:tc>
          <w:tcPr>
            <w:tcW w:w="3192" w:type="dxa"/>
            <w:tcBorders>
              <w:right w:val="thinThickSmallGap" w:sz="12" w:space="0" w:color="auto"/>
            </w:tcBorders>
            <w:shd w:val="clear" w:color="auto" w:fill="D9D9D9" w:themeFill="background1" w:themeFillShade="D9"/>
          </w:tcPr>
          <w:p w:rsidR="00DC0B5C" w:rsidRPr="003A6560" w:rsidRDefault="00DC0B5C" w:rsidP="00FE771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3A6560">
              <w:rPr>
                <w:rFonts w:asciiTheme="majorHAnsi" w:hAnsiTheme="majorHAnsi" w:cs="Times New Roman"/>
                <w:sz w:val="24"/>
                <w:szCs w:val="24"/>
              </w:rPr>
              <w:t>July 30, 2018</w:t>
            </w:r>
          </w:p>
        </w:tc>
      </w:tr>
      <w:tr w:rsidR="00DC0B5C" w:rsidRPr="003A6560" w:rsidTr="00FE7713">
        <w:tc>
          <w:tcPr>
            <w:cnfStyle w:val="001000000000" w:firstRow="0" w:lastRow="0" w:firstColumn="1" w:lastColumn="0" w:oddVBand="0" w:evenVBand="0" w:oddHBand="0" w:evenHBand="0" w:firstRowFirstColumn="0" w:firstRowLastColumn="0" w:lastRowFirstColumn="0" w:lastRowLastColumn="0"/>
            <w:tcW w:w="1458" w:type="dxa"/>
            <w:tcBorders>
              <w:left w:val="thinThickSmallGap" w:sz="12" w:space="0" w:color="auto"/>
            </w:tcBorders>
          </w:tcPr>
          <w:p w:rsidR="00DC0B5C" w:rsidRPr="003A6560" w:rsidRDefault="00DC0B5C" w:rsidP="00FE7713">
            <w:pPr>
              <w:rPr>
                <w:rFonts w:asciiTheme="majorHAnsi" w:hAnsiTheme="majorHAnsi" w:cs="Times New Roman"/>
                <w:sz w:val="24"/>
                <w:szCs w:val="24"/>
              </w:rPr>
            </w:pPr>
            <w:r w:rsidRPr="003A6560">
              <w:rPr>
                <w:rFonts w:asciiTheme="majorHAnsi" w:hAnsiTheme="majorHAnsi" w:cs="Times New Roman"/>
                <w:sz w:val="24"/>
                <w:szCs w:val="24"/>
              </w:rPr>
              <w:t>3</w:t>
            </w:r>
          </w:p>
        </w:tc>
        <w:tc>
          <w:tcPr>
            <w:tcW w:w="4926" w:type="dxa"/>
          </w:tcPr>
          <w:p w:rsidR="00DC0B5C" w:rsidRPr="003A6560" w:rsidRDefault="00DC0B5C" w:rsidP="00FE7713">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szCs w:val="24"/>
              </w:rPr>
            </w:pPr>
            <w:r w:rsidRPr="003A6560">
              <w:rPr>
                <w:rFonts w:asciiTheme="majorHAnsi" w:hAnsiTheme="majorHAnsi" w:cs="Times New Roman"/>
                <w:sz w:val="24"/>
                <w:szCs w:val="24"/>
              </w:rPr>
              <w:t>July 01, 2018</w:t>
            </w:r>
            <w:r>
              <w:rPr>
                <w:rFonts w:asciiTheme="majorHAnsi" w:hAnsiTheme="majorHAnsi" w:cs="Times New Roman"/>
                <w:sz w:val="24"/>
                <w:szCs w:val="24"/>
              </w:rPr>
              <w:t xml:space="preserve"> </w:t>
            </w:r>
            <w:r w:rsidRPr="003A6560">
              <w:rPr>
                <w:rFonts w:asciiTheme="majorHAnsi" w:hAnsiTheme="majorHAnsi" w:cs="Times New Roman"/>
                <w:sz w:val="24"/>
                <w:szCs w:val="24"/>
              </w:rPr>
              <w:t>-</w:t>
            </w:r>
            <w:r>
              <w:rPr>
                <w:rFonts w:asciiTheme="majorHAnsi" w:hAnsiTheme="majorHAnsi" w:cs="Times New Roman"/>
                <w:sz w:val="24"/>
                <w:szCs w:val="24"/>
              </w:rPr>
              <w:t xml:space="preserve"> </w:t>
            </w:r>
            <w:r w:rsidRPr="003A6560">
              <w:rPr>
                <w:rFonts w:asciiTheme="majorHAnsi" w:hAnsiTheme="majorHAnsi" w:cs="Times New Roman"/>
                <w:sz w:val="24"/>
                <w:szCs w:val="24"/>
              </w:rPr>
              <w:t>September 30, 2018</w:t>
            </w:r>
          </w:p>
        </w:tc>
        <w:tc>
          <w:tcPr>
            <w:tcW w:w="3192" w:type="dxa"/>
            <w:tcBorders>
              <w:right w:val="thinThickSmallGap" w:sz="12" w:space="0" w:color="auto"/>
            </w:tcBorders>
          </w:tcPr>
          <w:p w:rsidR="00DC0B5C" w:rsidRPr="003A6560" w:rsidRDefault="00DC0B5C" w:rsidP="00FE7713">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szCs w:val="24"/>
              </w:rPr>
            </w:pPr>
            <w:r w:rsidRPr="003A6560">
              <w:rPr>
                <w:rFonts w:asciiTheme="majorHAnsi" w:hAnsiTheme="majorHAnsi" w:cs="Times New Roman"/>
                <w:sz w:val="24"/>
                <w:szCs w:val="24"/>
              </w:rPr>
              <w:t>October 30, 2018</w:t>
            </w:r>
          </w:p>
        </w:tc>
      </w:tr>
      <w:tr w:rsidR="00DC0B5C" w:rsidRPr="003A6560" w:rsidTr="00FE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Borders>
              <w:left w:val="thinThickSmallGap" w:sz="12" w:space="0" w:color="auto"/>
            </w:tcBorders>
            <w:shd w:val="clear" w:color="auto" w:fill="D9D9D9" w:themeFill="background1" w:themeFillShade="D9"/>
          </w:tcPr>
          <w:p w:rsidR="00DC0B5C" w:rsidRPr="003A6560" w:rsidRDefault="00DC0B5C" w:rsidP="00FE7713">
            <w:pPr>
              <w:rPr>
                <w:rFonts w:asciiTheme="majorHAnsi" w:hAnsiTheme="majorHAnsi" w:cs="Times New Roman"/>
                <w:sz w:val="24"/>
                <w:szCs w:val="24"/>
              </w:rPr>
            </w:pPr>
            <w:r w:rsidRPr="003A6560">
              <w:rPr>
                <w:rFonts w:asciiTheme="majorHAnsi" w:hAnsiTheme="majorHAnsi" w:cs="Times New Roman"/>
                <w:sz w:val="24"/>
                <w:szCs w:val="24"/>
              </w:rPr>
              <w:t>4</w:t>
            </w:r>
          </w:p>
        </w:tc>
        <w:tc>
          <w:tcPr>
            <w:tcW w:w="4926" w:type="dxa"/>
            <w:shd w:val="clear" w:color="auto" w:fill="D9D9D9" w:themeFill="background1" w:themeFillShade="D9"/>
          </w:tcPr>
          <w:p w:rsidR="00DC0B5C" w:rsidRPr="003A6560" w:rsidRDefault="00DC0B5C" w:rsidP="00FE771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3A6560">
              <w:rPr>
                <w:rFonts w:asciiTheme="majorHAnsi" w:hAnsiTheme="majorHAnsi" w:cs="Times New Roman"/>
                <w:sz w:val="24"/>
                <w:szCs w:val="24"/>
              </w:rPr>
              <w:t>October 01, 2018</w:t>
            </w:r>
            <w:r>
              <w:rPr>
                <w:rFonts w:asciiTheme="majorHAnsi" w:hAnsiTheme="majorHAnsi" w:cs="Times New Roman"/>
                <w:sz w:val="24"/>
                <w:szCs w:val="24"/>
              </w:rPr>
              <w:t xml:space="preserve"> </w:t>
            </w:r>
            <w:r w:rsidRPr="003A6560">
              <w:rPr>
                <w:rFonts w:asciiTheme="majorHAnsi" w:hAnsiTheme="majorHAnsi" w:cs="Times New Roman"/>
                <w:sz w:val="24"/>
                <w:szCs w:val="24"/>
              </w:rPr>
              <w:t>-</w:t>
            </w:r>
            <w:r>
              <w:rPr>
                <w:rFonts w:asciiTheme="majorHAnsi" w:hAnsiTheme="majorHAnsi" w:cs="Times New Roman"/>
                <w:sz w:val="24"/>
                <w:szCs w:val="24"/>
              </w:rPr>
              <w:t xml:space="preserve"> </w:t>
            </w:r>
            <w:r w:rsidRPr="003A6560">
              <w:rPr>
                <w:rFonts w:asciiTheme="majorHAnsi" w:hAnsiTheme="majorHAnsi" w:cs="Times New Roman"/>
                <w:sz w:val="24"/>
                <w:szCs w:val="24"/>
              </w:rPr>
              <w:t>December 31, 2018</w:t>
            </w:r>
          </w:p>
        </w:tc>
        <w:tc>
          <w:tcPr>
            <w:tcW w:w="3192" w:type="dxa"/>
            <w:tcBorders>
              <w:right w:val="thinThickSmallGap" w:sz="12" w:space="0" w:color="auto"/>
            </w:tcBorders>
            <w:shd w:val="clear" w:color="auto" w:fill="D9D9D9" w:themeFill="background1" w:themeFillShade="D9"/>
          </w:tcPr>
          <w:p w:rsidR="00DC0B5C" w:rsidRPr="003A6560" w:rsidRDefault="00DC0B5C" w:rsidP="00FE771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3A6560">
              <w:rPr>
                <w:rFonts w:asciiTheme="majorHAnsi" w:hAnsiTheme="majorHAnsi" w:cs="Times New Roman"/>
                <w:sz w:val="24"/>
                <w:szCs w:val="24"/>
              </w:rPr>
              <w:t>January 30, 2019</w:t>
            </w:r>
          </w:p>
        </w:tc>
      </w:tr>
      <w:tr w:rsidR="00DC0B5C" w:rsidRPr="003A6560" w:rsidTr="00FE7713">
        <w:tc>
          <w:tcPr>
            <w:cnfStyle w:val="001000000000" w:firstRow="0" w:lastRow="0" w:firstColumn="1" w:lastColumn="0" w:oddVBand="0" w:evenVBand="0" w:oddHBand="0" w:evenHBand="0" w:firstRowFirstColumn="0" w:firstRowLastColumn="0" w:lastRowFirstColumn="0" w:lastRowLastColumn="0"/>
            <w:tcW w:w="1458" w:type="dxa"/>
            <w:tcBorders>
              <w:left w:val="thinThickSmallGap" w:sz="12" w:space="0" w:color="auto"/>
            </w:tcBorders>
          </w:tcPr>
          <w:p w:rsidR="00DC0B5C" w:rsidRPr="003A6560" w:rsidRDefault="00DC0B5C" w:rsidP="00FE7713">
            <w:pPr>
              <w:rPr>
                <w:rFonts w:asciiTheme="majorHAnsi" w:hAnsiTheme="majorHAnsi" w:cs="Times New Roman"/>
                <w:sz w:val="24"/>
                <w:szCs w:val="24"/>
              </w:rPr>
            </w:pPr>
            <w:r w:rsidRPr="003A6560">
              <w:rPr>
                <w:rFonts w:asciiTheme="majorHAnsi" w:hAnsiTheme="majorHAnsi" w:cs="Times New Roman"/>
                <w:sz w:val="24"/>
                <w:szCs w:val="24"/>
              </w:rPr>
              <w:t>5</w:t>
            </w:r>
          </w:p>
        </w:tc>
        <w:tc>
          <w:tcPr>
            <w:tcW w:w="4926" w:type="dxa"/>
          </w:tcPr>
          <w:p w:rsidR="00DC0B5C" w:rsidRPr="003A6560" w:rsidRDefault="00DC0B5C" w:rsidP="00FE7713">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szCs w:val="24"/>
              </w:rPr>
            </w:pPr>
            <w:r w:rsidRPr="003A6560">
              <w:rPr>
                <w:rFonts w:asciiTheme="majorHAnsi" w:hAnsiTheme="majorHAnsi" w:cs="Times New Roman"/>
                <w:sz w:val="24"/>
                <w:szCs w:val="24"/>
              </w:rPr>
              <w:t>January 01, 2019</w:t>
            </w:r>
            <w:r>
              <w:rPr>
                <w:rFonts w:asciiTheme="majorHAnsi" w:hAnsiTheme="majorHAnsi" w:cs="Times New Roman"/>
                <w:sz w:val="24"/>
                <w:szCs w:val="24"/>
              </w:rPr>
              <w:t xml:space="preserve"> </w:t>
            </w:r>
            <w:r w:rsidRPr="003A6560">
              <w:rPr>
                <w:rFonts w:asciiTheme="majorHAnsi" w:hAnsiTheme="majorHAnsi" w:cs="Times New Roman"/>
                <w:sz w:val="24"/>
                <w:szCs w:val="24"/>
              </w:rPr>
              <w:t>-</w:t>
            </w:r>
            <w:r>
              <w:rPr>
                <w:rFonts w:asciiTheme="majorHAnsi" w:hAnsiTheme="majorHAnsi" w:cs="Times New Roman"/>
                <w:sz w:val="24"/>
                <w:szCs w:val="24"/>
              </w:rPr>
              <w:t xml:space="preserve"> </w:t>
            </w:r>
            <w:r w:rsidRPr="003A6560">
              <w:rPr>
                <w:rFonts w:asciiTheme="majorHAnsi" w:hAnsiTheme="majorHAnsi" w:cs="Times New Roman"/>
                <w:sz w:val="24"/>
                <w:szCs w:val="24"/>
              </w:rPr>
              <w:t>March 31, 2019</w:t>
            </w:r>
          </w:p>
        </w:tc>
        <w:tc>
          <w:tcPr>
            <w:tcW w:w="3192" w:type="dxa"/>
            <w:tcBorders>
              <w:right w:val="thinThickSmallGap" w:sz="12" w:space="0" w:color="auto"/>
            </w:tcBorders>
          </w:tcPr>
          <w:p w:rsidR="00DC0B5C" w:rsidRPr="003A6560" w:rsidRDefault="00DC0B5C" w:rsidP="00FE7713">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szCs w:val="24"/>
              </w:rPr>
            </w:pPr>
            <w:r w:rsidRPr="003A6560">
              <w:rPr>
                <w:rFonts w:asciiTheme="majorHAnsi" w:hAnsiTheme="majorHAnsi" w:cs="Times New Roman"/>
                <w:sz w:val="24"/>
                <w:szCs w:val="24"/>
              </w:rPr>
              <w:t>April 30, 2019</w:t>
            </w:r>
          </w:p>
        </w:tc>
      </w:tr>
      <w:tr w:rsidR="00DC0B5C" w:rsidRPr="003A6560" w:rsidTr="00FE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Borders>
              <w:left w:val="thinThickSmallGap" w:sz="12" w:space="0" w:color="auto"/>
              <w:bottom w:val="single" w:sz="12" w:space="0" w:color="000000" w:themeColor="text1"/>
            </w:tcBorders>
            <w:shd w:val="clear" w:color="auto" w:fill="D9D9D9" w:themeFill="background1" w:themeFillShade="D9"/>
          </w:tcPr>
          <w:p w:rsidR="00DC0B5C" w:rsidRPr="003A6560" w:rsidRDefault="00DC0B5C" w:rsidP="00FE7713">
            <w:pPr>
              <w:rPr>
                <w:rFonts w:asciiTheme="majorHAnsi" w:hAnsiTheme="majorHAnsi" w:cs="Times New Roman"/>
                <w:sz w:val="24"/>
                <w:szCs w:val="24"/>
              </w:rPr>
            </w:pPr>
            <w:r w:rsidRPr="003A6560">
              <w:rPr>
                <w:rFonts w:asciiTheme="majorHAnsi" w:hAnsiTheme="majorHAnsi" w:cs="Times New Roman"/>
                <w:sz w:val="24"/>
                <w:szCs w:val="24"/>
              </w:rPr>
              <w:t>6</w:t>
            </w:r>
          </w:p>
        </w:tc>
        <w:tc>
          <w:tcPr>
            <w:tcW w:w="4926" w:type="dxa"/>
            <w:tcBorders>
              <w:bottom w:val="single" w:sz="12" w:space="0" w:color="000000" w:themeColor="text1"/>
            </w:tcBorders>
            <w:shd w:val="clear" w:color="auto" w:fill="D9D9D9" w:themeFill="background1" w:themeFillShade="D9"/>
          </w:tcPr>
          <w:p w:rsidR="00DC0B5C" w:rsidRPr="003A6560" w:rsidRDefault="00DC0B5C" w:rsidP="00FE771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3A6560">
              <w:rPr>
                <w:rFonts w:asciiTheme="majorHAnsi" w:hAnsiTheme="majorHAnsi" w:cs="Times New Roman"/>
                <w:sz w:val="24"/>
                <w:szCs w:val="24"/>
              </w:rPr>
              <w:t>April 01, 2019</w:t>
            </w:r>
            <w:r>
              <w:rPr>
                <w:rFonts w:asciiTheme="majorHAnsi" w:hAnsiTheme="majorHAnsi" w:cs="Times New Roman"/>
                <w:sz w:val="24"/>
                <w:szCs w:val="24"/>
              </w:rPr>
              <w:t xml:space="preserve"> </w:t>
            </w:r>
            <w:r w:rsidRPr="003A6560">
              <w:rPr>
                <w:rFonts w:asciiTheme="majorHAnsi" w:hAnsiTheme="majorHAnsi" w:cs="Times New Roman"/>
                <w:sz w:val="24"/>
                <w:szCs w:val="24"/>
              </w:rPr>
              <w:t>-</w:t>
            </w:r>
            <w:r>
              <w:rPr>
                <w:rFonts w:asciiTheme="majorHAnsi" w:hAnsiTheme="majorHAnsi" w:cs="Times New Roman"/>
                <w:sz w:val="24"/>
                <w:szCs w:val="24"/>
              </w:rPr>
              <w:t xml:space="preserve"> </w:t>
            </w:r>
            <w:r w:rsidRPr="003A6560">
              <w:rPr>
                <w:rFonts w:asciiTheme="majorHAnsi" w:hAnsiTheme="majorHAnsi" w:cs="Times New Roman"/>
                <w:sz w:val="24"/>
                <w:szCs w:val="24"/>
              </w:rPr>
              <w:t>June 30, 2019</w:t>
            </w:r>
          </w:p>
        </w:tc>
        <w:tc>
          <w:tcPr>
            <w:tcW w:w="3192" w:type="dxa"/>
            <w:tcBorders>
              <w:bottom w:val="single" w:sz="12" w:space="0" w:color="000000" w:themeColor="text1"/>
              <w:right w:val="thinThickSmallGap" w:sz="12" w:space="0" w:color="auto"/>
            </w:tcBorders>
            <w:shd w:val="clear" w:color="auto" w:fill="D9D9D9" w:themeFill="background1" w:themeFillShade="D9"/>
          </w:tcPr>
          <w:p w:rsidR="00DC0B5C" w:rsidRPr="003A6560" w:rsidRDefault="00DC0B5C" w:rsidP="00FE771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3A6560">
              <w:rPr>
                <w:rFonts w:asciiTheme="majorHAnsi" w:hAnsiTheme="majorHAnsi" w:cs="Times New Roman"/>
                <w:sz w:val="24"/>
                <w:szCs w:val="24"/>
              </w:rPr>
              <w:t>July 30, 2019</w:t>
            </w:r>
          </w:p>
        </w:tc>
      </w:tr>
      <w:tr w:rsidR="00DC0B5C" w:rsidRPr="003A6560" w:rsidTr="00FE7713">
        <w:tc>
          <w:tcPr>
            <w:cnfStyle w:val="001000000000" w:firstRow="0" w:lastRow="0" w:firstColumn="1" w:lastColumn="0" w:oddVBand="0" w:evenVBand="0" w:oddHBand="0" w:evenHBand="0" w:firstRowFirstColumn="0" w:firstRowLastColumn="0" w:lastRowFirstColumn="0" w:lastRowLastColumn="0"/>
            <w:tcW w:w="1458" w:type="dxa"/>
            <w:tcBorders>
              <w:top w:val="single" w:sz="12" w:space="0" w:color="000000" w:themeColor="text1"/>
              <w:left w:val="thinThickSmallGap" w:sz="12" w:space="0" w:color="auto"/>
              <w:bottom w:val="thinThickSmallGap" w:sz="12" w:space="0" w:color="auto"/>
            </w:tcBorders>
            <w:shd w:val="clear" w:color="auto" w:fill="auto"/>
          </w:tcPr>
          <w:p w:rsidR="00DC0B5C" w:rsidRPr="003A6560" w:rsidRDefault="00DC0B5C" w:rsidP="00FE7713">
            <w:pPr>
              <w:rPr>
                <w:rFonts w:asciiTheme="majorHAnsi" w:hAnsiTheme="majorHAnsi" w:cs="Times New Roman"/>
                <w:sz w:val="24"/>
                <w:szCs w:val="24"/>
              </w:rPr>
            </w:pPr>
          </w:p>
        </w:tc>
        <w:tc>
          <w:tcPr>
            <w:tcW w:w="4926" w:type="dxa"/>
            <w:tcBorders>
              <w:top w:val="single" w:sz="12" w:space="0" w:color="000000" w:themeColor="text1"/>
              <w:bottom w:val="thinThickSmallGap" w:sz="12" w:space="0" w:color="auto"/>
            </w:tcBorders>
            <w:shd w:val="clear" w:color="auto" w:fill="auto"/>
          </w:tcPr>
          <w:p w:rsidR="00DC0B5C" w:rsidRPr="002B0EA8" w:rsidRDefault="00DC0B5C" w:rsidP="00FE7713">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4"/>
                <w:szCs w:val="24"/>
              </w:rPr>
            </w:pPr>
            <w:r w:rsidRPr="002B0EA8">
              <w:rPr>
                <w:rFonts w:asciiTheme="majorHAnsi" w:hAnsiTheme="majorHAnsi" w:cs="Times New Roman"/>
                <w:b/>
                <w:sz w:val="24"/>
                <w:szCs w:val="24"/>
              </w:rPr>
              <w:t>Final Summary Brief</w:t>
            </w:r>
          </w:p>
        </w:tc>
        <w:tc>
          <w:tcPr>
            <w:tcW w:w="3192" w:type="dxa"/>
            <w:tcBorders>
              <w:top w:val="single" w:sz="12" w:space="0" w:color="000000" w:themeColor="text1"/>
              <w:bottom w:val="thinThickSmallGap" w:sz="12" w:space="0" w:color="auto"/>
              <w:right w:val="thinThickSmallGap" w:sz="12" w:space="0" w:color="auto"/>
            </w:tcBorders>
            <w:shd w:val="clear" w:color="auto" w:fill="auto"/>
          </w:tcPr>
          <w:p w:rsidR="00DC0B5C" w:rsidRPr="003A6560" w:rsidRDefault="00DC0B5C" w:rsidP="00FE7713">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szCs w:val="24"/>
              </w:rPr>
            </w:pPr>
            <w:r>
              <w:rPr>
                <w:rFonts w:asciiTheme="majorHAnsi" w:hAnsiTheme="majorHAnsi" w:cs="Times New Roman"/>
                <w:sz w:val="24"/>
                <w:szCs w:val="24"/>
              </w:rPr>
              <w:t>July 30, 2019</w:t>
            </w:r>
          </w:p>
        </w:tc>
      </w:tr>
    </w:tbl>
    <w:p w:rsidR="00DC0B5C" w:rsidRPr="00DC0B5C" w:rsidRDefault="00DC0B5C" w:rsidP="00DC0B5C">
      <w:pPr>
        <w:spacing w:line="240" w:lineRule="auto"/>
        <w:contextualSpacing/>
        <w:jc w:val="both"/>
        <w:rPr>
          <w:rFonts w:asciiTheme="majorHAnsi" w:hAnsiTheme="majorHAnsi" w:cs="Times New Roman"/>
        </w:rPr>
      </w:pPr>
    </w:p>
    <w:p w:rsidR="00DC0B5C" w:rsidRPr="00DC0B5C" w:rsidRDefault="00DC0B5C" w:rsidP="00DC0B5C">
      <w:pPr>
        <w:spacing w:line="240" w:lineRule="auto"/>
        <w:ind w:left="720"/>
        <w:contextualSpacing/>
        <w:rPr>
          <w:rFonts w:asciiTheme="majorHAnsi" w:hAnsiTheme="majorHAnsi" w:cs="Times New Roman"/>
        </w:rPr>
      </w:pPr>
    </w:p>
    <w:p w:rsidR="00DC0B5C" w:rsidRPr="00DC0B5C" w:rsidRDefault="00DC0B5C" w:rsidP="00DC0B5C">
      <w:pPr>
        <w:shd w:val="clear" w:color="auto" w:fill="C6D9F1" w:themeFill="text2" w:themeFillTint="33"/>
        <w:rPr>
          <w:rFonts w:asciiTheme="majorHAnsi" w:hAnsiTheme="majorHAnsi"/>
          <w:b/>
          <w:bCs/>
          <w:smallCaps/>
          <w:spacing w:val="5"/>
          <w:sz w:val="26"/>
          <w:szCs w:val="26"/>
        </w:rPr>
      </w:pPr>
      <w:r w:rsidRPr="00DC0B5C">
        <w:rPr>
          <w:rFonts w:asciiTheme="majorHAnsi" w:hAnsiTheme="majorHAnsi"/>
          <w:b/>
          <w:bCs/>
          <w:smallCaps/>
          <w:spacing w:val="5"/>
          <w:sz w:val="26"/>
          <w:szCs w:val="26"/>
        </w:rPr>
        <w:t>Technical Assistance</w:t>
      </w:r>
    </w:p>
    <w:p w:rsidR="00DC0B5C" w:rsidRPr="00DC0B5C" w:rsidRDefault="00DC0B5C" w:rsidP="00DC0B5C">
      <w:pPr>
        <w:spacing w:after="0"/>
        <w:jc w:val="both"/>
        <w:rPr>
          <w:rFonts w:asciiTheme="majorHAnsi" w:hAnsiTheme="majorHAnsi" w:cs="Times New Roman"/>
        </w:rPr>
      </w:pPr>
      <w:r w:rsidRPr="00DC0B5C">
        <w:rPr>
          <w:rFonts w:asciiTheme="majorHAnsi" w:hAnsiTheme="majorHAnsi" w:cs="Times New Roman"/>
        </w:rPr>
        <w:t xml:space="preserve">Technical assistance during the grant period will be provided by the ICCB staff and/or its affiliates. Please direct all questions to </w:t>
      </w:r>
      <w:hyperlink r:id="rId8" w:history="1">
        <w:r w:rsidRPr="00DC0B5C">
          <w:rPr>
            <w:rFonts w:asciiTheme="majorHAnsi" w:hAnsiTheme="majorHAnsi" w:cs="Times New Roman"/>
            <w:color w:val="0000FF" w:themeColor="hyperlink"/>
            <w:u w:val="single"/>
          </w:rPr>
          <w:t>cte@iccb.state.il.us</w:t>
        </w:r>
      </w:hyperlink>
      <w:r w:rsidRPr="00DC0B5C">
        <w:rPr>
          <w:rFonts w:asciiTheme="majorHAnsi" w:hAnsiTheme="majorHAnsi" w:cs="Times New Roman"/>
        </w:rPr>
        <w:t xml:space="preserve">. </w:t>
      </w:r>
    </w:p>
    <w:p w:rsidR="00577F32" w:rsidRDefault="00577F32" w:rsidP="00D62372">
      <w:pPr>
        <w:spacing w:line="240" w:lineRule="auto"/>
        <w:rPr>
          <w:rFonts w:asciiTheme="majorHAnsi" w:hAnsiTheme="majorHAnsi" w:cs="Times New Roman"/>
        </w:rPr>
      </w:pPr>
    </w:p>
    <w:p w:rsidR="00E07174" w:rsidRPr="000951B9" w:rsidRDefault="00E07174" w:rsidP="00E07174">
      <w:pPr>
        <w:shd w:val="clear" w:color="auto" w:fill="C6D9F1" w:themeFill="text2" w:themeFillTint="33"/>
        <w:rPr>
          <w:rStyle w:val="BookTitle"/>
          <w:rFonts w:asciiTheme="majorHAnsi" w:hAnsiTheme="majorHAnsi"/>
          <w:sz w:val="26"/>
          <w:szCs w:val="26"/>
        </w:rPr>
      </w:pPr>
      <w:r>
        <w:rPr>
          <w:rStyle w:val="BookTitle"/>
          <w:rFonts w:asciiTheme="majorHAnsi" w:hAnsiTheme="majorHAnsi"/>
          <w:sz w:val="26"/>
          <w:szCs w:val="26"/>
        </w:rPr>
        <w:t>Supplanting</w:t>
      </w:r>
    </w:p>
    <w:p w:rsidR="00E07174" w:rsidRDefault="00E07174" w:rsidP="00AA0D77">
      <w:pPr>
        <w:pStyle w:val="Pa01"/>
        <w:jc w:val="both"/>
        <w:rPr>
          <w:rStyle w:val="A01"/>
          <w:rFonts w:asciiTheme="majorHAnsi" w:eastAsiaTheme="minorEastAsia" w:hAnsiTheme="majorHAnsi"/>
        </w:rPr>
      </w:pPr>
      <w:r w:rsidRPr="00A41C5A">
        <w:rPr>
          <w:rStyle w:val="A01"/>
          <w:rFonts w:asciiTheme="majorHAnsi" w:hAnsiTheme="majorHAnsi"/>
        </w:rPr>
        <w:t xml:space="preserve">Perkins funds should supplement, not supplant, non-federal funds expended for </w:t>
      </w:r>
      <w:r>
        <w:rPr>
          <w:rStyle w:val="A01"/>
          <w:rFonts w:asciiTheme="majorHAnsi" w:hAnsiTheme="majorHAnsi"/>
        </w:rPr>
        <w:t>CTE</w:t>
      </w:r>
      <w:r w:rsidRPr="00A41C5A">
        <w:rPr>
          <w:rStyle w:val="A01"/>
          <w:rFonts w:asciiTheme="majorHAnsi" w:hAnsiTheme="majorHAnsi"/>
        </w:rPr>
        <w:t xml:space="preserve"> activities. </w:t>
      </w:r>
      <w:r>
        <w:rPr>
          <w:rStyle w:val="A01"/>
          <w:rFonts w:asciiTheme="majorHAnsi" w:hAnsiTheme="majorHAnsi"/>
        </w:rPr>
        <w:t>Examples of supplanting are as follows:</w:t>
      </w:r>
      <w:r w:rsidRPr="00A41C5A">
        <w:rPr>
          <w:rStyle w:val="A01"/>
          <w:rFonts w:asciiTheme="majorHAnsi" w:hAnsiTheme="majorHAnsi"/>
        </w:rPr>
        <w:t xml:space="preserve"> </w:t>
      </w:r>
    </w:p>
    <w:p w:rsidR="00E07174" w:rsidRPr="00A41C5A" w:rsidRDefault="00E07174" w:rsidP="00AA0D77">
      <w:pPr>
        <w:pStyle w:val="Default"/>
        <w:jc w:val="both"/>
      </w:pPr>
    </w:p>
    <w:p w:rsidR="00E07174" w:rsidRPr="00A41C5A" w:rsidRDefault="00E07174" w:rsidP="00AA0D77">
      <w:pPr>
        <w:pStyle w:val="Pa01"/>
        <w:jc w:val="both"/>
        <w:rPr>
          <w:rFonts w:asciiTheme="majorHAnsi" w:hAnsiTheme="majorHAnsi" w:cs="Bangla Sangam MN"/>
          <w:color w:val="000000"/>
          <w:sz w:val="22"/>
          <w:szCs w:val="22"/>
        </w:rPr>
      </w:pPr>
      <w:r w:rsidRPr="00A41C5A">
        <w:rPr>
          <w:rStyle w:val="A01"/>
          <w:rFonts w:asciiTheme="majorHAnsi" w:hAnsiTheme="majorHAnsi"/>
        </w:rPr>
        <w:t xml:space="preserve">An eligible recipient uses Perkins funds to provide services that the recipient: </w:t>
      </w:r>
    </w:p>
    <w:p w:rsidR="00E07174" w:rsidRPr="00310D4F" w:rsidRDefault="00E07174" w:rsidP="00AA0D77">
      <w:pPr>
        <w:pStyle w:val="Pa01"/>
        <w:numPr>
          <w:ilvl w:val="0"/>
          <w:numId w:val="28"/>
        </w:numPr>
        <w:jc w:val="both"/>
        <w:rPr>
          <w:rFonts w:asciiTheme="majorHAnsi" w:hAnsiTheme="majorHAnsi" w:cs="Bangla Sangam MN"/>
          <w:color w:val="000000"/>
          <w:sz w:val="22"/>
          <w:szCs w:val="22"/>
        </w:rPr>
      </w:pPr>
      <w:r>
        <w:rPr>
          <w:rStyle w:val="A01"/>
          <w:rFonts w:asciiTheme="majorHAnsi" w:hAnsiTheme="majorHAnsi"/>
        </w:rPr>
        <w:t>w</w:t>
      </w:r>
      <w:r w:rsidRPr="00A41C5A">
        <w:rPr>
          <w:rStyle w:val="A01"/>
          <w:rFonts w:asciiTheme="majorHAnsi" w:hAnsiTheme="majorHAnsi"/>
        </w:rPr>
        <w:t>as required to make available under other federal, state, or</w:t>
      </w:r>
      <w:r>
        <w:rPr>
          <w:rStyle w:val="A01"/>
          <w:rFonts w:asciiTheme="majorHAnsi" w:hAnsiTheme="majorHAnsi"/>
        </w:rPr>
        <w:t xml:space="preserve"> local law, except as permitted by Section 324(c) of Perkins IV;</w:t>
      </w:r>
    </w:p>
    <w:p w:rsidR="00E07174" w:rsidRPr="00A41C5A" w:rsidRDefault="00E07174" w:rsidP="00AA0D77">
      <w:pPr>
        <w:pStyle w:val="Pa01"/>
        <w:numPr>
          <w:ilvl w:val="0"/>
          <w:numId w:val="28"/>
        </w:numPr>
        <w:jc w:val="both"/>
        <w:rPr>
          <w:rFonts w:asciiTheme="majorHAnsi" w:hAnsiTheme="majorHAnsi" w:cs="Bangla Sangam MN"/>
          <w:color w:val="000000"/>
          <w:sz w:val="22"/>
          <w:szCs w:val="22"/>
        </w:rPr>
      </w:pPr>
      <w:r>
        <w:rPr>
          <w:rStyle w:val="A01"/>
          <w:rFonts w:asciiTheme="majorHAnsi" w:hAnsiTheme="majorHAnsi"/>
        </w:rPr>
        <w:t>w</w:t>
      </w:r>
      <w:r w:rsidRPr="00A41C5A">
        <w:rPr>
          <w:rStyle w:val="A01"/>
          <w:rFonts w:asciiTheme="majorHAnsi" w:hAnsiTheme="majorHAnsi"/>
        </w:rPr>
        <w:t>as provided with non-federal funds the year p</w:t>
      </w:r>
      <w:r>
        <w:rPr>
          <w:rStyle w:val="A01"/>
          <w:rFonts w:asciiTheme="majorHAnsi" w:hAnsiTheme="majorHAnsi"/>
        </w:rPr>
        <w:t>rior; or,</w:t>
      </w:r>
    </w:p>
    <w:p w:rsidR="00DC0B5C" w:rsidRPr="00DC0B5C" w:rsidRDefault="00E07174" w:rsidP="00AA0D77">
      <w:pPr>
        <w:pStyle w:val="ListParagraph"/>
        <w:numPr>
          <w:ilvl w:val="0"/>
          <w:numId w:val="28"/>
        </w:numPr>
        <w:spacing w:line="240" w:lineRule="auto"/>
        <w:jc w:val="both"/>
        <w:rPr>
          <w:rFonts w:asciiTheme="majorHAnsi" w:hAnsiTheme="majorHAnsi" w:cs="Times New Roman"/>
        </w:rPr>
      </w:pPr>
      <w:proofErr w:type="gramStart"/>
      <w:r w:rsidRPr="00E07174">
        <w:rPr>
          <w:rStyle w:val="A01"/>
          <w:rFonts w:asciiTheme="majorHAnsi" w:hAnsiTheme="majorHAnsi"/>
        </w:rPr>
        <w:t>was</w:t>
      </w:r>
      <w:proofErr w:type="gramEnd"/>
      <w:r w:rsidRPr="00E07174">
        <w:rPr>
          <w:rStyle w:val="A01"/>
          <w:rFonts w:asciiTheme="majorHAnsi" w:hAnsiTheme="majorHAnsi"/>
        </w:rPr>
        <w:t xml:space="preserve"> provided with non-federal funds for non-CTE students but charged to Perkins for CTE students.</w:t>
      </w:r>
      <w:r w:rsidR="00DC0B5C">
        <w:rPr>
          <w:rStyle w:val="A01"/>
          <w:rFonts w:asciiTheme="majorHAnsi" w:hAnsiTheme="majorHAnsi"/>
        </w:rPr>
        <w:br/>
      </w:r>
    </w:p>
    <w:p w:rsidR="00D77FD9" w:rsidRDefault="00D77FD9">
      <w:pPr>
        <w:rPr>
          <w:rStyle w:val="BookTitle"/>
          <w:rFonts w:asciiTheme="majorHAnsi" w:hAnsiTheme="majorHAnsi"/>
          <w:sz w:val="26"/>
          <w:szCs w:val="26"/>
        </w:rPr>
      </w:pPr>
      <w:r>
        <w:rPr>
          <w:rStyle w:val="BookTitle"/>
          <w:rFonts w:asciiTheme="majorHAnsi" w:hAnsiTheme="majorHAnsi"/>
          <w:sz w:val="26"/>
          <w:szCs w:val="26"/>
        </w:rPr>
        <w:br w:type="page"/>
      </w:r>
    </w:p>
    <w:p w:rsidR="00DC0B5C" w:rsidRPr="000951B9" w:rsidRDefault="00DC0B5C" w:rsidP="00DC0B5C">
      <w:pPr>
        <w:shd w:val="clear" w:color="auto" w:fill="C6D9F1" w:themeFill="text2" w:themeFillTint="33"/>
        <w:rPr>
          <w:rStyle w:val="BookTitle"/>
          <w:rFonts w:asciiTheme="majorHAnsi" w:hAnsiTheme="majorHAnsi"/>
          <w:sz w:val="26"/>
          <w:szCs w:val="26"/>
        </w:rPr>
      </w:pPr>
      <w:r>
        <w:rPr>
          <w:rStyle w:val="BookTitle"/>
          <w:rFonts w:asciiTheme="majorHAnsi" w:hAnsiTheme="majorHAnsi"/>
          <w:sz w:val="26"/>
          <w:szCs w:val="26"/>
        </w:rPr>
        <w:lastRenderedPageBreak/>
        <w:t xml:space="preserve">Submission </w:t>
      </w:r>
      <w:r w:rsidR="00013645">
        <w:rPr>
          <w:rStyle w:val="BookTitle"/>
          <w:rFonts w:asciiTheme="majorHAnsi" w:hAnsiTheme="majorHAnsi"/>
          <w:sz w:val="26"/>
          <w:szCs w:val="26"/>
        </w:rPr>
        <w:t>Guidelines</w:t>
      </w:r>
    </w:p>
    <w:p w:rsidR="00741196" w:rsidRDefault="00DC5ECB" w:rsidP="00741196">
      <w:pPr>
        <w:pStyle w:val="ListParagraph"/>
        <w:numPr>
          <w:ilvl w:val="0"/>
          <w:numId w:val="34"/>
        </w:numPr>
        <w:spacing w:line="300" w:lineRule="auto"/>
        <w:jc w:val="both"/>
        <w:rPr>
          <w:rFonts w:asciiTheme="majorHAnsi" w:hAnsiTheme="majorHAnsi" w:cs="Times New Roman"/>
        </w:rPr>
      </w:pPr>
      <w:r w:rsidRPr="00741196">
        <w:rPr>
          <w:rFonts w:asciiTheme="majorHAnsi" w:hAnsiTheme="majorHAnsi" w:cs="Times New Roman"/>
        </w:rPr>
        <w:t xml:space="preserve">All questions, applications, and required reports should be submitted to: </w:t>
      </w:r>
      <w:hyperlink r:id="rId9" w:history="1">
        <w:r w:rsidRPr="00741196">
          <w:rPr>
            <w:rFonts w:asciiTheme="majorHAnsi" w:hAnsiTheme="majorHAnsi" w:cs="Times New Roman"/>
            <w:color w:val="0000FF" w:themeColor="hyperlink"/>
            <w:u w:val="single"/>
          </w:rPr>
          <w:t>cte@iccb.state.il.us</w:t>
        </w:r>
      </w:hyperlink>
      <w:r w:rsidRPr="00741196">
        <w:rPr>
          <w:rFonts w:asciiTheme="majorHAnsi" w:hAnsiTheme="majorHAnsi" w:cs="Times New Roman"/>
        </w:rPr>
        <w:t xml:space="preserve">. </w:t>
      </w:r>
    </w:p>
    <w:p w:rsidR="00741196" w:rsidRDefault="00DC5ECB" w:rsidP="00DC5ECB">
      <w:pPr>
        <w:pStyle w:val="ListParagraph"/>
        <w:numPr>
          <w:ilvl w:val="0"/>
          <w:numId w:val="34"/>
        </w:numPr>
        <w:spacing w:line="300" w:lineRule="auto"/>
        <w:jc w:val="both"/>
        <w:rPr>
          <w:rFonts w:asciiTheme="majorHAnsi" w:hAnsiTheme="majorHAnsi" w:cs="Times New Roman"/>
        </w:rPr>
      </w:pPr>
      <w:r w:rsidRPr="00741196">
        <w:rPr>
          <w:rFonts w:asciiTheme="majorHAnsi" w:hAnsiTheme="majorHAnsi" w:cs="Times New Roman"/>
          <w:b/>
        </w:rPr>
        <w:t>Applications</w:t>
      </w:r>
      <w:r w:rsidR="00741196">
        <w:rPr>
          <w:rFonts w:asciiTheme="majorHAnsi" w:hAnsiTheme="majorHAnsi" w:cs="Times New Roman"/>
          <w:b/>
        </w:rPr>
        <w:t>, including the</w:t>
      </w:r>
      <w:r w:rsidR="00741196" w:rsidRPr="00741196">
        <w:rPr>
          <w:rFonts w:asciiTheme="majorHAnsi" w:hAnsiTheme="majorHAnsi" w:cs="Times New Roman"/>
          <w:b/>
        </w:rPr>
        <w:t xml:space="preserve"> Uniform Budget,</w:t>
      </w:r>
      <w:r w:rsidRPr="00741196">
        <w:rPr>
          <w:rFonts w:asciiTheme="majorHAnsi" w:hAnsiTheme="majorHAnsi" w:cs="Times New Roman"/>
          <w:b/>
        </w:rPr>
        <w:t xml:space="preserve"> are due by 5 p.m. on December 15, 2017</w:t>
      </w:r>
      <w:r w:rsidRPr="00741196">
        <w:rPr>
          <w:rFonts w:asciiTheme="majorHAnsi" w:hAnsiTheme="majorHAnsi" w:cs="Times New Roman"/>
        </w:rPr>
        <w:t xml:space="preserve">. </w:t>
      </w:r>
      <w:r w:rsidR="00741196" w:rsidRPr="00741196">
        <w:rPr>
          <w:rFonts w:asciiTheme="majorHAnsi" w:hAnsiTheme="majorHAnsi" w:cs="Times New Roman"/>
        </w:rPr>
        <w:t>All application documents should be signed and dated, where appropriate.</w:t>
      </w:r>
    </w:p>
    <w:p w:rsidR="00DC5ECB" w:rsidRPr="00741196" w:rsidRDefault="00DC5ECB" w:rsidP="00DC5ECB">
      <w:pPr>
        <w:pStyle w:val="ListParagraph"/>
        <w:numPr>
          <w:ilvl w:val="0"/>
          <w:numId w:val="34"/>
        </w:numPr>
        <w:spacing w:line="300" w:lineRule="auto"/>
        <w:jc w:val="both"/>
        <w:rPr>
          <w:rFonts w:asciiTheme="majorHAnsi" w:hAnsiTheme="majorHAnsi" w:cs="Times New Roman"/>
        </w:rPr>
      </w:pPr>
      <w:r w:rsidRPr="00741196">
        <w:rPr>
          <w:rFonts w:asciiTheme="majorHAnsi" w:hAnsiTheme="majorHAnsi" w:cs="Times New Roman"/>
        </w:rPr>
        <w:t xml:space="preserve">All applicants will be notified by December 31, 2017. </w:t>
      </w:r>
    </w:p>
    <w:p w:rsidR="00DC0B5C" w:rsidRDefault="00D77FD9">
      <w:r>
        <w:br w:type="page"/>
      </w:r>
    </w:p>
    <w:tbl>
      <w:tblPr>
        <w:tblStyle w:val="TableGrid"/>
        <w:tblW w:w="9630" w:type="dxa"/>
        <w:jc w:val="center"/>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shd w:val="clear" w:color="auto" w:fill="EEECE1" w:themeFill="background2"/>
        <w:tblLook w:val="04A0" w:firstRow="1" w:lastRow="0" w:firstColumn="1" w:lastColumn="0" w:noHBand="0" w:noVBand="1"/>
      </w:tblPr>
      <w:tblGrid>
        <w:gridCol w:w="2221"/>
        <w:gridCol w:w="7409"/>
      </w:tblGrid>
      <w:tr w:rsidR="00A41C5A" w:rsidRPr="00D2679B" w:rsidTr="00CF20BF">
        <w:trPr>
          <w:trHeight w:val="390"/>
          <w:jc w:val="center"/>
        </w:trPr>
        <w:tc>
          <w:tcPr>
            <w:tcW w:w="9630" w:type="dxa"/>
            <w:gridSpan w:val="2"/>
            <w:shd w:val="clear" w:color="auto" w:fill="7F7F7F" w:themeFill="text1" w:themeFillTint="80"/>
            <w:vAlign w:val="center"/>
          </w:tcPr>
          <w:p w:rsidR="00A41C5A" w:rsidRDefault="00A41C5A" w:rsidP="00CF20BF">
            <w:pPr>
              <w:pStyle w:val="Default"/>
              <w:jc w:val="center"/>
              <w:rPr>
                <w:rStyle w:val="BookTitle"/>
                <w:rFonts w:asciiTheme="majorHAnsi" w:hAnsiTheme="majorHAnsi"/>
                <w:color w:val="FFFFFF" w:themeColor="background1"/>
                <w:sz w:val="28"/>
                <w:szCs w:val="28"/>
              </w:rPr>
            </w:pPr>
            <w:r>
              <w:rPr>
                <w:rStyle w:val="BookTitle"/>
                <w:rFonts w:asciiTheme="majorHAnsi" w:hAnsiTheme="majorHAnsi"/>
                <w:color w:val="FFFFFF" w:themeColor="background1"/>
                <w:sz w:val="28"/>
                <w:szCs w:val="28"/>
              </w:rPr>
              <w:lastRenderedPageBreak/>
              <w:t>Education Department General Administrative Regulations (EDGAR)</w:t>
            </w:r>
          </w:p>
          <w:p w:rsidR="00A41C5A" w:rsidRPr="00577F32" w:rsidRDefault="00DC0B5C" w:rsidP="00CF20BF">
            <w:pPr>
              <w:pStyle w:val="Default"/>
              <w:jc w:val="center"/>
              <w:rPr>
                <w:rStyle w:val="BookTitle"/>
                <w:rFonts w:asciiTheme="majorHAnsi" w:hAnsiTheme="majorHAnsi"/>
                <w:b w:val="0"/>
                <w:color w:val="FFFFFF" w:themeColor="background1"/>
                <w:sz w:val="28"/>
                <w:szCs w:val="28"/>
              </w:rPr>
            </w:pPr>
            <w:r>
              <w:rPr>
                <w:rStyle w:val="BookTitle"/>
                <w:rFonts w:asciiTheme="majorHAnsi" w:hAnsiTheme="majorHAnsi"/>
                <w:b w:val="0"/>
                <w:color w:val="FFFFFF" w:themeColor="background1"/>
                <w:sz w:val="28"/>
                <w:szCs w:val="28"/>
              </w:rPr>
              <w:t xml:space="preserve">Allowable </w:t>
            </w:r>
            <w:r w:rsidR="00A41C5A">
              <w:rPr>
                <w:rStyle w:val="BookTitle"/>
                <w:rFonts w:asciiTheme="majorHAnsi" w:hAnsiTheme="majorHAnsi"/>
                <w:b w:val="0"/>
                <w:color w:val="FFFFFF" w:themeColor="background1"/>
                <w:sz w:val="28"/>
                <w:szCs w:val="28"/>
              </w:rPr>
              <w:t>Expenditure Category Guidelines</w:t>
            </w:r>
          </w:p>
        </w:tc>
      </w:tr>
      <w:tr w:rsidR="00A41C5A" w:rsidRPr="006124AD" w:rsidTr="00CF20BF">
        <w:trPr>
          <w:trHeight w:val="1008"/>
          <w:jc w:val="center"/>
        </w:trPr>
        <w:tc>
          <w:tcPr>
            <w:tcW w:w="2221" w:type="dxa"/>
            <w:shd w:val="clear" w:color="auto" w:fill="8DB3E2" w:themeFill="text2" w:themeFillTint="66"/>
            <w:vAlign w:val="center"/>
          </w:tcPr>
          <w:p w:rsidR="00A41C5A" w:rsidRPr="00E07174" w:rsidRDefault="00A41C5A" w:rsidP="00CF20BF">
            <w:pPr>
              <w:jc w:val="center"/>
              <w:rPr>
                <w:rFonts w:asciiTheme="majorHAnsi" w:hAnsiTheme="majorHAnsi" w:cs="Times New Roman"/>
                <w:b/>
                <w:sz w:val="20"/>
                <w:szCs w:val="20"/>
              </w:rPr>
            </w:pPr>
            <w:r w:rsidRPr="00E07174">
              <w:rPr>
                <w:rFonts w:asciiTheme="majorHAnsi" w:hAnsiTheme="majorHAnsi" w:cs="Times New Roman"/>
                <w:b/>
                <w:sz w:val="20"/>
                <w:szCs w:val="20"/>
              </w:rPr>
              <w:t>Compensation—Personnel</w:t>
            </w:r>
          </w:p>
          <w:p w:rsidR="00A41C5A" w:rsidRPr="00E07174" w:rsidRDefault="00A41C5A" w:rsidP="00CF20BF">
            <w:pPr>
              <w:jc w:val="center"/>
              <w:rPr>
                <w:rFonts w:asciiTheme="majorHAnsi" w:hAnsiTheme="majorHAnsi" w:cs="Times New Roman"/>
                <w:b/>
                <w:sz w:val="20"/>
                <w:szCs w:val="20"/>
              </w:rPr>
            </w:pPr>
            <w:r w:rsidRPr="00E07174">
              <w:rPr>
                <w:rFonts w:asciiTheme="majorHAnsi" w:hAnsiTheme="majorHAnsi" w:cs="Times New Roman"/>
                <w:b/>
                <w:sz w:val="20"/>
                <w:szCs w:val="20"/>
              </w:rPr>
              <w:t>2 CFR 200.430</w:t>
            </w:r>
          </w:p>
        </w:tc>
        <w:tc>
          <w:tcPr>
            <w:tcW w:w="7409" w:type="dxa"/>
            <w:shd w:val="clear" w:color="auto" w:fill="F2F2F2" w:themeFill="background1" w:themeFillShade="F2"/>
            <w:vAlign w:val="center"/>
          </w:tcPr>
          <w:p w:rsidR="00A41C5A" w:rsidRPr="00E07174" w:rsidRDefault="00A41C5A" w:rsidP="00CF20BF">
            <w:pPr>
              <w:rPr>
                <w:rFonts w:asciiTheme="majorHAnsi" w:hAnsiTheme="majorHAnsi" w:cs="Times New Roman"/>
                <w:sz w:val="20"/>
                <w:szCs w:val="20"/>
              </w:rPr>
            </w:pPr>
            <w:r w:rsidRPr="00E07174">
              <w:rPr>
                <w:rFonts w:asciiTheme="majorHAnsi" w:hAnsiTheme="majorHAnsi" w:cs="Times New Roman"/>
                <w:sz w:val="20"/>
                <w:szCs w:val="20"/>
              </w:rPr>
              <w:t xml:space="preserve">Compensation for personnel services includes all remuneration, paid currently or accrued, for services of employees rendered during the period of performance under the Federal award, including but not necessarily limited to wages and salaries. </w:t>
            </w:r>
          </w:p>
        </w:tc>
      </w:tr>
      <w:tr w:rsidR="00A41C5A" w:rsidRPr="006124AD" w:rsidTr="00DC0B5C">
        <w:trPr>
          <w:trHeight w:val="2028"/>
          <w:jc w:val="center"/>
        </w:trPr>
        <w:tc>
          <w:tcPr>
            <w:tcW w:w="2221" w:type="dxa"/>
            <w:shd w:val="clear" w:color="auto" w:fill="8DB3E2" w:themeFill="text2" w:themeFillTint="66"/>
            <w:vAlign w:val="center"/>
          </w:tcPr>
          <w:p w:rsidR="00A41C5A" w:rsidRPr="00E07174" w:rsidRDefault="00A41C5A" w:rsidP="00CF20BF">
            <w:pPr>
              <w:jc w:val="center"/>
              <w:rPr>
                <w:rFonts w:asciiTheme="majorHAnsi" w:hAnsiTheme="majorHAnsi" w:cs="Times New Roman"/>
                <w:b/>
                <w:sz w:val="20"/>
                <w:szCs w:val="20"/>
              </w:rPr>
            </w:pPr>
            <w:r w:rsidRPr="00E07174">
              <w:rPr>
                <w:rFonts w:asciiTheme="majorHAnsi" w:hAnsiTheme="majorHAnsi" w:cs="Times New Roman"/>
                <w:b/>
                <w:sz w:val="20"/>
                <w:szCs w:val="20"/>
              </w:rPr>
              <w:t>Compensation— Fringe Benefits</w:t>
            </w:r>
          </w:p>
          <w:p w:rsidR="00A41C5A" w:rsidRPr="00E07174" w:rsidRDefault="00A41C5A" w:rsidP="00CF20BF">
            <w:pPr>
              <w:jc w:val="center"/>
              <w:rPr>
                <w:rFonts w:asciiTheme="majorHAnsi" w:hAnsiTheme="majorHAnsi" w:cs="Times New Roman"/>
                <w:b/>
                <w:sz w:val="20"/>
                <w:szCs w:val="20"/>
              </w:rPr>
            </w:pPr>
            <w:r w:rsidRPr="00E07174">
              <w:rPr>
                <w:rFonts w:asciiTheme="majorHAnsi" w:hAnsiTheme="majorHAnsi" w:cs="Times New Roman"/>
                <w:b/>
                <w:sz w:val="20"/>
                <w:szCs w:val="20"/>
              </w:rPr>
              <w:t>2 CFR 200.431</w:t>
            </w:r>
          </w:p>
        </w:tc>
        <w:tc>
          <w:tcPr>
            <w:tcW w:w="7409" w:type="dxa"/>
            <w:shd w:val="clear" w:color="auto" w:fill="F2F2F2" w:themeFill="background1" w:themeFillShade="F2"/>
            <w:vAlign w:val="center"/>
          </w:tcPr>
          <w:p w:rsidR="00A41C5A" w:rsidRPr="00E07174" w:rsidRDefault="00A41C5A" w:rsidP="00CF20BF">
            <w:pPr>
              <w:rPr>
                <w:rFonts w:asciiTheme="majorHAnsi" w:hAnsiTheme="majorHAnsi" w:cs="Times New Roman"/>
                <w:sz w:val="20"/>
                <w:szCs w:val="20"/>
              </w:rPr>
            </w:pPr>
            <w:r w:rsidRPr="00E07174">
              <w:rPr>
                <w:rFonts w:asciiTheme="majorHAnsi" w:hAnsiTheme="majorHAnsi" w:cs="Times New Roman"/>
                <w:sz w:val="20"/>
                <w:szCs w:val="20"/>
              </w:rPr>
              <w:t>Fringe benefits are allowances and services provided by employers to their employees as compensation in addition to regular salaries and wages. Fringe benefits include, but are not limited to, the costs of leave (vacation, family-related, sick or military), employee insurance, pensions, and unemployment benefit plans. Except as provided elsewhere in these principles, the costs of fringe benefits are allowable provided that the benefits are reasonable and are required by law, non-Federal entity-employee agreement, or an established policy of the non-Federal entity.</w:t>
            </w:r>
          </w:p>
        </w:tc>
      </w:tr>
      <w:tr w:rsidR="00A41C5A" w:rsidRPr="006124AD" w:rsidTr="00CF20BF">
        <w:trPr>
          <w:trHeight w:val="1650"/>
          <w:jc w:val="center"/>
        </w:trPr>
        <w:tc>
          <w:tcPr>
            <w:tcW w:w="2221" w:type="dxa"/>
            <w:shd w:val="clear" w:color="auto" w:fill="8DB3E2" w:themeFill="text2" w:themeFillTint="66"/>
            <w:vAlign w:val="center"/>
          </w:tcPr>
          <w:p w:rsidR="00A41C5A" w:rsidRPr="00E07174" w:rsidRDefault="00A41C5A" w:rsidP="00CF20BF">
            <w:pPr>
              <w:jc w:val="center"/>
              <w:rPr>
                <w:rFonts w:asciiTheme="majorHAnsi" w:hAnsiTheme="majorHAnsi" w:cs="Times New Roman"/>
                <w:b/>
                <w:sz w:val="20"/>
                <w:szCs w:val="20"/>
              </w:rPr>
            </w:pPr>
            <w:r w:rsidRPr="00E07174">
              <w:rPr>
                <w:rFonts w:asciiTheme="majorHAnsi" w:hAnsiTheme="majorHAnsi" w:cs="Times New Roman"/>
                <w:b/>
                <w:sz w:val="20"/>
                <w:szCs w:val="20"/>
              </w:rPr>
              <w:t>Travel Costs</w:t>
            </w:r>
          </w:p>
          <w:p w:rsidR="00A41C5A" w:rsidRPr="00E07174" w:rsidRDefault="00A41C5A" w:rsidP="00CF20BF">
            <w:pPr>
              <w:jc w:val="center"/>
              <w:rPr>
                <w:rFonts w:asciiTheme="majorHAnsi" w:hAnsiTheme="majorHAnsi" w:cs="Times New Roman"/>
                <w:b/>
                <w:sz w:val="20"/>
                <w:szCs w:val="20"/>
              </w:rPr>
            </w:pPr>
            <w:r w:rsidRPr="00E07174">
              <w:rPr>
                <w:rFonts w:asciiTheme="majorHAnsi" w:hAnsiTheme="majorHAnsi" w:cs="Times New Roman"/>
                <w:b/>
                <w:sz w:val="20"/>
                <w:szCs w:val="20"/>
              </w:rPr>
              <w:t>2 CFR 200.474</w:t>
            </w:r>
          </w:p>
        </w:tc>
        <w:tc>
          <w:tcPr>
            <w:tcW w:w="7409" w:type="dxa"/>
            <w:shd w:val="clear" w:color="auto" w:fill="F2F2F2" w:themeFill="background1" w:themeFillShade="F2"/>
            <w:vAlign w:val="center"/>
          </w:tcPr>
          <w:p w:rsidR="00A41C5A" w:rsidRPr="00E07174" w:rsidRDefault="00A41C5A" w:rsidP="00CF20BF">
            <w:pPr>
              <w:rPr>
                <w:rFonts w:asciiTheme="majorHAnsi" w:hAnsiTheme="majorHAnsi" w:cs="Times New Roman"/>
                <w:sz w:val="20"/>
                <w:szCs w:val="20"/>
              </w:rPr>
            </w:pPr>
            <w:r w:rsidRPr="00E07174">
              <w:rPr>
                <w:rFonts w:asciiTheme="majorHAnsi" w:eastAsia="Times New Roman" w:hAnsiTheme="majorHAnsi" w:cs="Times New Roman"/>
                <w:sz w:val="20"/>
                <w:szCs w:val="20"/>
              </w:rPr>
              <w:t>Travel costs are the expenses for transportation, lodging, subsistence, and related items incurred by employees who are in travel status on official business of the non-Federal entity. Such costs may be charged on an actual cost basis, on a per diem or mileage basis in lieu of actual costs incurred, or on a combination of the two, provided the method used is applied to an entire trip and not to selected days of the trip.</w:t>
            </w:r>
          </w:p>
        </w:tc>
      </w:tr>
      <w:tr w:rsidR="00A41C5A" w:rsidRPr="006124AD" w:rsidTr="00CF20BF">
        <w:trPr>
          <w:trHeight w:val="872"/>
          <w:jc w:val="center"/>
        </w:trPr>
        <w:tc>
          <w:tcPr>
            <w:tcW w:w="2221" w:type="dxa"/>
            <w:shd w:val="clear" w:color="auto" w:fill="8DB3E2" w:themeFill="text2" w:themeFillTint="66"/>
            <w:vAlign w:val="center"/>
          </w:tcPr>
          <w:p w:rsidR="00A41C5A" w:rsidRPr="00E07174" w:rsidRDefault="00A41C5A" w:rsidP="00CF20BF">
            <w:pPr>
              <w:jc w:val="center"/>
              <w:rPr>
                <w:rFonts w:asciiTheme="majorHAnsi" w:hAnsiTheme="majorHAnsi" w:cs="Times New Roman"/>
                <w:b/>
                <w:sz w:val="20"/>
                <w:szCs w:val="20"/>
              </w:rPr>
            </w:pPr>
            <w:r w:rsidRPr="00E07174">
              <w:rPr>
                <w:rFonts w:asciiTheme="majorHAnsi" w:hAnsiTheme="majorHAnsi" w:cs="Times New Roman"/>
                <w:b/>
                <w:sz w:val="20"/>
                <w:szCs w:val="20"/>
              </w:rPr>
              <w:t>Equipment</w:t>
            </w:r>
          </w:p>
          <w:p w:rsidR="00A41C5A" w:rsidRPr="00E07174" w:rsidRDefault="00A41C5A" w:rsidP="00CF20BF">
            <w:pPr>
              <w:jc w:val="center"/>
              <w:rPr>
                <w:rFonts w:asciiTheme="majorHAnsi" w:hAnsiTheme="majorHAnsi" w:cs="Times New Roman"/>
                <w:b/>
                <w:sz w:val="20"/>
                <w:szCs w:val="20"/>
              </w:rPr>
            </w:pPr>
            <w:r w:rsidRPr="00E07174">
              <w:rPr>
                <w:rFonts w:asciiTheme="majorHAnsi" w:hAnsiTheme="majorHAnsi" w:cs="Times New Roman"/>
                <w:b/>
                <w:sz w:val="20"/>
                <w:szCs w:val="20"/>
              </w:rPr>
              <w:t>2 CFR 200.33</w:t>
            </w:r>
          </w:p>
        </w:tc>
        <w:tc>
          <w:tcPr>
            <w:tcW w:w="7409" w:type="dxa"/>
            <w:shd w:val="clear" w:color="auto" w:fill="F2F2F2" w:themeFill="background1" w:themeFillShade="F2"/>
            <w:vAlign w:val="center"/>
          </w:tcPr>
          <w:p w:rsidR="00A41C5A" w:rsidRPr="00E07174" w:rsidRDefault="00A41C5A" w:rsidP="00CF20BF">
            <w:pPr>
              <w:rPr>
                <w:rFonts w:asciiTheme="majorHAnsi" w:hAnsiTheme="majorHAnsi" w:cs="Times New Roman"/>
                <w:sz w:val="20"/>
                <w:szCs w:val="20"/>
              </w:rPr>
            </w:pPr>
            <w:r w:rsidRPr="00E07174">
              <w:rPr>
                <w:rFonts w:asciiTheme="majorHAnsi" w:hAnsiTheme="majorHAnsi" w:cs="Times New Roman"/>
                <w:sz w:val="20"/>
                <w:szCs w:val="20"/>
              </w:rPr>
              <w:t>Equipment is defined as an article of tangible personal property that has a useful life of more than one year and a per-unit acquisition cost which equals or exceeds the lesser of the capitalization level established by the non-Federal entity for financial statement purposes, or $5,000. An applicant organization may classify equipment at a lower dollar value but cannot classify it higher than $5,000.  Please also see 2 CFR §200.439 Capital Expenditures.</w:t>
            </w:r>
          </w:p>
        </w:tc>
      </w:tr>
      <w:tr w:rsidR="00A41C5A" w:rsidRPr="006124AD" w:rsidTr="00CF20BF">
        <w:trPr>
          <w:trHeight w:val="890"/>
          <w:jc w:val="center"/>
        </w:trPr>
        <w:tc>
          <w:tcPr>
            <w:tcW w:w="2221" w:type="dxa"/>
            <w:shd w:val="clear" w:color="auto" w:fill="8DB3E2" w:themeFill="text2" w:themeFillTint="66"/>
            <w:vAlign w:val="center"/>
          </w:tcPr>
          <w:p w:rsidR="00A41C5A" w:rsidRPr="00E07174" w:rsidRDefault="00A41C5A" w:rsidP="00CF20BF">
            <w:pPr>
              <w:jc w:val="center"/>
              <w:rPr>
                <w:rFonts w:asciiTheme="majorHAnsi" w:hAnsiTheme="majorHAnsi" w:cs="Times New Roman"/>
                <w:b/>
                <w:sz w:val="20"/>
                <w:szCs w:val="20"/>
              </w:rPr>
            </w:pPr>
            <w:r w:rsidRPr="00E07174">
              <w:rPr>
                <w:rFonts w:asciiTheme="majorHAnsi" w:hAnsiTheme="majorHAnsi" w:cs="Times New Roman"/>
                <w:b/>
                <w:sz w:val="20"/>
                <w:szCs w:val="20"/>
              </w:rPr>
              <w:t>Supplies</w:t>
            </w:r>
          </w:p>
          <w:p w:rsidR="00A41C5A" w:rsidRPr="00E07174" w:rsidRDefault="00A41C5A" w:rsidP="00CF20BF">
            <w:pPr>
              <w:jc w:val="center"/>
              <w:rPr>
                <w:rFonts w:asciiTheme="majorHAnsi" w:hAnsiTheme="majorHAnsi" w:cs="Times New Roman"/>
                <w:b/>
                <w:sz w:val="20"/>
                <w:szCs w:val="20"/>
              </w:rPr>
            </w:pPr>
            <w:r w:rsidRPr="00E07174">
              <w:rPr>
                <w:rFonts w:asciiTheme="majorHAnsi" w:hAnsiTheme="majorHAnsi" w:cs="Times New Roman"/>
                <w:b/>
                <w:sz w:val="20"/>
                <w:szCs w:val="20"/>
              </w:rPr>
              <w:t>2 CFR 200.94</w:t>
            </w:r>
          </w:p>
        </w:tc>
        <w:tc>
          <w:tcPr>
            <w:tcW w:w="7409" w:type="dxa"/>
            <w:shd w:val="clear" w:color="auto" w:fill="F2F2F2" w:themeFill="background1" w:themeFillShade="F2"/>
            <w:vAlign w:val="center"/>
          </w:tcPr>
          <w:p w:rsidR="00A41C5A" w:rsidRPr="00E07174" w:rsidRDefault="00A41C5A" w:rsidP="00CF20BF">
            <w:pPr>
              <w:rPr>
                <w:rFonts w:asciiTheme="majorHAnsi" w:hAnsiTheme="majorHAnsi" w:cs="Times New Roman"/>
                <w:sz w:val="20"/>
                <w:szCs w:val="20"/>
              </w:rPr>
            </w:pPr>
            <w:r w:rsidRPr="00E07174">
              <w:rPr>
                <w:rFonts w:asciiTheme="majorHAnsi" w:hAnsiTheme="majorHAnsi" w:cs="Times New Roman"/>
                <w:sz w:val="20"/>
                <w:szCs w:val="20"/>
              </w:rPr>
              <w:t>All tangible personal property [other than those described in §200.33 Equipment]. Generally, supplies include any materials that are expendable or consumed during the course of the grant.</w:t>
            </w:r>
          </w:p>
        </w:tc>
      </w:tr>
      <w:tr w:rsidR="00A41C5A" w:rsidRPr="006124AD" w:rsidTr="00CF20BF">
        <w:trPr>
          <w:trHeight w:val="687"/>
          <w:jc w:val="center"/>
        </w:trPr>
        <w:tc>
          <w:tcPr>
            <w:tcW w:w="2221" w:type="dxa"/>
            <w:shd w:val="clear" w:color="auto" w:fill="8DB3E2" w:themeFill="text2" w:themeFillTint="66"/>
            <w:vAlign w:val="center"/>
          </w:tcPr>
          <w:p w:rsidR="00A41C5A" w:rsidRPr="00E07174" w:rsidRDefault="00A41C5A" w:rsidP="00CF20BF">
            <w:pPr>
              <w:jc w:val="center"/>
              <w:rPr>
                <w:rFonts w:asciiTheme="majorHAnsi" w:hAnsiTheme="majorHAnsi" w:cs="Times New Roman"/>
                <w:b/>
                <w:sz w:val="20"/>
                <w:szCs w:val="20"/>
              </w:rPr>
            </w:pPr>
            <w:r w:rsidRPr="00E07174">
              <w:rPr>
                <w:rFonts w:asciiTheme="majorHAnsi" w:hAnsiTheme="majorHAnsi" w:cs="Times New Roman"/>
                <w:b/>
                <w:sz w:val="20"/>
                <w:szCs w:val="20"/>
              </w:rPr>
              <w:t>Contractual Services</w:t>
            </w:r>
          </w:p>
          <w:p w:rsidR="00A41C5A" w:rsidRPr="00E07174" w:rsidRDefault="00A41C5A" w:rsidP="00CF20BF">
            <w:pPr>
              <w:jc w:val="center"/>
              <w:rPr>
                <w:rFonts w:asciiTheme="majorHAnsi" w:hAnsiTheme="majorHAnsi" w:cs="Times New Roman"/>
                <w:b/>
                <w:sz w:val="20"/>
                <w:szCs w:val="20"/>
              </w:rPr>
            </w:pPr>
            <w:r w:rsidRPr="00E07174">
              <w:rPr>
                <w:rFonts w:asciiTheme="majorHAnsi" w:hAnsiTheme="majorHAnsi" w:cs="Times New Roman"/>
                <w:b/>
                <w:sz w:val="20"/>
                <w:szCs w:val="20"/>
              </w:rPr>
              <w:t>2 CFR 200.318</w:t>
            </w:r>
          </w:p>
        </w:tc>
        <w:tc>
          <w:tcPr>
            <w:tcW w:w="7409" w:type="dxa"/>
            <w:shd w:val="clear" w:color="auto" w:fill="F2F2F2" w:themeFill="background1" w:themeFillShade="F2"/>
            <w:vAlign w:val="center"/>
          </w:tcPr>
          <w:p w:rsidR="00A41C5A" w:rsidRPr="00E07174" w:rsidRDefault="00A41C5A" w:rsidP="00CF20BF">
            <w:pPr>
              <w:rPr>
                <w:rFonts w:asciiTheme="majorHAnsi" w:hAnsiTheme="majorHAnsi" w:cs="Times New Roman"/>
                <w:sz w:val="20"/>
                <w:szCs w:val="20"/>
              </w:rPr>
            </w:pPr>
            <w:r w:rsidRPr="00E07174">
              <w:rPr>
                <w:rFonts w:asciiTheme="majorHAnsi" w:hAnsiTheme="majorHAnsi" w:cs="Times New Roman"/>
                <w:sz w:val="20"/>
                <w:szCs w:val="20"/>
              </w:rPr>
              <w:t>All products or services which are procured by contract. “Contract” means a legal instrument by which a non-Federal entity purchases property or services needed to carry out the project or program under a Federal award.</w:t>
            </w:r>
          </w:p>
        </w:tc>
      </w:tr>
      <w:tr w:rsidR="00A41C5A" w:rsidRPr="006124AD" w:rsidTr="00CF20BF">
        <w:trPr>
          <w:trHeight w:val="687"/>
          <w:jc w:val="center"/>
        </w:trPr>
        <w:tc>
          <w:tcPr>
            <w:tcW w:w="2221" w:type="dxa"/>
            <w:shd w:val="clear" w:color="auto" w:fill="8DB3E2" w:themeFill="text2" w:themeFillTint="66"/>
            <w:vAlign w:val="center"/>
          </w:tcPr>
          <w:p w:rsidR="00A41C5A" w:rsidRPr="00E07174" w:rsidRDefault="00A41C5A" w:rsidP="00CF20BF">
            <w:pPr>
              <w:jc w:val="center"/>
              <w:rPr>
                <w:rFonts w:asciiTheme="majorHAnsi" w:hAnsiTheme="majorHAnsi" w:cs="Times New Roman"/>
                <w:b/>
                <w:sz w:val="20"/>
                <w:szCs w:val="20"/>
              </w:rPr>
            </w:pPr>
            <w:r w:rsidRPr="00E07174">
              <w:rPr>
                <w:rFonts w:asciiTheme="majorHAnsi" w:hAnsiTheme="majorHAnsi" w:cs="Times New Roman"/>
                <w:b/>
                <w:sz w:val="20"/>
                <w:szCs w:val="20"/>
              </w:rPr>
              <w:t>Training and Education</w:t>
            </w:r>
          </w:p>
          <w:p w:rsidR="00A41C5A" w:rsidRPr="00E07174" w:rsidRDefault="00A41C5A" w:rsidP="00CF20BF">
            <w:pPr>
              <w:jc w:val="center"/>
              <w:rPr>
                <w:rFonts w:asciiTheme="majorHAnsi" w:hAnsiTheme="majorHAnsi" w:cs="Times New Roman"/>
                <w:b/>
                <w:sz w:val="20"/>
                <w:szCs w:val="20"/>
              </w:rPr>
            </w:pPr>
            <w:r w:rsidRPr="00E07174">
              <w:rPr>
                <w:rFonts w:asciiTheme="majorHAnsi" w:hAnsiTheme="majorHAnsi" w:cs="Times New Roman"/>
                <w:b/>
                <w:sz w:val="20"/>
                <w:szCs w:val="20"/>
              </w:rPr>
              <w:t>2 CFR 200.472</w:t>
            </w:r>
          </w:p>
        </w:tc>
        <w:tc>
          <w:tcPr>
            <w:tcW w:w="7409" w:type="dxa"/>
            <w:shd w:val="clear" w:color="auto" w:fill="F2F2F2" w:themeFill="background1" w:themeFillShade="F2"/>
            <w:vAlign w:val="center"/>
          </w:tcPr>
          <w:p w:rsidR="00A41C5A" w:rsidRPr="00E07174" w:rsidRDefault="00A41C5A" w:rsidP="00CF20BF">
            <w:pPr>
              <w:rPr>
                <w:rFonts w:asciiTheme="majorHAnsi" w:hAnsiTheme="majorHAnsi" w:cs="Times New Roman"/>
                <w:sz w:val="20"/>
                <w:szCs w:val="20"/>
              </w:rPr>
            </w:pPr>
            <w:r w:rsidRPr="00E07174">
              <w:rPr>
                <w:rFonts w:asciiTheme="majorHAnsi" w:hAnsiTheme="majorHAnsi" w:cs="Times New Roman"/>
                <w:sz w:val="20"/>
                <w:szCs w:val="20"/>
              </w:rPr>
              <w:t>The cost of training and education provided for employee development.</w:t>
            </w:r>
          </w:p>
        </w:tc>
      </w:tr>
      <w:tr w:rsidR="00A41C5A" w:rsidRPr="006124AD" w:rsidTr="00CF20BF">
        <w:trPr>
          <w:trHeight w:val="687"/>
          <w:jc w:val="center"/>
        </w:trPr>
        <w:tc>
          <w:tcPr>
            <w:tcW w:w="2221" w:type="dxa"/>
            <w:shd w:val="clear" w:color="auto" w:fill="8DB3E2" w:themeFill="text2" w:themeFillTint="66"/>
            <w:vAlign w:val="center"/>
          </w:tcPr>
          <w:p w:rsidR="00A41C5A" w:rsidRPr="00E07174" w:rsidRDefault="00A41C5A" w:rsidP="00CF20BF">
            <w:pPr>
              <w:jc w:val="center"/>
              <w:rPr>
                <w:rFonts w:asciiTheme="majorHAnsi" w:hAnsiTheme="majorHAnsi" w:cs="Times New Roman"/>
                <w:b/>
                <w:sz w:val="20"/>
                <w:szCs w:val="20"/>
              </w:rPr>
            </w:pPr>
            <w:r w:rsidRPr="00E07174">
              <w:rPr>
                <w:rFonts w:asciiTheme="majorHAnsi" w:hAnsiTheme="majorHAnsi" w:cs="Times New Roman"/>
                <w:b/>
                <w:sz w:val="20"/>
                <w:szCs w:val="20"/>
              </w:rPr>
              <w:t>Indirect Cost/General Administration</w:t>
            </w:r>
          </w:p>
        </w:tc>
        <w:tc>
          <w:tcPr>
            <w:tcW w:w="7409" w:type="dxa"/>
            <w:shd w:val="clear" w:color="auto" w:fill="F2F2F2" w:themeFill="background1" w:themeFillShade="F2"/>
            <w:vAlign w:val="center"/>
          </w:tcPr>
          <w:p w:rsidR="00A41C5A" w:rsidRPr="00E07174" w:rsidRDefault="00A41C5A" w:rsidP="00CF20BF">
            <w:pPr>
              <w:rPr>
                <w:rFonts w:asciiTheme="majorHAnsi" w:hAnsiTheme="majorHAnsi" w:cs="Times New Roman"/>
                <w:sz w:val="20"/>
                <w:szCs w:val="20"/>
              </w:rPr>
            </w:pPr>
            <w:r w:rsidRPr="00E07174">
              <w:rPr>
                <w:rFonts w:asciiTheme="majorHAnsi" w:hAnsiTheme="majorHAnsi" w:cs="Times New Roman"/>
                <w:sz w:val="20"/>
                <w:szCs w:val="20"/>
              </w:rPr>
              <w:t>Indirect costs: those costs incurred for a common or joint purpose benefitting more than one cost objective, and not readily assignable to the cost objectives specifically benefitted without effort disproportionate to the results achieved. Indirect costs must be classified within two broad categories: “Facilities” and “Administration.” “Facilities” is defined as depreciation on buildings, equipment and capital improvement, interest on debt associated with certain buildings, equipment and capital improvements, and operations and maintenance expenses. “Administration” is defined as general administration and general expenses such as the director's office, accounting, personnel and all other types of expenditures.</w:t>
            </w:r>
          </w:p>
          <w:p w:rsidR="00A41C5A" w:rsidRPr="00E07174" w:rsidRDefault="00A41C5A" w:rsidP="00CF20BF">
            <w:pPr>
              <w:rPr>
                <w:rFonts w:asciiTheme="majorHAnsi" w:hAnsiTheme="majorHAnsi" w:cs="Times New Roman"/>
                <w:sz w:val="20"/>
                <w:szCs w:val="20"/>
              </w:rPr>
            </w:pPr>
          </w:p>
          <w:p w:rsidR="00A41C5A" w:rsidRPr="00E07174" w:rsidRDefault="00A41C5A" w:rsidP="00CF20BF">
            <w:pPr>
              <w:rPr>
                <w:rFonts w:asciiTheme="majorHAnsi" w:hAnsiTheme="majorHAnsi" w:cs="Times New Roman"/>
                <w:sz w:val="20"/>
                <w:szCs w:val="20"/>
              </w:rPr>
            </w:pPr>
            <w:r w:rsidRPr="00E07174">
              <w:rPr>
                <w:rFonts w:asciiTheme="majorHAnsi" w:hAnsiTheme="majorHAnsi" w:cs="Times New Roman"/>
                <w:sz w:val="20"/>
                <w:szCs w:val="20"/>
              </w:rPr>
              <w:t>General Administration (Perkins Section 136(d)): organized administrative activities that provide assistance and support to CTE students, including activities specifically designed to provide administrative or managerial support for CTE programs and any special services provided for CTE students.</w:t>
            </w:r>
          </w:p>
        </w:tc>
      </w:tr>
      <w:tr w:rsidR="00A41C5A" w:rsidRPr="006124AD" w:rsidTr="00CF20BF">
        <w:trPr>
          <w:trHeight w:val="678"/>
          <w:jc w:val="center"/>
        </w:trPr>
        <w:tc>
          <w:tcPr>
            <w:tcW w:w="2221" w:type="dxa"/>
            <w:shd w:val="clear" w:color="auto" w:fill="8DB3E2" w:themeFill="text2" w:themeFillTint="66"/>
            <w:vAlign w:val="center"/>
          </w:tcPr>
          <w:p w:rsidR="00A41C5A" w:rsidRPr="00E07174" w:rsidRDefault="00A41C5A" w:rsidP="00CF20BF">
            <w:pPr>
              <w:jc w:val="center"/>
              <w:rPr>
                <w:rFonts w:asciiTheme="majorHAnsi" w:hAnsiTheme="majorHAnsi" w:cs="Times New Roman"/>
                <w:b/>
                <w:sz w:val="20"/>
                <w:szCs w:val="20"/>
              </w:rPr>
            </w:pPr>
            <w:r w:rsidRPr="00E07174">
              <w:rPr>
                <w:rFonts w:asciiTheme="majorHAnsi" w:hAnsiTheme="majorHAnsi" w:cs="Times New Roman"/>
                <w:b/>
                <w:sz w:val="20"/>
                <w:szCs w:val="20"/>
              </w:rPr>
              <w:lastRenderedPageBreak/>
              <w:t>Other Expenditures</w:t>
            </w:r>
          </w:p>
        </w:tc>
        <w:tc>
          <w:tcPr>
            <w:tcW w:w="7409" w:type="dxa"/>
            <w:shd w:val="clear" w:color="auto" w:fill="F2F2F2" w:themeFill="background1" w:themeFillShade="F2"/>
            <w:vAlign w:val="center"/>
          </w:tcPr>
          <w:p w:rsidR="00A41C5A" w:rsidRPr="00E07174" w:rsidRDefault="00A41C5A" w:rsidP="00CF20BF">
            <w:pPr>
              <w:rPr>
                <w:rFonts w:asciiTheme="majorHAnsi" w:hAnsiTheme="majorHAnsi" w:cs="Times New Roman"/>
                <w:sz w:val="20"/>
                <w:szCs w:val="20"/>
              </w:rPr>
            </w:pPr>
            <w:r w:rsidRPr="00E07174">
              <w:rPr>
                <w:rFonts w:asciiTheme="majorHAnsi" w:hAnsiTheme="majorHAnsi" w:cs="Times New Roman"/>
                <w:sz w:val="20"/>
                <w:szCs w:val="20"/>
              </w:rPr>
              <w:t>Must first be approved in writing by appropriate ICCB staff. Please include a short description of any costs listed under this Budget Category.</w:t>
            </w:r>
          </w:p>
        </w:tc>
      </w:tr>
      <w:tr w:rsidR="00A41C5A" w:rsidRPr="00D2679B" w:rsidTr="00DC0B5C">
        <w:trPr>
          <w:trHeight w:val="1452"/>
          <w:jc w:val="center"/>
        </w:trPr>
        <w:tc>
          <w:tcPr>
            <w:tcW w:w="9630" w:type="dxa"/>
            <w:gridSpan w:val="2"/>
            <w:shd w:val="clear" w:color="auto" w:fill="D9D9D9" w:themeFill="background1" w:themeFillShade="D9"/>
            <w:vAlign w:val="center"/>
          </w:tcPr>
          <w:p w:rsidR="00A41C5A" w:rsidRPr="00D2679B" w:rsidRDefault="00A41C5A" w:rsidP="00CF20BF">
            <w:pPr>
              <w:rPr>
                <w:rFonts w:asciiTheme="majorHAnsi" w:hAnsiTheme="majorHAnsi" w:cs="Times New Roman"/>
                <w:b/>
                <w:smallCaps/>
                <w:sz w:val="24"/>
                <w:szCs w:val="24"/>
                <w:u w:val="single"/>
              </w:rPr>
            </w:pPr>
            <w:r w:rsidRPr="00D2679B">
              <w:rPr>
                <w:rFonts w:asciiTheme="majorHAnsi" w:hAnsiTheme="majorHAnsi" w:cs="Times New Roman"/>
                <w:b/>
                <w:smallCaps/>
                <w:sz w:val="24"/>
                <w:szCs w:val="24"/>
                <w:u w:val="single"/>
              </w:rPr>
              <w:t xml:space="preserve">Not Allowable </w:t>
            </w:r>
          </w:p>
          <w:p w:rsidR="00A41C5A" w:rsidRPr="00D2679B" w:rsidRDefault="00A41C5A" w:rsidP="00CF20BF">
            <w:pPr>
              <w:rPr>
                <w:rFonts w:asciiTheme="majorHAnsi" w:hAnsiTheme="majorHAnsi" w:cs="Times New Roman"/>
                <w:b/>
                <w:smallCaps/>
                <w:sz w:val="8"/>
                <w:szCs w:val="8"/>
                <w:u w:val="single"/>
              </w:rPr>
            </w:pPr>
          </w:p>
          <w:p w:rsidR="00A41C5A" w:rsidRPr="00DC0B5C" w:rsidRDefault="00A41C5A" w:rsidP="00CF20BF">
            <w:pPr>
              <w:rPr>
                <w:rFonts w:asciiTheme="majorHAnsi" w:hAnsiTheme="majorHAnsi" w:cs="Times New Roman"/>
                <w:b/>
                <w:smallCaps/>
                <w:sz w:val="20"/>
                <w:szCs w:val="20"/>
                <w:u w:val="single"/>
              </w:rPr>
            </w:pPr>
            <w:r w:rsidRPr="00DC0B5C">
              <w:rPr>
                <w:rFonts w:asciiTheme="majorHAnsi" w:hAnsiTheme="majorHAnsi" w:cs="Times New Roman"/>
                <w:sz w:val="20"/>
                <w:szCs w:val="20"/>
              </w:rPr>
              <w:t>Grant funds may not be used to support the following expenses:</w:t>
            </w:r>
          </w:p>
          <w:p w:rsidR="00A41C5A" w:rsidRPr="00DC0B5C" w:rsidRDefault="00A41C5A" w:rsidP="00CF20BF">
            <w:pPr>
              <w:pStyle w:val="ListParagraph"/>
              <w:numPr>
                <w:ilvl w:val="0"/>
                <w:numId w:val="8"/>
              </w:numPr>
              <w:rPr>
                <w:rFonts w:asciiTheme="majorHAnsi" w:hAnsiTheme="majorHAnsi" w:cs="Times New Roman"/>
                <w:sz w:val="20"/>
                <w:szCs w:val="20"/>
              </w:rPr>
            </w:pPr>
            <w:r w:rsidRPr="00DC0B5C">
              <w:rPr>
                <w:rFonts w:asciiTheme="majorHAnsi" w:hAnsiTheme="majorHAnsi" w:cs="Times New Roman"/>
                <w:sz w:val="20"/>
                <w:szCs w:val="20"/>
              </w:rPr>
              <w:t xml:space="preserve">Tuition for teachers/faculty </w:t>
            </w:r>
          </w:p>
          <w:p w:rsidR="00A41C5A" w:rsidRPr="00DC0B5C" w:rsidRDefault="00A41C5A" w:rsidP="00CF20BF">
            <w:pPr>
              <w:pStyle w:val="ListParagraph"/>
              <w:numPr>
                <w:ilvl w:val="0"/>
                <w:numId w:val="8"/>
              </w:numPr>
              <w:rPr>
                <w:rFonts w:asciiTheme="majorHAnsi" w:hAnsiTheme="majorHAnsi" w:cs="Times New Roman"/>
                <w:sz w:val="20"/>
                <w:szCs w:val="20"/>
              </w:rPr>
            </w:pPr>
            <w:r w:rsidRPr="00DC0B5C">
              <w:rPr>
                <w:rFonts w:asciiTheme="majorHAnsi" w:hAnsiTheme="majorHAnsi" w:cs="Times New Roman"/>
                <w:sz w:val="20"/>
                <w:szCs w:val="20"/>
              </w:rPr>
              <w:t>Tuition/fees for students</w:t>
            </w:r>
          </w:p>
          <w:p w:rsidR="00A41C5A" w:rsidRPr="006124AD" w:rsidRDefault="00A41C5A" w:rsidP="00CF20BF">
            <w:pPr>
              <w:pStyle w:val="ListParagraph"/>
              <w:numPr>
                <w:ilvl w:val="0"/>
                <w:numId w:val="8"/>
              </w:numPr>
              <w:rPr>
                <w:rFonts w:asciiTheme="majorHAnsi" w:hAnsiTheme="majorHAnsi" w:cs="Times New Roman"/>
                <w:b/>
                <w:smallCaps/>
                <w:sz w:val="20"/>
                <w:szCs w:val="20"/>
                <w:u w:val="single"/>
              </w:rPr>
            </w:pPr>
            <w:r w:rsidRPr="00DC0B5C">
              <w:rPr>
                <w:rFonts w:asciiTheme="majorHAnsi" w:hAnsiTheme="majorHAnsi" w:cs="Times New Roman"/>
                <w:sz w:val="20"/>
                <w:szCs w:val="20"/>
              </w:rPr>
              <w:t>Stipends for students</w:t>
            </w:r>
            <w:r w:rsidRPr="006124AD">
              <w:rPr>
                <w:rFonts w:asciiTheme="majorHAnsi" w:hAnsiTheme="majorHAnsi" w:cs="Times New Roman"/>
                <w:sz w:val="20"/>
                <w:szCs w:val="20"/>
              </w:rPr>
              <w:t xml:space="preserve"> </w:t>
            </w:r>
          </w:p>
        </w:tc>
      </w:tr>
    </w:tbl>
    <w:p w:rsidR="00A41C5A" w:rsidRDefault="00A41C5A" w:rsidP="00A41C5A">
      <w:pPr>
        <w:spacing w:line="240" w:lineRule="auto"/>
        <w:rPr>
          <w:rFonts w:asciiTheme="majorHAnsi" w:hAnsiTheme="majorHAnsi" w:cs="Times New Roman"/>
        </w:rPr>
      </w:pPr>
    </w:p>
    <w:p w:rsidR="00A41C5A" w:rsidRPr="00310D4F" w:rsidRDefault="00A41C5A" w:rsidP="00E07174">
      <w:pPr>
        <w:pStyle w:val="Pa01"/>
        <w:rPr>
          <w:rStyle w:val="A01"/>
          <w:rFonts w:asciiTheme="majorHAnsi" w:hAnsiTheme="majorHAnsi"/>
        </w:rPr>
      </w:pPr>
    </w:p>
    <w:p w:rsidR="00A41C5A" w:rsidRPr="00A41C5A" w:rsidRDefault="00A41C5A" w:rsidP="00A41C5A">
      <w:pPr>
        <w:pStyle w:val="Pa01"/>
        <w:ind w:left="720"/>
        <w:rPr>
          <w:rFonts w:asciiTheme="majorHAnsi" w:hAnsiTheme="majorHAnsi" w:cs="Bangla Sangam MN"/>
          <w:color w:val="000000"/>
          <w:sz w:val="22"/>
          <w:szCs w:val="22"/>
        </w:rPr>
      </w:pPr>
      <w:r w:rsidRPr="00A41C5A">
        <w:rPr>
          <w:rStyle w:val="A01"/>
          <w:rFonts w:asciiTheme="majorHAnsi" w:hAnsiTheme="majorHAnsi"/>
        </w:rPr>
        <w:t xml:space="preserve"> </w:t>
      </w:r>
    </w:p>
    <w:p w:rsidR="00BB4ACE" w:rsidRDefault="00BB4ACE" w:rsidP="00D62372">
      <w:pPr>
        <w:spacing w:line="240" w:lineRule="auto"/>
        <w:rPr>
          <w:rFonts w:asciiTheme="majorHAnsi" w:hAnsiTheme="majorHAnsi" w:cs="Times New Roman"/>
        </w:rPr>
      </w:pPr>
    </w:p>
    <w:p w:rsidR="00310D4F" w:rsidRDefault="00310D4F" w:rsidP="00D62372">
      <w:pPr>
        <w:spacing w:line="240" w:lineRule="auto"/>
        <w:rPr>
          <w:rFonts w:asciiTheme="majorHAnsi" w:hAnsiTheme="majorHAnsi" w:cs="Times New Roman"/>
        </w:rPr>
      </w:pPr>
    </w:p>
    <w:p w:rsidR="00310D4F" w:rsidRDefault="00310D4F" w:rsidP="00D62372">
      <w:pPr>
        <w:spacing w:line="240" w:lineRule="auto"/>
        <w:rPr>
          <w:rFonts w:asciiTheme="majorHAnsi" w:hAnsiTheme="majorHAnsi" w:cs="Times New Roman"/>
        </w:rPr>
      </w:pPr>
    </w:p>
    <w:p w:rsidR="00A41C5A" w:rsidRDefault="00A41C5A" w:rsidP="00D62372">
      <w:pPr>
        <w:spacing w:line="240" w:lineRule="auto"/>
        <w:rPr>
          <w:rFonts w:asciiTheme="majorHAnsi" w:hAnsiTheme="majorHAnsi" w:cs="Times New Roman"/>
        </w:rPr>
      </w:pPr>
    </w:p>
    <w:p w:rsidR="00A41C5A" w:rsidRDefault="00A41C5A" w:rsidP="00D62372">
      <w:pPr>
        <w:spacing w:line="240" w:lineRule="auto"/>
        <w:rPr>
          <w:rFonts w:asciiTheme="majorHAnsi" w:hAnsiTheme="majorHAnsi" w:cs="Times New Roman"/>
        </w:rPr>
      </w:pPr>
    </w:p>
    <w:p w:rsidR="00A41C5A" w:rsidRDefault="00A41C5A" w:rsidP="00D62372">
      <w:pPr>
        <w:spacing w:line="240" w:lineRule="auto"/>
        <w:rPr>
          <w:rFonts w:asciiTheme="majorHAnsi" w:hAnsiTheme="majorHAnsi" w:cs="Times New Roman"/>
        </w:rPr>
      </w:pPr>
    </w:p>
    <w:p w:rsidR="00A41C5A" w:rsidRDefault="00A41C5A" w:rsidP="00D62372">
      <w:pPr>
        <w:spacing w:line="240" w:lineRule="auto"/>
        <w:rPr>
          <w:rFonts w:asciiTheme="majorHAnsi" w:hAnsiTheme="majorHAnsi" w:cs="Times New Roman"/>
        </w:rPr>
      </w:pPr>
    </w:p>
    <w:p w:rsidR="00A41C5A" w:rsidRDefault="00A41C5A" w:rsidP="00D62372">
      <w:pPr>
        <w:spacing w:line="240" w:lineRule="auto"/>
        <w:rPr>
          <w:rFonts w:asciiTheme="majorHAnsi" w:hAnsiTheme="majorHAnsi" w:cs="Times New Roman"/>
        </w:rPr>
      </w:pPr>
    </w:p>
    <w:p w:rsidR="00A41C5A" w:rsidRDefault="00A41C5A" w:rsidP="00D62372">
      <w:pPr>
        <w:spacing w:line="240" w:lineRule="auto"/>
        <w:rPr>
          <w:rFonts w:asciiTheme="majorHAnsi" w:hAnsiTheme="majorHAnsi" w:cs="Times New Roman"/>
        </w:rPr>
      </w:pPr>
    </w:p>
    <w:p w:rsidR="00A41C5A" w:rsidRDefault="00A41C5A" w:rsidP="00D62372">
      <w:pPr>
        <w:spacing w:line="240" w:lineRule="auto"/>
        <w:rPr>
          <w:rFonts w:asciiTheme="majorHAnsi" w:hAnsiTheme="majorHAnsi" w:cs="Times New Roman"/>
        </w:rPr>
      </w:pPr>
    </w:p>
    <w:p w:rsidR="00E07174" w:rsidRDefault="00E07174" w:rsidP="00D62372">
      <w:pPr>
        <w:spacing w:line="240" w:lineRule="auto"/>
        <w:rPr>
          <w:rFonts w:asciiTheme="majorHAnsi" w:hAnsiTheme="majorHAnsi" w:cs="Times New Roman"/>
        </w:rPr>
      </w:pPr>
    </w:p>
    <w:p w:rsidR="00E07174" w:rsidRDefault="00E07174" w:rsidP="00D62372">
      <w:pPr>
        <w:spacing w:line="240" w:lineRule="auto"/>
        <w:rPr>
          <w:rFonts w:asciiTheme="majorHAnsi" w:hAnsiTheme="majorHAnsi" w:cs="Times New Roman"/>
        </w:rPr>
      </w:pPr>
    </w:p>
    <w:p w:rsidR="00E07174" w:rsidRDefault="00E07174" w:rsidP="00D62372">
      <w:pPr>
        <w:spacing w:line="240" w:lineRule="auto"/>
        <w:rPr>
          <w:rFonts w:asciiTheme="majorHAnsi" w:hAnsiTheme="majorHAnsi" w:cs="Times New Roman"/>
        </w:rPr>
      </w:pPr>
    </w:p>
    <w:p w:rsidR="00E07174" w:rsidRDefault="00E07174" w:rsidP="00D62372">
      <w:pPr>
        <w:spacing w:line="240" w:lineRule="auto"/>
        <w:rPr>
          <w:rFonts w:asciiTheme="majorHAnsi" w:hAnsiTheme="majorHAnsi" w:cs="Times New Roman"/>
        </w:rPr>
      </w:pPr>
    </w:p>
    <w:p w:rsidR="00E07174" w:rsidRDefault="00E07174" w:rsidP="00D62372">
      <w:pPr>
        <w:spacing w:line="240" w:lineRule="auto"/>
        <w:rPr>
          <w:rFonts w:asciiTheme="majorHAnsi" w:hAnsiTheme="majorHAnsi" w:cs="Times New Roman"/>
        </w:rPr>
      </w:pPr>
    </w:p>
    <w:p w:rsidR="00E07174" w:rsidRDefault="00E07174" w:rsidP="00D62372">
      <w:pPr>
        <w:spacing w:line="240" w:lineRule="auto"/>
        <w:rPr>
          <w:rFonts w:asciiTheme="majorHAnsi" w:hAnsiTheme="majorHAnsi" w:cs="Times New Roman"/>
        </w:rPr>
      </w:pPr>
    </w:p>
    <w:p w:rsidR="00BB4ACE" w:rsidRDefault="00BB4ACE" w:rsidP="00D62372">
      <w:pPr>
        <w:spacing w:line="240" w:lineRule="auto"/>
        <w:rPr>
          <w:rFonts w:asciiTheme="majorHAnsi" w:hAnsiTheme="majorHAnsi" w:cs="Times New Roman"/>
        </w:rPr>
      </w:pPr>
    </w:p>
    <w:p w:rsidR="00BB4ACE" w:rsidRDefault="00BB4ACE" w:rsidP="00D62372">
      <w:pPr>
        <w:spacing w:line="240" w:lineRule="auto"/>
        <w:rPr>
          <w:rFonts w:asciiTheme="majorHAnsi" w:hAnsiTheme="majorHAnsi" w:cs="Times New Roman"/>
        </w:rPr>
      </w:pPr>
    </w:p>
    <w:p w:rsidR="00DC0B5C" w:rsidRDefault="00DC0B5C">
      <w:r>
        <w:br w:type="page"/>
      </w:r>
    </w:p>
    <w:tbl>
      <w:tblPr>
        <w:tblW w:w="10277" w:type="dxa"/>
        <w:jc w:val="center"/>
        <w:tblInd w:w="-162" w:type="dxa"/>
        <w:tblLayout w:type="fixed"/>
        <w:tblLook w:val="04A0" w:firstRow="1" w:lastRow="0" w:firstColumn="1" w:lastColumn="0" w:noHBand="0" w:noVBand="1"/>
      </w:tblPr>
      <w:tblGrid>
        <w:gridCol w:w="189"/>
        <w:gridCol w:w="351"/>
        <w:gridCol w:w="210"/>
        <w:gridCol w:w="240"/>
        <w:gridCol w:w="90"/>
        <w:gridCol w:w="666"/>
        <w:gridCol w:w="887"/>
        <w:gridCol w:w="427"/>
        <w:gridCol w:w="620"/>
        <w:gridCol w:w="729"/>
        <w:gridCol w:w="886"/>
        <w:gridCol w:w="886"/>
        <w:gridCol w:w="822"/>
        <w:gridCol w:w="215"/>
        <w:gridCol w:w="842"/>
        <w:gridCol w:w="886"/>
        <w:gridCol w:w="1134"/>
        <w:gridCol w:w="197"/>
      </w:tblGrid>
      <w:tr w:rsidR="00BB4ACE" w:rsidRPr="00D2679B" w:rsidTr="0040218D">
        <w:trPr>
          <w:gridBefore w:val="1"/>
          <w:wBefore w:w="189" w:type="dxa"/>
          <w:trHeight w:val="390"/>
          <w:jc w:val="center"/>
        </w:trPr>
        <w:tc>
          <w:tcPr>
            <w:tcW w:w="10088" w:type="dxa"/>
            <w:gridSpan w:val="17"/>
            <w:tcBorders>
              <w:top w:val="thinThickSmallGap" w:sz="12" w:space="0" w:color="auto"/>
              <w:left w:val="thinThickSmallGap" w:sz="12" w:space="0" w:color="auto"/>
              <w:bottom w:val="single" w:sz="4" w:space="0" w:color="auto"/>
              <w:right w:val="thinThickSmallGap" w:sz="12" w:space="0" w:color="auto"/>
            </w:tcBorders>
            <w:shd w:val="clear" w:color="auto" w:fill="808080" w:themeFill="background1" w:themeFillShade="80"/>
          </w:tcPr>
          <w:p w:rsidR="00BB4ACE" w:rsidRPr="009813BB" w:rsidRDefault="00BB4ACE" w:rsidP="00A81D6F">
            <w:pPr>
              <w:spacing w:after="0" w:line="240" w:lineRule="auto"/>
              <w:jc w:val="center"/>
              <w:rPr>
                <w:rStyle w:val="BookTitle"/>
                <w:rFonts w:asciiTheme="majorHAnsi" w:hAnsiTheme="majorHAnsi"/>
                <w:sz w:val="28"/>
                <w:szCs w:val="28"/>
              </w:rPr>
            </w:pPr>
            <w:r w:rsidRPr="009813BB">
              <w:rPr>
                <w:rStyle w:val="BookTitle"/>
                <w:rFonts w:asciiTheme="majorHAnsi" w:hAnsiTheme="majorHAnsi"/>
                <w:color w:val="FFFFFF" w:themeColor="background1"/>
                <w:sz w:val="28"/>
                <w:szCs w:val="28"/>
              </w:rPr>
              <w:lastRenderedPageBreak/>
              <w:t>Grant Proposal</w:t>
            </w:r>
          </w:p>
        </w:tc>
      </w:tr>
      <w:tr w:rsidR="00BB4ACE" w:rsidRPr="00D2679B" w:rsidTr="0040218D">
        <w:trPr>
          <w:gridBefore w:val="1"/>
          <w:wBefore w:w="189" w:type="dxa"/>
          <w:trHeight w:val="20"/>
          <w:jc w:val="center"/>
        </w:trPr>
        <w:tc>
          <w:tcPr>
            <w:tcW w:w="3491" w:type="dxa"/>
            <w:gridSpan w:val="8"/>
            <w:tcBorders>
              <w:top w:val="thinThickSmallGap" w:sz="12" w:space="0" w:color="auto"/>
              <w:left w:val="thinThickSmallGap" w:sz="12" w:space="0" w:color="auto"/>
              <w:bottom w:val="single" w:sz="4" w:space="0" w:color="auto"/>
              <w:right w:val="single" w:sz="4" w:space="0" w:color="000000"/>
            </w:tcBorders>
            <w:shd w:val="clear" w:color="000000" w:fill="F2F2F2"/>
          </w:tcPr>
          <w:p w:rsidR="00BB4ACE" w:rsidRPr="00D2679B" w:rsidRDefault="00BB4ACE" w:rsidP="00A81D6F">
            <w:pPr>
              <w:spacing w:after="0" w:line="240" w:lineRule="auto"/>
              <w:jc w:val="right"/>
              <w:rPr>
                <w:rFonts w:asciiTheme="majorHAnsi" w:eastAsia="Times New Roman" w:hAnsiTheme="majorHAnsi" w:cs="Times New Roman"/>
                <w:b/>
                <w:bCs/>
                <w:color w:val="000000"/>
                <w:sz w:val="6"/>
                <w:szCs w:val="6"/>
              </w:rPr>
            </w:pPr>
          </w:p>
          <w:p w:rsidR="00BB4ACE" w:rsidRPr="00D2679B" w:rsidRDefault="00BB4ACE" w:rsidP="00A81D6F">
            <w:pPr>
              <w:spacing w:after="0" w:line="240" w:lineRule="auto"/>
              <w:jc w:val="right"/>
              <w:rPr>
                <w:rFonts w:asciiTheme="majorHAnsi" w:eastAsia="Times New Roman" w:hAnsiTheme="majorHAnsi" w:cs="Times New Roman"/>
                <w:b/>
                <w:bCs/>
                <w:color w:val="000000"/>
              </w:rPr>
            </w:pPr>
            <w:r>
              <w:rPr>
                <w:rFonts w:asciiTheme="majorHAnsi" w:eastAsia="Times New Roman" w:hAnsiTheme="majorHAnsi" w:cs="Times New Roman"/>
                <w:b/>
                <w:bCs/>
                <w:color w:val="000000"/>
              </w:rPr>
              <w:t>COLLEGE</w:t>
            </w:r>
          </w:p>
          <w:p w:rsidR="00BB4ACE" w:rsidRPr="00D2679B" w:rsidRDefault="00BB4ACE" w:rsidP="00A81D6F">
            <w:pPr>
              <w:spacing w:after="0" w:line="240" w:lineRule="auto"/>
              <w:jc w:val="right"/>
              <w:rPr>
                <w:rFonts w:asciiTheme="majorHAnsi" w:eastAsia="Times New Roman" w:hAnsiTheme="majorHAnsi" w:cs="Times New Roman"/>
                <w:b/>
                <w:bCs/>
                <w:color w:val="000000"/>
                <w:sz w:val="6"/>
                <w:szCs w:val="6"/>
              </w:rPr>
            </w:pPr>
          </w:p>
        </w:tc>
        <w:tc>
          <w:tcPr>
            <w:tcW w:w="6597" w:type="dxa"/>
            <w:gridSpan w:val="9"/>
            <w:tcBorders>
              <w:top w:val="thinThickSmallGap" w:sz="12" w:space="0" w:color="auto"/>
              <w:left w:val="nil"/>
              <w:bottom w:val="single" w:sz="4" w:space="0" w:color="auto"/>
              <w:right w:val="thinThickSmallGap" w:sz="12" w:space="0" w:color="auto"/>
            </w:tcBorders>
            <w:shd w:val="clear" w:color="auto" w:fill="auto"/>
            <w:noWrap/>
            <w:vAlign w:val="center"/>
            <w:hideMark/>
          </w:tcPr>
          <w:p w:rsidR="00BB4ACE" w:rsidRPr="007539A1" w:rsidRDefault="00BB4ACE" w:rsidP="00A81D6F">
            <w:pPr>
              <w:spacing w:after="0" w:line="240" w:lineRule="auto"/>
              <w:rPr>
                <w:rFonts w:asciiTheme="majorHAnsi" w:eastAsia="Times New Roman" w:hAnsiTheme="majorHAnsi" w:cs="Times New Roman"/>
                <w:bCs/>
                <w:color w:val="000000"/>
              </w:rPr>
            </w:pPr>
            <w:r w:rsidRPr="00D2679B">
              <w:rPr>
                <w:rFonts w:asciiTheme="majorHAnsi" w:eastAsia="Times New Roman" w:hAnsiTheme="majorHAnsi" w:cs="Times New Roman"/>
                <w:b/>
                <w:bCs/>
                <w:color w:val="000000"/>
              </w:rPr>
              <w:t> </w:t>
            </w:r>
          </w:p>
        </w:tc>
      </w:tr>
      <w:tr w:rsidR="00BB4ACE" w:rsidRPr="00D2679B" w:rsidTr="0040218D">
        <w:trPr>
          <w:gridBefore w:val="1"/>
          <w:wBefore w:w="189" w:type="dxa"/>
          <w:trHeight w:val="20"/>
          <w:jc w:val="center"/>
        </w:trPr>
        <w:tc>
          <w:tcPr>
            <w:tcW w:w="3491" w:type="dxa"/>
            <w:gridSpan w:val="8"/>
            <w:tcBorders>
              <w:top w:val="single" w:sz="4" w:space="0" w:color="auto"/>
              <w:left w:val="thinThickSmallGap" w:sz="12" w:space="0" w:color="auto"/>
              <w:bottom w:val="single" w:sz="4" w:space="0" w:color="auto"/>
              <w:right w:val="nil"/>
            </w:tcBorders>
            <w:shd w:val="clear" w:color="auto" w:fill="8DB3E2" w:themeFill="text2" w:themeFillTint="66"/>
          </w:tcPr>
          <w:p w:rsidR="00BB4ACE" w:rsidRPr="00D2679B" w:rsidRDefault="00BB4ACE" w:rsidP="00A81D6F">
            <w:pPr>
              <w:spacing w:after="0" w:line="240" w:lineRule="auto"/>
              <w:jc w:val="right"/>
              <w:rPr>
                <w:rFonts w:asciiTheme="majorHAnsi" w:eastAsia="Times New Roman" w:hAnsiTheme="majorHAnsi" w:cs="Times New Roman"/>
                <w:smallCaps/>
                <w:color w:val="000000"/>
                <w:sz w:val="6"/>
                <w:szCs w:val="6"/>
              </w:rPr>
            </w:pPr>
          </w:p>
          <w:p w:rsidR="00BB4ACE" w:rsidRPr="00D2679B" w:rsidRDefault="00BB4ACE" w:rsidP="00A81D6F">
            <w:pPr>
              <w:spacing w:after="0" w:line="240" w:lineRule="auto"/>
              <w:jc w:val="right"/>
              <w:rPr>
                <w:rFonts w:asciiTheme="majorHAnsi" w:eastAsia="Times New Roman" w:hAnsiTheme="majorHAnsi" w:cs="Times New Roman"/>
                <w:smallCaps/>
                <w:color w:val="000000"/>
                <w:sz w:val="24"/>
                <w:szCs w:val="24"/>
              </w:rPr>
            </w:pPr>
            <w:r w:rsidRPr="00D2679B">
              <w:rPr>
                <w:rFonts w:asciiTheme="majorHAnsi" w:eastAsia="Times New Roman" w:hAnsiTheme="majorHAnsi" w:cs="Times New Roman"/>
                <w:smallCaps/>
                <w:color w:val="000000"/>
                <w:sz w:val="24"/>
                <w:szCs w:val="24"/>
              </w:rPr>
              <w:t>Amount  Requested</w:t>
            </w:r>
          </w:p>
          <w:p w:rsidR="00BB4ACE" w:rsidRPr="00D2679B" w:rsidRDefault="00BB4ACE" w:rsidP="00A81D6F">
            <w:pPr>
              <w:spacing w:after="0" w:line="240" w:lineRule="auto"/>
              <w:jc w:val="right"/>
              <w:rPr>
                <w:rFonts w:asciiTheme="majorHAnsi" w:eastAsia="Times New Roman" w:hAnsiTheme="majorHAnsi" w:cs="Times New Roman"/>
                <w:smallCaps/>
                <w:color w:val="000000"/>
                <w:sz w:val="6"/>
                <w:szCs w:val="6"/>
              </w:rPr>
            </w:pPr>
          </w:p>
        </w:tc>
        <w:tc>
          <w:tcPr>
            <w:tcW w:w="33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4ACE" w:rsidRPr="00D2679B" w:rsidRDefault="00BB4ACE" w:rsidP="00A81D6F">
            <w:pPr>
              <w:spacing w:after="0" w:line="240" w:lineRule="auto"/>
              <w:rPr>
                <w:rFonts w:asciiTheme="majorHAnsi" w:eastAsia="Times New Roman" w:hAnsiTheme="majorHAnsi" w:cs="Times New Roman"/>
                <w:color w:val="000000"/>
                <w:sz w:val="20"/>
                <w:szCs w:val="6"/>
              </w:rPr>
            </w:pPr>
          </w:p>
        </w:tc>
        <w:tc>
          <w:tcPr>
            <w:tcW w:w="3274" w:type="dxa"/>
            <w:gridSpan w:val="5"/>
            <w:tcBorders>
              <w:top w:val="single" w:sz="4" w:space="0" w:color="auto"/>
              <w:left w:val="single" w:sz="4" w:space="0" w:color="auto"/>
              <w:bottom w:val="single" w:sz="4" w:space="0" w:color="auto"/>
              <w:right w:val="thinThickSmallGap" w:sz="12" w:space="0" w:color="auto"/>
            </w:tcBorders>
            <w:shd w:val="clear" w:color="auto" w:fill="8DB3E2" w:themeFill="text2" w:themeFillTint="66"/>
            <w:vAlign w:val="center"/>
          </w:tcPr>
          <w:p w:rsidR="00BB4ACE" w:rsidRPr="00D2679B" w:rsidRDefault="00BB4ACE" w:rsidP="00A81D6F">
            <w:pPr>
              <w:spacing w:after="0" w:line="240" w:lineRule="auto"/>
              <w:rPr>
                <w:rFonts w:asciiTheme="majorHAnsi" w:eastAsia="Times New Roman" w:hAnsiTheme="majorHAnsi" w:cs="Times New Roman"/>
                <w:color w:val="000000"/>
                <w:sz w:val="20"/>
                <w:szCs w:val="6"/>
              </w:rPr>
            </w:pPr>
            <w:r w:rsidRPr="00D2679B">
              <w:rPr>
                <w:rFonts w:asciiTheme="majorHAnsi" w:eastAsia="Times New Roman" w:hAnsiTheme="majorHAnsi" w:cs="Times New Roman"/>
                <w:color w:val="000000"/>
                <w:sz w:val="20"/>
                <w:szCs w:val="6"/>
              </w:rPr>
              <w:t>MAXIMUM AMOUNT</w:t>
            </w:r>
            <w:r>
              <w:rPr>
                <w:rFonts w:asciiTheme="majorHAnsi" w:eastAsia="Times New Roman" w:hAnsiTheme="majorHAnsi" w:cs="Times New Roman"/>
                <w:color w:val="000000"/>
                <w:sz w:val="20"/>
                <w:szCs w:val="6"/>
              </w:rPr>
              <w:t>: $5</w:t>
            </w:r>
            <w:r w:rsidRPr="00577F32">
              <w:rPr>
                <w:rFonts w:asciiTheme="majorHAnsi" w:eastAsia="Times New Roman" w:hAnsiTheme="majorHAnsi" w:cs="Times New Roman"/>
                <w:color w:val="000000"/>
                <w:sz w:val="20"/>
                <w:szCs w:val="6"/>
              </w:rPr>
              <w:t>0,000</w:t>
            </w:r>
          </w:p>
        </w:tc>
      </w:tr>
      <w:tr w:rsidR="009F4943" w:rsidRPr="00D2679B" w:rsidTr="0040218D">
        <w:trPr>
          <w:gridBefore w:val="1"/>
          <w:wBefore w:w="189" w:type="dxa"/>
          <w:trHeight w:val="20"/>
          <w:jc w:val="center"/>
        </w:trPr>
        <w:tc>
          <w:tcPr>
            <w:tcW w:w="561" w:type="dxa"/>
            <w:gridSpan w:val="2"/>
            <w:tcBorders>
              <w:top w:val="nil"/>
              <w:left w:val="thinThickSmallGap" w:sz="12" w:space="0" w:color="auto"/>
              <w:right w:val="nil"/>
            </w:tcBorders>
            <w:shd w:val="clear" w:color="auto" w:fill="262626" w:themeFill="text1" w:themeFillTint="D9"/>
          </w:tcPr>
          <w:p w:rsidR="009F4943" w:rsidRPr="00D2679B" w:rsidRDefault="009F4943" w:rsidP="00A81D6F">
            <w:pPr>
              <w:spacing w:after="0" w:line="240" w:lineRule="auto"/>
              <w:rPr>
                <w:rFonts w:asciiTheme="majorHAnsi" w:eastAsia="Times New Roman" w:hAnsiTheme="majorHAnsi" w:cs="Times New Roman"/>
                <w:b/>
                <w:bCs/>
                <w:color w:val="000000"/>
                <w:sz w:val="6"/>
                <w:szCs w:val="6"/>
              </w:rPr>
            </w:pPr>
          </w:p>
        </w:tc>
        <w:tc>
          <w:tcPr>
            <w:tcW w:w="996" w:type="dxa"/>
            <w:gridSpan w:val="3"/>
            <w:tcBorders>
              <w:top w:val="nil"/>
              <w:left w:val="thinThickSmallGap" w:sz="12" w:space="0" w:color="auto"/>
              <w:right w:val="nil"/>
            </w:tcBorders>
            <w:shd w:val="clear" w:color="auto" w:fill="262626" w:themeFill="text1" w:themeFillTint="D9"/>
            <w:noWrap/>
            <w:vAlign w:val="bottom"/>
            <w:hideMark/>
          </w:tcPr>
          <w:p w:rsidR="009F4943" w:rsidRPr="00D2679B" w:rsidRDefault="009F4943" w:rsidP="00A81D6F">
            <w:pPr>
              <w:spacing w:after="0" w:line="240" w:lineRule="auto"/>
              <w:rPr>
                <w:rFonts w:asciiTheme="majorHAnsi" w:eastAsia="Times New Roman" w:hAnsiTheme="majorHAnsi" w:cs="Times New Roman"/>
                <w:b/>
                <w:bCs/>
                <w:color w:val="000000"/>
                <w:sz w:val="6"/>
                <w:szCs w:val="6"/>
              </w:rPr>
            </w:pPr>
            <w:r w:rsidRPr="00D2679B">
              <w:rPr>
                <w:rFonts w:asciiTheme="majorHAnsi" w:eastAsia="Times New Roman" w:hAnsiTheme="majorHAnsi" w:cs="Times New Roman"/>
                <w:b/>
                <w:bCs/>
                <w:color w:val="000000"/>
                <w:sz w:val="6"/>
                <w:szCs w:val="6"/>
              </w:rPr>
              <w:t> </w:t>
            </w:r>
          </w:p>
        </w:tc>
        <w:tc>
          <w:tcPr>
            <w:tcW w:w="887" w:type="dxa"/>
            <w:tcBorders>
              <w:top w:val="nil"/>
              <w:left w:val="nil"/>
              <w:right w:val="nil"/>
            </w:tcBorders>
            <w:shd w:val="clear" w:color="auto" w:fill="262626" w:themeFill="text1" w:themeFillTint="D9"/>
            <w:noWrap/>
            <w:vAlign w:val="bottom"/>
            <w:hideMark/>
          </w:tcPr>
          <w:p w:rsidR="009F4943" w:rsidRPr="00D2679B" w:rsidRDefault="009F4943" w:rsidP="00A81D6F">
            <w:pPr>
              <w:spacing w:after="0" w:line="240" w:lineRule="auto"/>
              <w:rPr>
                <w:rFonts w:asciiTheme="majorHAnsi" w:eastAsia="Times New Roman" w:hAnsiTheme="majorHAnsi" w:cs="Times New Roman"/>
                <w:b/>
                <w:bCs/>
                <w:color w:val="000000"/>
                <w:sz w:val="6"/>
                <w:szCs w:val="6"/>
              </w:rPr>
            </w:pPr>
            <w:r w:rsidRPr="00D2679B">
              <w:rPr>
                <w:rFonts w:asciiTheme="majorHAnsi" w:eastAsia="Times New Roman" w:hAnsiTheme="majorHAnsi" w:cs="Times New Roman"/>
                <w:b/>
                <w:bCs/>
                <w:color w:val="000000"/>
                <w:sz w:val="6"/>
                <w:szCs w:val="6"/>
              </w:rPr>
              <w:t> </w:t>
            </w:r>
          </w:p>
        </w:tc>
        <w:tc>
          <w:tcPr>
            <w:tcW w:w="1047" w:type="dxa"/>
            <w:gridSpan w:val="2"/>
            <w:tcBorders>
              <w:top w:val="nil"/>
              <w:left w:val="nil"/>
              <w:right w:val="nil"/>
            </w:tcBorders>
            <w:shd w:val="clear" w:color="auto" w:fill="262626" w:themeFill="text1" w:themeFillTint="D9"/>
            <w:noWrap/>
            <w:vAlign w:val="bottom"/>
            <w:hideMark/>
          </w:tcPr>
          <w:p w:rsidR="009F4943" w:rsidRPr="00D2679B" w:rsidRDefault="009F4943" w:rsidP="00A81D6F">
            <w:pPr>
              <w:spacing w:after="0" w:line="240" w:lineRule="auto"/>
              <w:rPr>
                <w:rFonts w:asciiTheme="majorHAnsi" w:eastAsia="Times New Roman" w:hAnsiTheme="majorHAnsi" w:cs="Times New Roman"/>
                <w:b/>
                <w:bCs/>
                <w:color w:val="000000"/>
                <w:sz w:val="6"/>
                <w:szCs w:val="6"/>
              </w:rPr>
            </w:pPr>
            <w:r w:rsidRPr="00D2679B">
              <w:rPr>
                <w:rFonts w:asciiTheme="majorHAnsi" w:eastAsia="Times New Roman" w:hAnsiTheme="majorHAnsi" w:cs="Times New Roman"/>
                <w:b/>
                <w:bCs/>
                <w:color w:val="000000"/>
                <w:sz w:val="6"/>
                <w:szCs w:val="6"/>
              </w:rPr>
              <w:t> </w:t>
            </w:r>
          </w:p>
        </w:tc>
        <w:tc>
          <w:tcPr>
            <w:tcW w:w="729" w:type="dxa"/>
            <w:tcBorders>
              <w:top w:val="nil"/>
              <w:left w:val="nil"/>
              <w:bottom w:val="single" w:sz="12" w:space="0" w:color="000000"/>
              <w:right w:val="nil"/>
            </w:tcBorders>
            <w:shd w:val="clear" w:color="auto" w:fill="262626" w:themeFill="text1" w:themeFillTint="D9"/>
            <w:noWrap/>
            <w:vAlign w:val="center"/>
            <w:hideMark/>
          </w:tcPr>
          <w:p w:rsidR="009F4943" w:rsidRPr="00D2679B" w:rsidRDefault="009F4943" w:rsidP="00A81D6F">
            <w:pPr>
              <w:spacing w:after="0" w:line="240" w:lineRule="auto"/>
              <w:rPr>
                <w:rFonts w:asciiTheme="majorHAnsi" w:eastAsia="Times New Roman" w:hAnsiTheme="majorHAnsi" w:cs="Times New Roman"/>
                <w:b/>
                <w:bCs/>
                <w:color w:val="000000"/>
                <w:sz w:val="6"/>
                <w:szCs w:val="6"/>
              </w:rPr>
            </w:pPr>
            <w:r w:rsidRPr="00D2679B">
              <w:rPr>
                <w:rFonts w:asciiTheme="majorHAnsi" w:eastAsia="Times New Roman" w:hAnsiTheme="majorHAnsi" w:cs="Times New Roman"/>
                <w:b/>
                <w:bCs/>
                <w:color w:val="000000"/>
                <w:sz w:val="6"/>
                <w:szCs w:val="6"/>
              </w:rPr>
              <w:t> </w:t>
            </w:r>
          </w:p>
        </w:tc>
        <w:tc>
          <w:tcPr>
            <w:tcW w:w="886" w:type="dxa"/>
            <w:tcBorders>
              <w:top w:val="nil"/>
              <w:left w:val="nil"/>
              <w:bottom w:val="single" w:sz="12" w:space="0" w:color="000000"/>
              <w:right w:val="single" w:sz="4" w:space="0" w:color="auto"/>
            </w:tcBorders>
            <w:shd w:val="clear" w:color="auto" w:fill="262626" w:themeFill="text1" w:themeFillTint="D9"/>
            <w:noWrap/>
            <w:vAlign w:val="center"/>
            <w:hideMark/>
          </w:tcPr>
          <w:p w:rsidR="009F4943" w:rsidRPr="00D2679B" w:rsidRDefault="009F4943" w:rsidP="00A81D6F">
            <w:pPr>
              <w:spacing w:after="0" w:line="240" w:lineRule="auto"/>
              <w:rPr>
                <w:rFonts w:asciiTheme="majorHAnsi" w:eastAsia="Times New Roman" w:hAnsiTheme="majorHAnsi" w:cs="Times New Roman"/>
                <w:b/>
                <w:bCs/>
                <w:color w:val="000000"/>
                <w:sz w:val="6"/>
                <w:szCs w:val="6"/>
              </w:rPr>
            </w:pPr>
            <w:r w:rsidRPr="00D2679B">
              <w:rPr>
                <w:rFonts w:asciiTheme="majorHAnsi" w:eastAsia="Times New Roman" w:hAnsiTheme="majorHAnsi" w:cs="Times New Roman"/>
                <w:b/>
                <w:bCs/>
                <w:color w:val="000000"/>
                <w:sz w:val="6"/>
                <w:szCs w:val="6"/>
              </w:rPr>
              <w:t> </w:t>
            </w:r>
          </w:p>
        </w:tc>
        <w:tc>
          <w:tcPr>
            <w:tcW w:w="886" w:type="dxa"/>
            <w:tcBorders>
              <w:top w:val="nil"/>
              <w:left w:val="nil"/>
              <w:bottom w:val="single" w:sz="12" w:space="0" w:color="000000"/>
              <w:right w:val="nil"/>
            </w:tcBorders>
            <w:shd w:val="clear" w:color="auto" w:fill="262626" w:themeFill="text1" w:themeFillTint="D9"/>
            <w:noWrap/>
            <w:vAlign w:val="center"/>
            <w:hideMark/>
          </w:tcPr>
          <w:p w:rsidR="009F4943" w:rsidRPr="00D2679B" w:rsidRDefault="009F4943" w:rsidP="00A81D6F">
            <w:pPr>
              <w:spacing w:after="0" w:line="240" w:lineRule="auto"/>
              <w:rPr>
                <w:rFonts w:asciiTheme="majorHAnsi" w:eastAsia="Times New Roman" w:hAnsiTheme="majorHAnsi" w:cs="Times New Roman"/>
                <w:b/>
                <w:bCs/>
                <w:color w:val="000000"/>
                <w:sz w:val="6"/>
                <w:szCs w:val="6"/>
              </w:rPr>
            </w:pPr>
            <w:r w:rsidRPr="00D2679B">
              <w:rPr>
                <w:rFonts w:asciiTheme="majorHAnsi" w:eastAsia="Times New Roman" w:hAnsiTheme="majorHAnsi" w:cs="Times New Roman"/>
                <w:b/>
                <w:bCs/>
                <w:color w:val="000000"/>
                <w:sz w:val="6"/>
                <w:szCs w:val="6"/>
              </w:rPr>
              <w:t> </w:t>
            </w:r>
          </w:p>
        </w:tc>
        <w:tc>
          <w:tcPr>
            <w:tcW w:w="1037" w:type="dxa"/>
            <w:gridSpan w:val="2"/>
            <w:tcBorders>
              <w:top w:val="nil"/>
              <w:left w:val="nil"/>
              <w:bottom w:val="single" w:sz="12" w:space="0" w:color="000000"/>
              <w:right w:val="nil"/>
            </w:tcBorders>
            <w:shd w:val="clear" w:color="auto" w:fill="262626" w:themeFill="text1" w:themeFillTint="D9"/>
            <w:noWrap/>
            <w:vAlign w:val="center"/>
            <w:hideMark/>
          </w:tcPr>
          <w:p w:rsidR="009F4943" w:rsidRPr="00D2679B" w:rsidRDefault="009F4943" w:rsidP="00A81D6F">
            <w:pPr>
              <w:spacing w:after="0" w:line="240" w:lineRule="auto"/>
              <w:rPr>
                <w:rFonts w:asciiTheme="majorHAnsi" w:eastAsia="Times New Roman" w:hAnsiTheme="majorHAnsi" w:cs="Times New Roman"/>
                <w:b/>
                <w:bCs/>
                <w:color w:val="000000"/>
                <w:sz w:val="6"/>
                <w:szCs w:val="6"/>
              </w:rPr>
            </w:pPr>
            <w:r w:rsidRPr="00D2679B">
              <w:rPr>
                <w:rFonts w:asciiTheme="majorHAnsi" w:eastAsia="Times New Roman" w:hAnsiTheme="majorHAnsi" w:cs="Times New Roman"/>
                <w:b/>
                <w:bCs/>
                <w:color w:val="000000"/>
                <w:sz w:val="6"/>
                <w:szCs w:val="6"/>
              </w:rPr>
              <w:t> </w:t>
            </w:r>
          </w:p>
        </w:tc>
        <w:tc>
          <w:tcPr>
            <w:tcW w:w="842" w:type="dxa"/>
            <w:tcBorders>
              <w:top w:val="nil"/>
              <w:left w:val="nil"/>
              <w:bottom w:val="single" w:sz="12" w:space="0" w:color="000000"/>
              <w:right w:val="nil"/>
            </w:tcBorders>
            <w:shd w:val="clear" w:color="auto" w:fill="262626" w:themeFill="text1" w:themeFillTint="D9"/>
            <w:noWrap/>
            <w:vAlign w:val="center"/>
            <w:hideMark/>
          </w:tcPr>
          <w:p w:rsidR="009F4943" w:rsidRPr="00D2679B" w:rsidRDefault="009F4943" w:rsidP="00A81D6F">
            <w:pPr>
              <w:spacing w:after="0" w:line="240" w:lineRule="auto"/>
              <w:rPr>
                <w:rFonts w:asciiTheme="majorHAnsi" w:eastAsia="Times New Roman" w:hAnsiTheme="majorHAnsi" w:cs="Times New Roman"/>
                <w:b/>
                <w:bCs/>
                <w:color w:val="000000"/>
                <w:sz w:val="6"/>
                <w:szCs w:val="6"/>
              </w:rPr>
            </w:pPr>
            <w:r w:rsidRPr="00D2679B">
              <w:rPr>
                <w:rFonts w:asciiTheme="majorHAnsi" w:eastAsia="Times New Roman" w:hAnsiTheme="majorHAnsi" w:cs="Times New Roman"/>
                <w:b/>
                <w:bCs/>
                <w:color w:val="000000"/>
                <w:sz w:val="6"/>
                <w:szCs w:val="6"/>
              </w:rPr>
              <w:t> </w:t>
            </w:r>
          </w:p>
        </w:tc>
        <w:tc>
          <w:tcPr>
            <w:tcW w:w="886" w:type="dxa"/>
            <w:tcBorders>
              <w:top w:val="nil"/>
              <w:left w:val="nil"/>
              <w:bottom w:val="single" w:sz="12" w:space="0" w:color="000000"/>
              <w:right w:val="nil"/>
            </w:tcBorders>
            <w:shd w:val="clear" w:color="auto" w:fill="262626" w:themeFill="text1" w:themeFillTint="D9"/>
            <w:noWrap/>
            <w:vAlign w:val="center"/>
            <w:hideMark/>
          </w:tcPr>
          <w:p w:rsidR="009F4943" w:rsidRPr="00D2679B" w:rsidRDefault="009F4943" w:rsidP="00A81D6F">
            <w:pPr>
              <w:spacing w:after="0" w:line="240" w:lineRule="auto"/>
              <w:rPr>
                <w:rFonts w:asciiTheme="majorHAnsi" w:eastAsia="Times New Roman" w:hAnsiTheme="majorHAnsi" w:cs="Times New Roman"/>
                <w:b/>
                <w:bCs/>
                <w:color w:val="000000"/>
                <w:sz w:val="6"/>
                <w:szCs w:val="6"/>
              </w:rPr>
            </w:pPr>
            <w:r w:rsidRPr="00D2679B">
              <w:rPr>
                <w:rFonts w:asciiTheme="majorHAnsi" w:eastAsia="Times New Roman" w:hAnsiTheme="majorHAnsi" w:cs="Times New Roman"/>
                <w:b/>
                <w:bCs/>
                <w:color w:val="000000"/>
                <w:sz w:val="6"/>
                <w:szCs w:val="6"/>
              </w:rPr>
              <w:t> </w:t>
            </w:r>
          </w:p>
        </w:tc>
        <w:tc>
          <w:tcPr>
            <w:tcW w:w="1331" w:type="dxa"/>
            <w:gridSpan w:val="2"/>
            <w:tcBorders>
              <w:top w:val="nil"/>
              <w:left w:val="nil"/>
              <w:bottom w:val="single" w:sz="12" w:space="0" w:color="000000"/>
              <w:right w:val="thinThickSmallGap" w:sz="12" w:space="0" w:color="auto"/>
            </w:tcBorders>
            <w:shd w:val="clear" w:color="auto" w:fill="262626" w:themeFill="text1" w:themeFillTint="D9"/>
            <w:noWrap/>
            <w:vAlign w:val="center"/>
            <w:hideMark/>
          </w:tcPr>
          <w:p w:rsidR="009F4943" w:rsidRPr="00D2679B" w:rsidRDefault="009F4943" w:rsidP="00A81D6F">
            <w:pPr>
              <w:spacing w:after="0" w:line="240" w:lineRule="auto"/>
              <w:rPr>
                <w:rFonts w:asciiTheme="majorHAnsi" w:eastAsia="Times New Roman" w:hAnsiTheme="majorHAnsi" w:cs="Times New Roman"/>
                <w:b/>
                <w:bCs/>
                <w:color w:val="000000"/>
                <w:sz w:val="6"/>
                <w:szCs w:val="6"/>
              </w:rPr>
            </w:pPr>
            <w:r w:rsidRPr="00D2679B">
              <w:rPr>
                <w:rFonts w:asciiTheme="majorHAnsi" w:eastAsia="Times New Roman" w:hAnsiTheme="majorHAnsi" w:cs="Times New Roman"/>
                <w:b/>
                <w:bCs/>
                <w:color w:val="000000"/>
                <w:sz w:val="6"/>
                <w:szCs w:val="6"/>
              </w:rPr>
              <w:t> </w:t>
            </w:r>
          </w:p>
        </w:tc>
      </w:tr>
      <w:tr w:rsidR="00BB4ACE" w:rsidRPr="00D2679B" w:rsidTr="0040218D">
        <w:trPr>
          <w:gridBefore w:val="1"/>
          <w:wBefore w:w="189" w:type="dxa"/>
          <w:trHeight w:val="576"/>
          <w:jc w:val="center"/>
        </w:trPr>
        <w:tc>
          <w:tcPr>
            <w:tcW w:w="3491" w:type="dxa"/>
            <w:gridSpan w:val="8"/>
            <w:tcBorders>
              <w:top w:val="single" w:sz="12" w:space="0" w:color="000000"/>
              <w:left w:val="thinThickSmallGap" w:sz="12" w:space="0" w:color="auto"/>
              <w:right w:val="single" w:sz="4" w:space="0" w:color="000000"/>
            </w:tcBorders>
            <w:shd w:val="clear" w:color="auto" w:fill="F2F2F2" w:themeFill="background1" w:themeFillShade="F2"/>
          </w:tcPr>
          <w:p w:rsidR="00BB4ACE" w:rsidRPr="00D2679B" w:rsidRDefault="00BB4ACE" w:rsidP="00A81D6F">
            <w:pPr>
              <w:spacing w:after="0" w:line="240" w:lineRule="auto"/>
              <w:jc w:val="right"/>
              <w:rPr>
                <w:rFonts w:asciiTheme="majorHAnsi" w:eastAsia="Times New Roman" w:hAnsiTheme="majorHAnsi" w:cs="Times New Roman"/>
                <w:b/>
                <w:bCs/>
                <w:smallCaps/>
                <w:color w:val="000000"/>
                <w:sz w:val="26"/>
                <w:szCs w:val="26"/>
              </w:rPr>
            </w:pPr>
            <w:r w:rsidRPr="00D2679B">
              <w:rPr>
                <w:rFonts w:asciiTheme="majorHAnsi" w:eastAsia="Times New Roman" w:hAnsiTheme="majorHAnsi" w:cs="Times New Roman"/>
                <w:b/>
                <w:bCs/>
                <w:smallCaps/>
                <w:color w:val="000000"/>
                <w:sz w:val="26"/>
                <w:szCs w:val="26"/>
              </w:rPr>
              <w:t>P</w:t>
            </w:r>
            <w:r w:rsidR="008678C6">
              <w:rPr>
                <w:rFonts w:asciiTheme="majorHAnsi" w:eastAsia="Times New Roman" w:hAnsiTheme="majorHAnsi" w:cs="Times New Roman"/>
                <w:b/>
                <w:bCs/>
                <w:smallCaps/>
                <w:color w:val="000000"/>
                <w:sz w:val="26"/>
                <w:szCs w:val="26"/>
              </w:rPr>
              <w:t>roject</w:t>
            </w:r>
            <w:r w:rsidRPr="00D2679B">
              <w:rPr>
                <w:rFonts w:asciiTheme="majorHAnsi" w:eastAsia="Times New Roman" w:hAnsiTheme="majorHAnsi" w:cs="Times New Roman"/>
                <w:b/>
                <w:bCs/>
                <w:smallCaps/>
                <w:color w:val="000000"/>
                <w:sz w:val="26"/>
                <w:szCs w:val="26"/>
              </w:rPr>
              <w:t xml:space="preserve"> </w:t>
            </w:r>
            <w:r w:rsidR="008678C6">
              <w:rPr>
                <w:rFonts w:asciiTheme="majorHAnsi" w:eastAsia="Times New Roman" w:hAnsiTheme="majorHAnsi" w:cs="Times New Roman"/>
                <w:b/>
                <w:bCs/>
                <w:smallCaps/>
                <w:color w:val="000000"/>
                <w:sz w:val="26"/>
                <w:szCs w:val="26"/>
              </w:rPr>
              <w:t>Manager</w:t>
            </w:r>
            <w:r w:rsidRPr="00D2679B">
              <w:rPr>
                <w:rFonts w:asciiTheme="majorHAnsi" w:eastAsia="Times New Roman" w:hAnsiTheme="majorHAnsi" w:cs="Times New Roman"/>
                <w:b/>
                <w:bCs/>
                <w:smallCaps/>
                <w:color w:val="000000"/>
                <w:sz w:val="26"/>
                <w:szCs w:val="26"/>
              </w:rPr>
              <w:t> </w:t>
            </w:r>
          </w:p>
          <w:p w:rsidR="00BB4ACE" w:rsidRPr="00D2679B" w:rsidRDefault="00BB4ACE" w:rsidP="00A81D6F">
            <w:pPr>
              <w:spacing w:after="0" w:line="240" w:lineRule="auto"/>
              <w:jc w:val="right"/>
              <w:rPr>
                <w:rFonts w:asciiTheme="majorHAnsi" w:eastAsia="Times New Roman" w:hAnsiTheme="majorHAnsi" w:cs="Times New Roman"/>
                <w:color w:val="000000"/>
                <w:sz w:val="24"/>
                <w:szCs w:val="24"/>
              </w:rPr>
            </w:pPr>
            <w:r w:rsidRPr="00D2679B">
              <w:rPr>
                <w:rFonts w:asciiTheme="majorHAnsi" w:eastAsia="Times New Roman" w:hAnsiTheme="majorHAnsi" w:cs="Times New Roman"/>
                <w:color w:val="000000"/>
                <w:sz w:val="24"/>
                <w:szCs w:val="24"/>
              </w:rPr>
              <w:t>Name/Title</w:t>
            </w:r>
          </w:p>
        </w:tc>
        <w:tc>
          <w:tcPr>
            <w:tcW w:w="6597" w:type="dxa"/>
            <w:gridSpan w:val="9"/>
            <w:tcBorders>
              <w:top w:val="single" w:sz="12" w:space="0" w:color="000000"/>
              <w:left w:val="single" w:sz="4" w:space="0" w:color="000000"/>
              <w:bottom w:val="single" w:sz="8" w:space="0" w:color="000000"/>
              <w:right w:val="thinThickSmallGap" w:sz="12" w:space="0" w:color="auto"/>
            </w:tcBorders>
            <w:shd w:val="clear" w:color="auto" w:fill="auto"/>
            <w:vAlign w:val="center"/>
          </w:tcPr>
          <w:p w:rsidR="00BB4ACE" w:rsidRPr="007539A1" w:rsidRDefault="00BB4ACE" w:rsidP="00A81D6F">
            <w:pPr>
              <w:spacing w:after="0" w:line="240" w:lineRule="auto"/>
              <w:rPr>
                <w:rFonts w:asciiTheme="majorHAnsi" w:eastAsia="Times New Roman" w:hAnsiTheme="majorHAnsi" w:cs="Times New Roman"/>
                <w:bCs/>
                <w:color w:val="000000"/>
              </w:rPr>
            </w:pPr>
            <w:r w:rsidRPr="00D2679B">
              <w:rPr>
                <w:rFonts w:asciiTheme="majorHAnsi" w:eastAsia="Times New Roman" w:hAnsiTheme="majorHAnsi" w:cs="Times New Roman"/>
                <w:b/>
                <w:bCs/>
                <w:color w:val="000000"/>
              </w:rPr>
              <w:t> </w:t>
            </w:r>
          </w:p>
        </w:tc>
      </w:tr>
      <w:tr w:rsidR="00BB4ACE" w:rsidRPr="00D2679B" w:rsidTr="008678C6">
        <w:trPr>
          <w:gridBefore w:val="1"/>
          <w:wBefore w:w="189" w:type="dxa"/>
          <w:trHeight w:val="576"/>
          <w:jc w:val="center"/>
        </w:trPr>
        <w:tc>
          <w:tcPr>
            <w:tcW w:w="3491" w:type="dxa"/>
            <w:gridSpan w:val="8"/>
            <w:tcBorders>
              <w:top w:val="single" w:sz="8" w:space="0" w:color="000000"/>
              <w:left w:val="thinThickSmallGap" w:sz="12" w:space="0" w:color="auto"/>
              <w:right w:val="single" w:sz="4" w:space="0" w:color="000000"/>
            </w:tcBorders>
            <w:shd w:val="clear" w:color="auto" w:fill="F2F2F2" w:themeFill="background1" w:themeFillShade="F2"/>
            <w:vAlign w:val="center"/>
          </w:tcPr>
          <w:p w:rsidR="00BB4ACE" w:rsidRPr="00D2679B" w:rsidRDefault="00BB4ACE" w:rsidP="008678C6">
            <w:pPr>
              <w:spacing w:after="0" w:line="240" w:lineRule="auto"/>
              <w:jc w:val="right"/>
              <w:rPr>
                <w:rFonts w:asciiTheme="majorHAnsi" w:eastAsia="Times New Roman" w:hAnsiTheme="majorHAnsi" w:cs="Times New Roman"/>
                <w:bCs/>
                <w:color w:val="000000"/>
                <w:sz w:val="24"/>
                <w:szCs w:val="24"/>
              </w:rPr>
            </w:pPr>
            <w:r w:rsidRPr="00D2679B">
              <w:rPr>
                <w:rFonts w:asciiTheme="majorHAnsi" w:eastAsia="Times New Roman" w:hAnsiTheme="majorHAnsi" w:cs="Times New Roman"/>
                <w:bCs/>
                <w:color w:val="000000"/>
                <w:sz w:val="24"/>
                <w:szCs w:val="24"/>
              </w:rPr>
              <w:t>Telephone/Email</w:t>
            </w:r>
          </w:p>
        </w:tc>
        <w:tc>
          <w:tcPr>
            <w:tcW w:w="3323" w:type="dxa"/>
            <w:gridSpan w:val="4"/>
            <w:tcBorders>
              <w:top w:val="single" w:sz="8" w:space="0" w:color="000000"/>
              <w:left w:val="single" w:sz="4" w:space="0" w:color="000000"/>
              <w:right w:val="thinThickSmallGap" w:sz="12" w:space="0" w:color="auto"/>
            </w:tcBorders>
            <w:shd w:val="clear" w:color="auto" w:fill="auto"/>
            <w:vAlign w:val="center"/>
          </w:tcPr>
          <w:p w:rsidR="00BB4ACE" w:rsidRPr="007539A1" w:rsidRDefault="00BB4ACE" w:rsidP="00A81D6F">
            <w:pPr>
              <w:spacing w:after="0" w:line="240" w:lineRule="auto"/>
              <w:rPr>
                <w:rFonts w:asciiTheme="majorHAnsi" w:eastAsia="Times New Roman" w:hAnsiTheme="majorHAnsi" w:cs="Times New Roman"/>
                <w:bCs/>
                <w:color w:val="000000"/>
              </w:rPr>
            </w:pPr>
          </w:p>
        </w:tc>
        <w:tc>
          <w:tcPr>
            <w:tcW w:w="3274" w:type="dxa"/>
            <w:gridSpan w:val="5"/>
            <w:tcBorders>
              <w:top w:val="single" w:sz="8" w:space="0" w:color="000000"/>
              <w:left w:val="single" w:sz="4" w:space="0" w:color="000000"/>
              <w:right w:val="thinThickSmallGap" w:sz="12" w:space="0" w:color="auto"/>
            </w:tcBorders>
            <w:shd w:val="clear" w:color="auto" w:fill="auto"/>
            <w:vAlign w:val="center"/>
          </w:tcPr>
          <w:p w:rsidR="00BB4ACE" w:rsidRPr="007539A1" w:rsidRDefault="00BB4ACE" w:rsidP="00A81D6F">
            <w:pPr>
              <w:spacing w:after="0" w:line="240" w:lineRule="auto"/>
              <w:rPr>
                <w:rFonts w:asciiTheme="majorHAnsi" w:eastAsia="Times New Roman" w:hAnsiTheme="majorHAnsi" w:cs="Times New Roman"/>
                <w:bCs/>
                <w:color w:val="000000"/>
              </w:rPr>
            </w:pPr>
          </w:p>
        </w:tc>
      </w:tr>
      <w:tr w:rsidR="00BB4ACE" w:rsidRPr="00D2679B" w:rsidTr="0040218D">
        <w:trPr>
          <w:gridBefore w:val="1"/>
          <w:wBefore w:w="189" w:type="dxa"/>
          <w:trHeight w:val="576"/>
          <w:jc w:val="center"/>
        </w:trPr>
        <w:tc>
          <w:tcPr>
            <w:tcW w:w="3491" w:type="dxa"/>
            <w:gridSpan w:val="8"/>
            <w:tcBorders>
              <w:top w:val="single" w:sz="12" w:space="0" w:color="000000"/>
              <w:left w:val="thinThickSmallGap" w:sz="12" w:space="0" w:color="auto"/>
              <w:right w:val="single" w:sz="4" w:space="0" w:color="000000"/>
            </w:tcBorders>
            <w:shd w:val="clear" w:color="auto" w:fill="F2F2F2" w:themeFill="background1" w:themeFillShade="F2"/>
          </w:tcPr>
          <w:p w:rsidR="00BB4ACE" w:rsidRPr="00D2679B" w:rsidRDefault="00BB4ACE" w:rsidP="00A81D6F">
            <w:pPr>
              <w:spacing w:after="0" w:line="240" w:lineRule="auto"/>
              <w:jc w:val="right"/>
              <w:rPr>
                <w:rFonts w:asciiTheme="majorHAnsi" w:eastAsia="Times New Roman" w:hAnsiTheme="majorHAnsi" w:cs="Times New Roman"/>
                <w:b/>
                <w:bCs/>
                <w:smallCaps/>
                <w:color w:val="000000"/>
                <w:sz w:val="26"/>
                <w:szCs w:val="26"/>
              </w:rPr>
            </w:pPr>
            <w:r w:rsidRPr="00D2679B">
              <w:rPr>
                <w:rFonts w:asciiTheme="majorHAnsi" w:eastAsia="Times New Roman" w:hAnsiTheme="majorHAnsi" w:cs="Times New Roman"/>
                <w:b/>
                <w:bCs/>
                <w:smallCaps/>
                <w:color w:val="000000"/>
                <w:sz w:val="26"/>
                <w:szCs w:val="26"/>
              </w:rPr>
              <w:t>Fiscal Contact</w:t>
            </w:r>
          </w:p>
          <w:p w:rsidR="00BB4ACE" w:rsidRPr="00D2679B" w:rsidRDefault="00BB4ACE" w:rsidP="00A81D6F">
            <w:pPr>
              <w:spacing w:after="0" w:line="240" w:lineRule="auto"/>
              <w:jc w:val="right"/>
              <w:rPr>
                <w:rFonts w:asciiTheme="majorHAnsi" w:eastAsia="Times New Roman" w:hAnsiTheme="majorHAnsi" w:cs="Times New Roman"/>
                <w:color w:val="000000"/>
                <w:sz w:val="24"/>
                <w:szCs w:val="24"/>
              </w:rPr>
            </w:pPr>
            <w:r w:rsidRPr="00D2679B">
              <w:rPr>
                <w:rFonts w:asciiTheme="majorHAnsi" w:eastAsia="Times New Roman" w:hAnsiTheme="majorHAnsi" w:cs="Times New Roman"/>
                <w:color w:val="000000"/>
                <w:sz w:val="24"/>
                <w:szCs w:val="24"/>
              </w:rPr>
              <w:t>Name/Title</w:t>
            </w:r>
          </w:p>
        </w:tc>
        <w:tc>
          <w:tcPr>
            <w:tcW w:w="6597" w:type="dxa"/>
            <w:gridSpan w:val="9"/>
            <w:tcBorders>
              <w:top w:val="single" w:sz="12" w:space="0" w:color="000000"/>
              <w:left w:val="single" w:sz="4" w:space="0" w:color="000000"/>
              <w:right w:val="thinThickSmallGap" w:sz="12" w:space="0" w:color="auto"/>
            </w:tcBorders>
            <w:shd w:val="clear" w:color="auto" w:fill="auto"/>
            <w:vAlign w:val="center"/>
          </w:tcPr>
          <w:p w:rsidR="00BB4ACE" w:rsidRPr="00D2679B" w:rsidRDefault="00BB4ACE" w:rsidP="00A81D6F">
            <w:pPr>
              <w:spacing w:after="0" w:line="240" w:lineRule="auto"/>
              <w:rPr>
                <w:rFonts w:asciiTheme="majorHAnsi" w:eastAsia="Times New Roman" w:hAnsiTheme="majorHAnsi" w:cs="Times New Roman"/>
                <w:smallCaps/>
                <w:color w:val="000000"/>
                <w:sz w:val="24"/>
                <w:szCs w:val="24"/>
              </w:rPr>
            </w:pPr>
          </w:p>
        </w:tc>
      </w:tr>
      <w:tr w:rsidR="00BB4ACE" w:rsidRPr="00D2679B" w:rsidTr="008678C6">
        <w:trPr>
          <w:gridBefore w:val="1"/>
          <w:wBefore w:w="189" w:type="dxa"/>
          <w:trHeight w:val="576"/>
          <w:jc w:val="center"/>
        </w:trPr>
        <w:tc>
          <w:tcPr>
            <w:tcW w:w="3491" w:type="dxa"/>
            <w:gridSpan w:val="8"/>
            <w:tcBorders>
              <w:top w:val="single" w:sz="4" w:space="0" w:color="auto"/>
              <w:left w:val="thinThickSmallGap" w:sz="12" w:space="0" w:color="auto"/>
              <w:bottom w:val="thinThickSmallGap" w:sz="12" w:space="0" w:color="auto"/>
              <w:right w:val="single" w:sz="4" w:space="0" w:color="000000"/>
            </w:tcBorders>
            <w:shd w:val="clear" w:color="auto" w:fill="F2F2F2" w:themeFill="background1" w:themeFillShade="F2"/>
            <w:vAlign w:val="center"/>
          </w:tcPr>
          <w:p w:rsidR="00BB4ACE" w:rsidRPr="00D2679B" w:rsidRDefault="00BB4ACE" w:rsidP="008678C6">
            <w:pPr>
              <w:spacing w:after="0" w:line="240" w:lineRule="auto"/>
              <w:jc w:val="right"/>
              <w:rPr>
                <w:rFonts w:asciiTheme="majorHAnsi" w:eastAsia="Times New Roman" w:hAnsiTheme="majorHAnsi" w:cs="Times New Roman"/>
                <w:color w:val="000000"/>
                <w:sz w:val="24"/>
                <w:szCs w:val="24"/>
              </w:rPr>
            </w:pPr>
            <w:r w:rsidRPr="00D2679B">
              <w:rPr>
                <w:rFonts w:asciiTheme="majorHAnsi" w:eastAsia="Times New Roman" w:hAnsiTheme="majorHAnsi" w:cs="Times New Roman"/>
                <w:color w:val="000000"/>
                <w:sz w:val="24"/>
                <w:szCs w:val="24"/>
              </w:rPr>
              <w:t>Telephone/Email</w:t>
            </w:r>
          </w:p>
        </w:tc>
        <w:tc>
          <w:tcPr>
            <w:tcW w:w="3323" w:type="dxa"/>
            <w:gridSpan w:val="4"/>
            <w:tcBorders>
              <w:top w:val="single" w:sz="4" w:space="0" w:color="auto"/>
              <w:left w:val="nil"/>
              <w:bottom w:val="thinThickSmallGap" w:sz="12" w:space="0" w:color="auto"/>
              <w:right w:val="thinThickSmallGap" w:sz="12" w:space="0" w:color="auto"/>
            </w:tcBorders>
            <w:shd w:val="clear" w:color="auto" w:fill="auto"/>
            <w:noWrap/>
            <w:vAlign w:val="center"/>
            <w:hideMark/>
          </w:tcPr>
          <w:p w:rsidR="00BB4ACE" w:rsidRPr="00D2679B" w:rsidRDefault="00BB4ACE" w:rsidP="00A81D6F">
            <w:pPr>
              <w:spacing w:after="0" w:line="240" w:lineRule="auto"/>
              <w:rPr>
                <w:rFonts w:asciiTheme="majorHAnsi" w:eastAsia="Times New Roman" w:hAnsiTheme="majorHAnsi" w:cs="Times New Roman"/>
                <w:smallCaps/>
                <w:color w:val="000000"/>
                <w:sz w:val="24"/>
                <w:szCs w:val="24"/>
              </w:rPr>
            </w:pPr>
          </w:p>
        </w:tc>
        <w:tc>
          <w:tcPr>
            <w:tcW w:w="3274" w:type="dxa"/>
            <w:gridSpan w:val="5"/>
            <w:tcBorders>
              <w:top w:val="single" w:sz="4" w:space="0" w:color="auto"/>
              <w:left w:val="nil"/>
              <w:bottom w:val="thinThickSmallGap" w:sz="12" w:space="0" w:color="auto"/>
              <w:right w:val="thinThickSmallGap" w:sz="12" w:space="0" w:color="auto"/>
            </w:tcBorders>
            <w:shd w:val="clear" w:color="auto" w:fill="auto"/>
            <w:vAlign w:val="center"/>
          </w:tcPr>
          <w:p w:rsidR="00BB4ACE" w:rsidRPr="00D2679B" w:rsidRDefault="00BB4ACE" w:rsidP="00A81D6F">
            <w:pPr>
              <w:spacing w:after="0" w:line="240" w:lineRule="auto"/>
              <w:rPr>
                <w:rFonts w:asciiTheme="majorHAnsi" w:eastAsia="Times New Roman" w:hAnsiTheme="majorHAnsi" w:cs="Times New Roman"/>
                <w:smallCaps/>
                <w:color w:val="000000"/>
                <w:sz w:val="24"/>
                <w:szCs w:val="24"/>
              </w:rPr>
            </w:pPr>
          </w:p>
        </w:tc>
      </w:tr>
      <w:tr w:rsidR="00BB4ACE" w:rsidRPr="00D2679B" w:rsidTr="0040218D">
        <w:trPr>
          <w:gridBefore w:val="1"/>
          <w:wBefore w:w="189" w:type="dxa"/>
          <w:trHeight w:val="300"/>
          <w:jc w:val="center"/>
        </w:trPr>
        <w:tc>
          <w:tcPr>
            <w:tcW w:w="10088" w:type="dxa"/>
            <w:gridSpan w:val="17"/>
            <w:tcBorders>
              <w:top w:val="single" w:sz="8" w:space="0" w:color="000000"/>
              <w:left w:val="thinThickSmallGap" w:sz="12" w:space="0" w:color="auto"/>
              <w:bottom w:val="thinThickSmallGap" w:sz="12" w:space="0" w:color="auto"/>
              <w:right w:val="thinThickSmallGap" w:sz="12" w:space="0" w:color="auto"/>
            </w:tcBorders>
            <w:shd w:val="clear" w:color="auto" w:fill="C6D9F1" w:themeFill="text2" w:themeFillTint="33"/>
          </w:tcPr>
          <w:p w:rsidR="00BB4ACE" w:rsidRPr="00527170" w:rsidRDefault="00BB4ACE" w:rsidP="00A81D6F">
            <w:pPr>
              <w:spacing w:after="0" w:line="240" w:lineRule="auto"/>
              <w:jc w:val="center"/>
              <w:rPr>
                <w:rFonts w:asciiTheme="majorHAnsi" w:eastAsia="Times New Roman" w:hAnsiTheme="majorHAnsi" w:cs="Times New Roman"/>
                <w:b/>
                <w:bCs/>
                <w:smallCaps/>
                <w:color w:val="000000"/>
                <w:sz w:val="4"/>
                <w:szCs w:val="4"/>
              </w:rPr>
            </w:pPr>
          </w:p>
          <w:p w:rsidR="00BB4ACE" w:rsidRPr="003A6560" w:rsidRDefault="00BB4ACE" w:rsidP="00A81D6F">
            <w:pPr>
              <w:spacing w:after="0" w:line="240" w:lineRule="auto"/>
              <w:jc w:val="center"/>
              <w:rPr>
                <w:rFonts w:asciiTheme="majorHAnsi" w:eastAsia="Times New Roman" w:hAnsiTheme="majorHAnsi" w:cs="Times New Roman"/>
                <w:b/>
                <w:bCs/>
                <w:smallCaps/>
                <w:color w:val="000000"/>
                <w:sz w:val="28"/>
                <w:szCs w:val="28"/>
              </w:rPr>
            </w:pPr>
            <w:r w:rsidRPr="003A6560">
              <w:rPr>
                <w:rFonts w:asciiTheme="majorHAnsi" w:eastAsia="Times New Roman" w:hAnsiTheme="majorHAnsi" w:cs="Times New Roman"/>
                <w:b/>
                <w:bCs/>
                <w:smallCaps/>
                <w:color w:val="000000"/>
                <w:sz w:val="28"/>
                <w:szCs w:val="28"/>
              </w:rPr>
              <w:t>Objectives</w:t>
            </w:r>
          </w:p>
          <w:p w:rsidR="00BB4ACE" w:rsidRPr="00527170" w:rsidRDefault="00BB4ACE" w:rsidP="00A81D6F">
            <w:pPr>
              <w:spacing w:after="0" w:line="240" w:lineRule="auto"/>
              <w:jc w:val="center"/>
              <w:rPr>
                <w:rFonts w:asciiTheme="majorHAnsi" w:eastAsia="Times New Roman" w:hAnsiTheme="majorHAnsi" w:cs="Times New Roman"/>
                <w:b/>
                <w:bCs/>
                <w:smallCaps/>
                <w:color w:val="000000"/>
                <w:sz w:val="6"/>
                <w:szCs w:val="6"/>
              </w:rPr>
            </w:pPr>
          </w:p>
          <w:p w:rsidR="00BB4ACE" w:rsidRPr="00527170" w:rsidRDefault="007446F3" w:rsidP="00741196">
            <w:pPr>
              <w:spacing w:after="0" w:line="240" w:lineRule="auto"/>
              <w:jc w:val="both"/>
              <w:rPr>
                <w:rFonts w:asciiTheme="majorHAnsi" w:eastAsia="Times New Roman" w:hAnsiTheme="majorHAnsi" w:cs="Times New Roman"/>
                <w:b/>
                <w:bCs/>
                <w:color w:val="000000"/>
                <w:sz w:val="4"/>
                <w:szCs w:val="4"/>
              </w:rPr>
            </w:pPr>
            <w:r w:rsidRPr="00DC5ECB">
              <w:rPr>
                <w:rFonts w:asciiTheme="majorHAnsi" w:hAnsiTheme="majorHAnsi" w:cs="Times New Roman"/>
              </w:rPr>
              <w:t>S</w:t>
            </w:r>
            <w:r w:rsidR="00BB4ACE" w:rsidRPr="00DC5ECB">
              <w:rPr>
                <w:rFonts w:asciiTheme="majorHAnsi" w:hAnsiTheme="majorHAnsi" w:cs="Times New Roman"/>
              </w:rPr>
              <w:t xml:space="preserve">elect </w:t>
            </w:r>
            <w:r w:rsidR="00DC5ECB" w:rsidRPr="00DC5ECB">
              <w:rPr>
                <w:rFonts w:asciiTheme="majorHAnsi" w:hAnsiTheme="majorHAnsi" w:cs="Times New Roman"/>
              </w:rPr>
              <w:t>which</w:t>
            </w:r>
            <w:r w:rsidR="008D1B40" w:rsidRPr="00DC5ECB">
              <w:rPr>
                <w:rFonts w:asciiTheme="majorHAnsi" w:hAnsiTheme="majorHAnsi" w:cs="Times New Roman"/>
              </w:rPr>
              <w:t xml:space="preserve"> </w:t>
            </w:r>
            <w:r w:rsidR="00BB4ACE" w:rsidRPr="00DC5ECB">
              <w:rPr>
                <w:rFonts w:asciiTheme="majorHAnsi" w:hAnsiTheme="majorHAnsi" w:cs="Times New Roman"/>
              </w:rPr>
              <w:t>objective</w:t>
            </w:r>
            <w:r w:rsidR="00741196">
              <w:rPr>
                <w:rFonts w:asciiTheme="majorHAnsi" w:hAnsiTheme="majorHAnsi" w:cs="Times New Roman"/>
              </w:rPr>
              <w:t xml:space="preserve"> area(s)</w:t>
            </w:r>
            <w:r w:rsidR="00DC5ECB">
              <w:rPr>
                <w:rFonts w:asciiTheme="majorHAnsi" w:hAnsiTheme="majorHAnsi" w:cs="Times New Roman"/>
              </w:rPr>
              <w:t xml:space="preserve">, the </w:t>
            </w:r>
            <w:r w:rsidR="00741196">
              <w:rPr>
                <w:rFonts w:asciiTheme="majorHAnsi" w:hAnsiTheme="majorHAnsi" w:cs="Times New Roman"/>
              </w:rPr>
              <w:t>college project</w:t>
            </w:r>
            <w:r w:rsidR="00DC5ECB">
              <w:rPr>
                <w:rFonts w:asciiTheme="majorHAnsi" w:hAnsiTheme="majorHAnsi" w:cs="Times New Roman"/>
              </w:rPr>
              <w:t xml:space="preserve"> will fulfill</w:t>
            </w:r>
            <w:r w:rsidR="00BB4ACE" w:rsidRPr="00527170">
              <w:rPr>
                <w:rFonts w:asciiTheme="majorHAnsi" w:hAnsiTheme="majorHAnsi" w:cs="Times New Roman"/>
              </w:rPr>
              <w:t>.</w:t>
            </w:r>
            <w:r>
              <w:rPr>
                <w:rFonts w:asciiTheme="majorHAnsi" w:hAnsiTheme="majorHAnsi" w:cs="Times New Roman"/>
              </w:rPr>
              <w:t xml:space="preserve">  </w:t>
            </w:r>
          </w:p>
        </w:tc>
      </w:tr>
      <w:tr w:rsidR="00BB4ACE" w:rsidRPr="00D2679B" w:rsidTr="0040218D">
        <w:trPr>
          <w:gridBefore w:val="1"/>
          <w:wBefore w:w="189" w:type="dxa"/>
          <w:trHeight w:val="732"/>
          <w:jc w:val="center"/>
        </w:trPr>
        <w:tc>
          <w:tcPr>
            <w:tcW w:w="351" w:type="dxa"/>
            <w:tcBorders>
              <w:top w:val="single" w:sz="4" w:space="0" w:color="auto"/>
              <w:left w:val="thinThickSmallGap" w:sz="12" w:space="0" w:color="auto"/>
              <w:bottom w:val="single" w:sz="4" w:space="0" w:color="auto"/>
              <w:right w:val="single" w:sz="4" w:space="0" w:color="auto"/>
            </w:tcBorders>
            <w:shd w:val="clear" w:color="auto" w:fill="C6D9F1" w:themeFill="text2" w:themeFillTint="33"/>
            <w:vAlign w:val="center"/>
          </w:tcPr>
          <w:p w:rsidR="00BB4ACE" w:rsidRPr="009F4943" w:rsidRDefault="00BB4ACE" w:rsidP="009F4943">
            <w:pPr>
              <w:pStyle w:val="ListParagraph"/>
              <w:numPr>
                <w:ilvl w:val="0"/>
                <w:numId w:val="25"/>
              </w:numPr>
              <w:spacing w:after="0" w:line="240" w:lineRule="auto"/>
              <w:jc w:val="center"/>
              <w:rPr>
                <w:rFonts w:asciiTheme="majorHAnsi" w:eastAsia="MS Mincho" w:hAnsiTheme="majorHAnsi" w:cs="MS Mincho"/>
                <w:b/>
                <w:bCs/>
                <w:color w:val="000000"/>
                <w:sz w:val="24"/>
                <w:szCs w:val="24"/>
              </w:rPr>
            </w:pPr>
          </w:p>
        </w:tc>
        <w:tc>
          <w:tcPr>
            <w:tcW w:w="450" w:type="dxa"/>
            <w:gridSpan w:val="2"/>
            <w:tcBorders>
              <w:top w:val="single" w:sz="4" w:space="0" w:color="auto"/>
              <w:left w:val="single" w:sz="4" w:space="0" w:color="auto"/>
              <w:bottom w:val="single" w:sz="4" w:space="0" w:color="auto"/>
            </w:tcBorders>
            <w:shd w:val="clear" w:color="auto" w:fill="D9D9D9" w:themeFill="background1" w:themeFillShade="D9"/>
            <w:noWrap/>
            <w:vAlign w:val="center"/>
          </w:tcPr>
          <w:p w:rsidR="00BB4ACE" w:rsidRPr="00527170" w:rsidRDefault="001C7B8B" w:rsidP="00310D4F">
            <w:pPr>
              <w:spacing w:after="0" w:line="240" w:lineRule="auto"/>
              <w:rPr>
                <w:rFonts w:asciiTheme="majorHAnsi" w:eastAsia="Times New Roman" w:hAnsiTheme="majorHAnsi" w:cs="Times New Roman"/>
                <w:bCs/>
                <w:color w:val="000000"/>
              </w:rPr>
            </w:pPr>
            <w:sdt>
              <w:sdtPr>
                <w:rPr>
                  <w:rFonts w:asciiTheme="majorHAnsi" w:eastAsia="Times New Roman" w:hAnsiTheme="majorHAnsi" w:cs="Times New Roman"/>
                  <w:bCs/>
                  <w:color w:val="000000"/>
                  <w:sz w:val="24"/>
                  <w:szCs w:val="24"/>
                </w:rPr>
                <w:id w:val="1708059238"/>
                <w14:checkbox>
                  <w14:checked w14:val="0"/>
                  <w14:checkedState w14:val="2612" w14:font="MS Gothic"/>
                  <w14:uncheckedState w14:val="2610" w14:font="MS Gothic"/>
                </w14:checkbox>
              </w:sdtPr>
              <w:sdtEndPr/>
              <w:sdtContent>
                <w:r w:rsidR="007446F3">
                  <w:rPr>
                    <w:rFonts w:ascii="MS Gothic" w:eastAsia="MS Gothic" w:hAnsi="MS Gothic" w:cs="Times New Roman" w:hint="eastAsia"/>
                    <w:bCs/>
                    <w:color w:val="000000"/>
                    <w:sz w:val="24"/>
                    <w:szCs w:val="24"/>
                  </w:rPr>
                  <w:t>☐</w:t>
                </w:r>
              </w:sdtContent>
            </w:sdt>
          </w:p>
        </w:tc>
        <w:tc>
          <w:tcPr>
            <w:tcW w:w="9287" w:type="dxa"/>
            <w:gridSpan w:val="14"/>
            <w:tcBorders>
              <w:top w:val="single" w:sz="4" w:space="0" w:color="auto"/>
              <w:bottom w:val="single" w:sz="4" w:space="0" w:color="auto"/>
              <w:right w:val="thinThickSmallGap" w:sz="12" w:space="0" w:color="auto"/>
            </w:tcBorders>
            <w:shd w:val="clear" w:color="auto" w:fill="D9D9D9" w:themeFill="background1" w:themeFillShade="D9"/>
            <w:vAlign w:val="center"/>
          </w:tcPr>
          <w:p w:rsidR="00BB4ACE" w:rsidRPr="00D1325E" w:rsidRDefault="00D1325E" w:rsidP="00310D4F">
            <w:pPr>
              <w:pStyle w:val="PlainText"/>
              <w:rPr>
                <w:rFonts w:asciiTheme="majorHAnsi" w:hAnsiTheme="majorHAnsi" w:cs="Times New Roman"/>
                <w:b/>
                <w:sz w:val="24"/>
                <w:szCs w:val="24"/>
              </w:rPr>
            </w:pPr>
            <w:r w:rsidRPr="00D1325E">
              <w:rPr>
                <w:rFonts w:asciiTheme="majorHAnsi" w:hAnsiTheme="majorHAnsi" w:cs="Times New Roman"/>
                <w:b/>
                <w:sz w:val="24"/>
                <w:szCs w:val="24"/>
              </w:rPr>
              <w:t xml:space="preserve"> </w:t>
            </w:r>
            <w:r w:rsidR="00255AE6" w:rsidRPr="00D1325E">
              <w:rPr>
                <w:rFonts w:asciiTheme="majorHAnsi" w:hAnsiTheme="majorHAnsi" w:cs="Times New Roman"/>
                <w:b/>
                <w:sz w:val="24"/>
                <w:szCs w:val="24"/>
              </w:rPr>
              <w:t>Curriculum D</w:t>
            </w:r>
            <w:r w:rsidR="00BB4ACE" w:rsidRPr="00D1325E">
              <w:rPr>
                <w:rFonts w:asciiTheme="majorHAnsi" w:hAnsiTheme="majorHAnsi" w:cs="Times New Roman"/>
                <w:b/>
                <w:sz w:val="24"/>
                <w:szCs w:val="24"/>
              </w:rPr>
              <w:t xml:space="preserve">evelopment </w:t>
            </w:r>
          </w:p>
        </w:tc>
      </w:tr>
      <w:tr w:rsidR="00BB4ACE" w:rsidRPr="00D2679B" w:rsidTr="0040218D">
        <w:trPr>
          <w:gridBefore w:val="1"/>
          <w:wBefore w:w="189" w:type="dxa"/>
          <w:trHeight w:val="818"/>
          <w:jc w:val="center"/>
        </w:trPr>
        <w:tc>
          <w:tcPr>
            <w:tcW w:w="351" w:type="dxa"/>
            <w:tcBorders>
              <w:top w:val="single" w:sz="4" w:space="0" w:color="auto"/>
              <w:left w:val="thinThickSmallGap" w:sz="12" w:space="0" w:color="auto"/>
              <w:bottom w:val="single" w:sz="4" w:space="0" w:color="auto"/>
              <w:right w:val="single" w:sz="4" w:space="0" w:color="auto"/>
            </w:tcBorders>
            <w:shd w:val="clear" w:color="auto" w:fill="C6D9F1" w:themeFill="text2" w:themeFillTint="33"/>
            <w:vAlign w:val="center"/>
          </w:tcPr>
          <w:p w:rsidR="00BB4ACE" w:rsidRPr="009F4943" w:rsidRDefault="00BB4ACE" w:rsidP="009F4943">
            <w:pPr>
              <w:pStyle w:val="ListParagraph"/>
              <w:numPr>
                <w:ilvl w:val="0"/>
                <w:numId w:val="25"/>
              </w:numPr>
              <w:spacing w:after="0" w:line="240" w:lineRule="auto"/>
              <w:jc w:val="center"/>
              <w:rPr>
                <w:rFonts w:asciiTheme="majorHAnsi" w:eastAsia="Times New Roman" w:hAnsiTheme="majorHAnsi" w:cs="Times New Roman"/>
                <w:b/>
                <w:bCs/>
                <w:color w:val="000000"/>
                <w:sz w:val="24"/>
                <w:szCs w:val="24"/>
              </w:rPr>
            </w:pPr>
          </w:p>
        </w:tc>
        <w:tc>
          <w:tcPr>
            <w:tcW w:w="540" w:type="dxa"/>
            <w:gridSpan w:val="3"/>
            <w:tcBorders>
              <w:top w:val="single" w:sz="4" w:space="0" w:color="auto"/>
              <w:left w:val="single" w:sz="4" w:space="0" w:color="auto"/>
              <w:bottom w:val="single" w:sz="4" w:space="0" w:color="auto"/>
            </w:tcBorders>
            <w:shd w:val="clear" w:color="auto" w:fill="D9D9D9" w:themeFill="background1" w:themeFillShade="D9"/>
            <w:noWrap/>
            <w:vAlign w:val="center"/>
          </w:tcPr>
          <w:p w:rsidR="00BB4ACE" w:rsidRPr="00527170" w:rsidRDefault="001C7B8B" w:rsidP="00310D4F">
            <w:pPr>
              <w:spacing w:after="0" w:line="240" w:lineRule="auto"/>
              <w:rPr>
                <w:rFonts w:asciiTheme="majorHAnsi" w:eastAsia="Times New Roman" w:hAnsiTheme="majorHAnsi" w:cs="Times New Roman"/>
                <w:bCs/>
                <w:color w:val="000000"/>
              </w:rPr>
            </w:pPr>
            <w:sdt>
              <w:sdtPr>
                <w:rPr>
                  <w:rFonts w:asciiTheme="majorHAnsi" w:eastAsia="Times New Roman" w:hAnsiTheme="majorHAnsi" w:cs="Times New Roman"/>
                  <w:bCs/>
                  <w:color w:val="000000"/>
                  <w:sz w:val="24"/>
                  <w:szCs w:val="24"/>
                </w:rPr>
                <w:id w:val="-579907685"/>
                <w14:checkbox>
                  <w14:checked w14:val="0"/>
                  <w14:checkedState w14:val="2612" w14:font="MS Gothic"/>
                  <w14:uncheckedState w14:val="2610" w14:font="MS Gothic"/>
                </w14:checkbox>
              </w:sdtPr>
              <w:sdtEndPr/>
              <w:sdtContent>
                <w:r w:rsidR="007446F3">
                  <w:rPr>
                    <w:rFonts w:ascii="MS Gothic" w:eastAsia="MS Gothic" w:hAnsi="MS Gothic" w:cs="Times New Roman" w:hint="eastAsia"/>
                    <w:bCs/>
                    <w:color w:val="000000"/>
                    <w:sz w:val="24"/>
                    <w:szCs w:val="24"/>
                  </w:rPr>
                  <w:t>☐</w:t>
                </w:r>
              </w:sdtContent>
            </w:sdt>
          </w:p>
        </w:tc>
        <w:tc>
          <w:tcPr>
            <w:tcW w:w="9197" w:type="dxa"/>
            <w:gridSpan w:val="13"/>
            <w:tcBorders>
              <w:top w:val="single" w:sz="4" w:space="0" w:color="auto"/>
              <w:bottom w:val="single" w:sz="4" w:space="0" w:color="auto"/>
              <w:right w:val="thinThickSmallGap" w:sz="12" w:space="0" w:color="auto"/>
            </w:tcBorders>
            <w:shd w:val="clear" w:color="auto" w:fill="D9D9D9" w:themeFill="background1" w:themeFillShade="D9"/>
            <w:vAlign w:val="center"/>
          </w:tcPr>
          <w:p w:rsidR="00BB4ACE" w:rsidRPr="00D1325E" w:rsidRDefault="00AC5146" w:rsidP="009F4943">
            <w:pPr>
              <w:pStyle w:val="PlainText"/>
              <w:rPr>
                <w:rFonts w:asciiTheme="majorHAnsi" w:hAnsiTheme="majorHAnsi" w:cs="Times New Roman"/>
                <w:b/>
                <w:sz w:val="24"/>
                <w:szCs w:val="24"/>
              </w:rPr>
            </w:pPr>
            <w:r>
              <w:rPr>
                <w:rFonts w:asciiTheme="majorHAnsi" w:hAnsiTheme="majorHAnsi" w:cs="Times New Roman"/>
                <w:b/>
                <w:sz w:val="24"/>
                <w:szCs w:val="24"/>
              </w:rPr>
              <w:t>Support Services for CTE Students</w:t>
            </w:r>
            <w:r w:rsidR="00D1325E" w:rsidRPr="00D1325E">
              <w:rPr>
                <w:rFonts w:asciiTheme="majorHAnsi" w:hAnsiTheme="majorHAnsi" w:cs="Times New Roman"/>
                <w:i/>
                <w:sz w:val="24"/>
                <w:szCs w:val="24"/>
              </w:rPr>
              <w:t xml:space="preserve"> </w:t>
            </w:r>
          </w:p>
        </w:tc>
      </w:tr>
      <w:tr w:rsidR="00D1325E" w:rsidRPr="00D2679B" w:rsidTr="0040218D">
        <w:trPr>
          <w:gridBefore w:val="1"/>
          <w:wBefore w:w="189" w:type="dxa"/>
          <w:trHeight w:val="782"/>
          <w:jc w:val="center"/>
        </w:trPr>
        <w:tc>
          <w:tcPr>
            <w:tcW w:w="351" w:type="dxa"/>
            <w:tcBorders>
              <w:top w:val="single" w:sz="4" w:space="0" w:color="auto"/>
              <w:left w:val="thinThickSmallGap" w:sz="12" w:space="0" w:color="auto"/>
              <w:bottom w:val="single" w:sz="4" w:space="0" w:color="auto"/>
              <w:right w:val="single" w:sz="4" w:space="0" w:color="auto"/>
            </w:tcBorders>
            <w:shd w:val="clear" w:color="auto" w:fill="C6D9F1" w:themeFill="text2" w:themeFillTint="33"/>
            <w:vAlign w:val="center"/>
          </w:tcPr>
          <w:p w:rsidR="00D1325E" w:rsidRPr="009F4943" w:rsidRDefault="00D1325E" w:rsidP="009F4943">
            <w:pPr>
              <w:pStyle w:val="ListParagraph"/>
              <w:numPr>
                <w:ilvl w:val="0"/>
                <w:numId w:val="25"/>
              </w:numPr>
              <w:spacing w:after="0" w:line="240" w:lineRule="auto"/>
              <w:jc w:val="center"/>
              <w:rPr>
                <w:rFonts w:asciiTheme="majorHAnsi" w:eastAsia="Times New Roman" w:hAnsiTheme="majorHAnsi" w:cs="Times New Roman"/>
                <w:b/>
                <w:bCs/>
                <w:color w:val="000000"/>
                <w:sz w:val="24"/>
                <w:szCs w:val="24"/>
              </w:rPr>
            </w:pPr>
          </w:p>
        </w:tc>
        <w:tc>
          <w:tcPr>
            <w:tcW w:w="540" w:type="dxa"/>
            <w:gridSpan w:val="3"/>
            <w:tcBorders>
              <w:top w:val="single" w:sz="4" w:space="0" w:color="auto"/>
              <w:left w:val="single" w:sz="4" w:space="0" w:color="auto"/>
              <w:bottom w:val="single" w:sz="4" w:space="0" w:color="auto"/>
            </w:tcBorders>
            <w:shd w:val="clear" w:color="auto" w:fill="D9D9D9" w:themeFill="background1" w:themeFillShade="D9"/>
            <w:noWrap/>
            <w:vAlign w:val="center"/>
            <w:hideMark/>
          </w:tcPr>
          <w:p w:rsidR="00D1325E" w:rsidRPr="00527170" w:rsidRDefault="001C7B8B" w:rsidP="00310D4F">
            <w:pPr>
              <w:spacing w:after="0" w:line="240" w:lineRule="auto"/>
              <w:rPr>
                <w:rFonts w:asciiTheme="majorHAnsi" w:eastAsia="Times New Roman" w:hAnsiTheme="majorHAnsi" w:cs="Times New Roman"/>
                <w:bCs/>
                <w:color w:val="000000"/>
              </w:rPr>
            </w:pPr>
            <w:sdt>
              <w:sdtPr>
                <w:rPr>
                  <w:rFonts w:asciiTheme="majorHAnsi" w:eastAsia="Times New Roman" w:hAnsiTheme="majorHAnsi" w:cs="Times New Roman"/>
                  <w:bCs/>
                  <w:color w:val="000000"/>
                  <w:sz w:val="24"/>
                  <w:szCs w:val="24"/>
                </w:rPr>
                <w:id w:val="-24480276"/>
                <w14:checkbox>
                  <w14:checked w14:val="0"/>
                  <w14:checkedState w14:val="2612" w14:font="MS Gothic"/>
                  <w14:uncheckedState w14:val="2610" w14:font="MS Gothic"/>
                </w14:checkbox>
              </w:sdtPr>
              <w:sdtEndPr/>
              <w:sdtContent>
                <w:r w:rsidR="00D1325E">
                  <w:rPr>
                    <w:rFonts w:ascii="MS Gothic" w:eastAsia="MS Gothic" w:hAnsi="MS Gothic" w:cs="Times New Roman" w:hint="eastAsia"/>
                    <w:bCs/>
                    <w:color w:val="000000"/>
                    <w:sz w:val="24"/>
                    <w:szCs w:val="24"/>
                  </w:rPr>
                  <w:t>☐</w:t>
                </w:r>
              </w:sdtContent>
            </w:sdt>
          </w:p>
        </w:tc>
        <w:tc>
          <w:tcPr>
            <w:tcW w:w="9197" w:type="dxa"/>
            <w:gridSpan w:val="13"/>
            <w:tcBorders>
              <w:top w:val="single" w:sz="4" w:space="0" w:color="auto"/>
              <w:bottom w:val="single" w:sz="4" w:space="0" w:color="auto"/>
              <w:right w:val="thinThickSmallGap" w:sz="12" w:space="0" w:color="auto"/>
            </w:tcBorders>
            <w:shd w:val="clear" w:color="auto" w:fill="D9D9D9" w:themeFill="background1" w:themeFillShade="D9"/>
            <w:vAlign w:val="center"/>
          </w:tcPr>
          <w:p w:rsidR="00D1325E" w:rsidRPr="00D1325E" w:rsidRDefault="00DC5ECB" w:rsidP="009F4943">
            <w:pPr>
              <w:pStyle w:val="PlainText"/>
              <w:rPr>
                <w:rFonts w:asciiTheme="majorHAnsi" w:hAnsiTheme="majorHAnsi" w:cs="Times New Roman"/>
                <w:b/>
                <w:sz w:val="24"/>
                <w:szCs w:val="24"/>
              </w:rPr>
            </w:pPr>
            <w:r>
              <w:rPr>
                <w:rFonts w:asciiTheme="majorHAnsi" w:hAnsiTheme="majorHAnsi" w:cs="Times New Roman"/>
                <w:b/>
                <w:sz w:val="24"/>
                <w:szCs w:val="24"/>
              </w:rPr>
              <w:t>Work-B</w:t>
            </w:r>
            <w:r w:rsidR="00D1325E" w:rsidRPr="00D1325E">
              <w:rPr>
                <w:rFonts w:asciiTheme="majorHAnsi" w:hAnsiTheme="majorHAnsi" w:cs="Times New Roman"/>
                <w:b/>
                <w:sz w:val="24"/>
                <w:szCs w:val="24"/>
              </w:rPr>
              <w:t>ased Learning</w:t>
            </w:r>
          </w:p>
        </w:tc>
      </w:tr>
      <w:tr w:rsidR="00D62372" w:rsidRPr="00D2679B" w:rsidTr="00E4418B">
        <w:tblPrEx>
          <w:jc w:val="left"/>
        </w:tblPrEx>
        <w:trPr>
          <w:gridAfter w:val="1"/>
          <w:wAfter w:w="197" w:type="dxa"/>
          <w:trHeight w:val="300"/>
        </w:trPr>
        <w:tc>
          <w:tcPr>
            <w:tcW w:w="10080" w:type="dxa"/>
            <w:gridSpan w:val="17"/>
            <w:tcBorders>
              <w:top w:val="thinThickSmallGap" w:sz="12" w:space="0" w:color="auto"/>
              <w:left w:val="thinThickSmallGap" w:sz="12" w:space="0" w:color="auto"/>
              <w:bottom w:val="single" w:sz="12" w:space="0" w:color="000000"/>
              <w:right w:val="thinThickSmallGap" w:sz="12" w:space="0" w:color="auto"/>
            </w:tcBorders>
            <w:shd w:val="clear" w:color="auto" w:fill="7F7F7F" w:themeFill="text1" w:themeFillTint="80"/>
            <w:noWrap/>
            <w:vAlign w:val="center"/>
            <w:hideMark/>
          </w:tcPr>
          <w:p w:rsidR="00D62372" w:rsidRPr="00D2679B" w:rsidRDefault="00D62372" w:rsidP="00A81D6F">
            <w:pPr>
              <w:spacing w:after="0" w:line="240" w:lineRule="auto"/>
              <w:jc w:val="center"/>
              <w:rPr>
                <w:rFonts w:asciiTheme="majorHAnsi" w:eastAsia="Times New Roman" w:hAnsiTheme="majorHAnsi" w:cs="Times New Roman"/>
                <w:b/>
                <w:bCs/>
                <w:smallCaps/>
                <w:color w:val="FFFFFF" w:themeColor="background1"/>
                <w:sz w:val="4"/>
                <w:szCs w:val="4"/>
              </w:rPr>
            </w:pPr>
          </w:p>
          <w:p w:rsidR="00D62372" w:rsidRPr="009813BB" w:rsidRDefault="009813BB" w:rsidP="00A81D6F">
            <w:pPr>
              <w:spacing w:after="0" w:line="240" w:lineRule="auto"/>
              <w:jc w:val="center"/>
              <w:rPr>
                <w:rStyle w:val="BookTitle"/>
                <w:rFonts w:asciiTheme="majorHAnsi" w:hAnsiTheme="majorHAnsi"/>
                <w:color w:val="FFFFFF" w:themeColor="background1"/>
                <w:sz w:val="28"/>
                <w:szCs w:val="28"/>
              </w:rPr>
            </w:pPr>
            <w:r>
              <w:rPr>
                <w:rStyle w:val="BookTitle"/>
                <w:rFonts w:asciiTheme="majorHAnsi" w:hAnsiTheme="majorHAnsi"/>
                <w:color w:val="FFFFFF" w:themeColor="background1"/>
                <w:sz w:val="28"/>
                <w:szCs w:val="28"/>
              </w:rPr>
              <w:t>Narrative</w:t>
            </w:r>
          </w:p>
          <w:p w:rsidR="00D62372" w:rsidRPr="00D2679B" w:rsidRDefault="00D62372" w:rsidP="00A81D6F">
            <w:pPr>
              <w:spacing w:after="0" w:line="240" w:lineRule="auto"/>
              <w:jc w:val="center"/>
              <w:rPr>
                <w:rFonts w:asciiTheme="majorHAnsi" w:eastAsia="Times New Roman" w:hAnsiTheme="majorHAnsi" w:cs="Times New Roman"/>
                <w:b/>
                <w:bCs/>
                <w:color w:val="FFFFFF" w:themeColor="background1"/>
                <w:sz w:val="4"/>
                <w:szCs w:val="4"/>
              </w:rPr>
            </w:pPr>
          </w:p>
        </w:tc>
      </w:tr>
      <w:tr w:rsidR="00DC5ECB" w:rsidRPr="00D2679B" w:rsidTr="0040218D">
        <w:tblPrEx>
          <w:jc w:val="left"/>
        </w:tblPrEx>
        <w:trPr>
          <w:gridAfter w:val="1"/>
          <w:wAfter w:w="197" w:type="dxa"/>
          <w:trHeight w:val="1743"/>
        </w:trPr>
        <w:tc>
          <w:tcPr>
            <w:tcW w:w="3060" w:type="dxa"/>
            <w:gridSpan w:val="8"/>
            <w:tcBorders>
              <w:top w:val="single" w:sz="12" w:space="0" w:color="000000"/>
              <w:left w:val="thinThickSmallGap" w:sz="12" w:space="0" w:color="auto"/>
              <w:bottom w:val="single" w:sz="4" w:space="0" w:color="000000"/>
              <w:right w:val="single" w:sz="4" w:space="0" w:color="000000"/>
            </w:tcBorders>
            <w:shd w:val="clear" w:color="auto" w:fill="F2F2F2" w:themeFill="background1" w:themeFillShade="F2"/>
            <w:noWrap/>
            <w:vAlign w:val="center"/>
          </w:tcPr>
          <w:p w:rsidR="00DC5ECB" w:rsidRDefault="00DC5ECB" w:rsidP="000951B9">
            <w:pPr>
              <w:spacing w:after="0" w:line="240" w:lineRule="auto"/>
              <w:jc w:val="center"/>
              <w:rPr>
                <w:rFonts w:asciiTheme="majorHAnsi" w:eastAsia="Times New Roman" w:hAnsiTheme="majorHAnsi" w:cs="Times New Roman"/>
                <w:b/>
                <w:bCs/>
                <w:smallCaps/>
                <w:color w:val="000000"/>
                <w:sz w:val="24"/>
                <w:szCs w:val="24"/>
              </w:rPr>
            </w:pPr>
            <w:r>
              <w:rPr>
                <w:rFonts w:asciiTheme="majorHAnsi" w:eastAsia="Times New Roman" w:hAnsiTheme="majorHAnsi" w:cs="Times New Roman"/>
                <w:b/>
                <w:bCs/>
                <w:smallCaps/>
                <w:color w:val="000000"/>
                <w:sz w:val="24"/>
                <w:szCs w:val="24"/>
              </w:rPr>
              <w:t>Project Title</w:t>
            </w:r>
          </w:p>
          <w:p w:rsidR="00DC5ECB" w:rsidRPr="00DC5ECB" w:rsidRDefault="00DC5ECB" w:rsidP="00DC5ECB">
            <w:pPr>
              <w:jc w:val="center"/>
              <w:rPr>
                <w:rFonts w:asciiTheme="majorHAnsi" w:eastAsia="Times New Roman" w:hAnsiTheme="majorHAnsi"/>
                <w:sz w:val="20"/>
                <w:szCs w:val="20"/>
              </w:rPr>
            </w:pPr>
            <w:r w:rsidRPr="00DC5ECB">
              <w:rPr>
                <w:rFonts w:asciiTheme="majorHAnsi" w:eastAsia="Times New Roman" w:hAnsiTheme="majorHAnsi"/>
                <w:sz w:val="20"/>
                <w:szCs w:val="20"/>
              </w:rPr>
              <w:t>Name your project(s).</w:t>
            </w:r>
          </w:p>
        </w:tc>
        <w:tc>
          <w:tcPr>
            <w:tcW w:w="7020" w:type="dxa"/>
            <w:gridSpan w:val="9"/>
            <w:tcBorders>
              <w:top w:val="single" w:sz="12" w:space="0" w:color="000000"/>
              <w:left w:val="single" w:sz="4" w:space="0" w:color="000000"/>
              <w:bottom w:val="single" w:sz="4" w:space="0" w:color="000000"/>
              <w:right w:val="thinThickSmallGap" w:sz="12" w:space="0" w:color="auto"/>
            </w:tcBorders>
            <w:shd w:val="clear" w:color="auto" w:fill="auto"/>
            <w:vAlign w:val="center"/>
          </w:tcPr>
          <w:p w:rsidR="00DC5ECB" w:rsidRPr="007539A1" w:rsidRDefault="00DC5ECB" w:rsidP="00A81D6F">
            <w:pPr>
              <w:spacing w:after="0" w:line="240" w:lineRule="auto"/>
              <w:rPr>
                <w:rFonts w:asciiTheme="majorHAnsi" w:eastAsia="Times New Roman" w:hAnsiTheme="majorHAnsi" w:cs="Times New Roman"/>
                <w:bCs/>
                <w:color w:val="000000"/>
                <w:sz w:val="20"/>
                <w:szCs w:val="20"/>
              </w:rPr>
            </w:pPr>
          </w:p>
        </w:tc>
      </w:tr>
      <w:tr w:rsidR="008D1B40" w:rsidRPr="00D2679B" w:rsidTr="0040218D">
        <w:tblPrEx>
          <w:jc w:val="left"/>
        </w:tblPrEx>
        <w:trPr>
          <w:gridAfter w:val="1"/>
          <w:wAfter w:w="197" w:type="dxa"/>
          <w:trHeight w:val="1743"/>
        </w:trPr>
        <w:tc>
          <w:tcPr>
            <w:tcW w:w="3060" w:type="dxa"/>
            <w:gridSpan w:val="8"/>
            <w:tcBorders>
              <w:top w:val="single" w:sz="12" w:space="0" w:color="000000"/>
              <w:left w:val="thinThickSmallGap" w:sz="12" w:space="0" w:color="auto"/>
              <w:bottom w:val="single" w:sz="4" w:space="0" w:color="000000"/>
              <w:right w:val="single" w:sz="4" w:space="0" w:color="000000"/>
            </w:tcBorders>
            <w:shd w:val="clear" w:color="auto" w:fill="F2F2F2" w:themeFill="background1" w:themeFillShade="F2"/>
            <w:noWrap/>
            <w:vAlign w:val="center"/>
          </w:tcPr>
          <w:p w:rsidR="0040218D" w:rsidRDefault="0040218D" w:rsidP="000951B9">
            <w:pPr>
              <w:spacing w:after="0" w:line="240" w:lineRule="auto"/>
              <w:jc w:val="center"/>
              <w:rPr>
                <w:rFonts w:asciiTheme="majorHAnsi" w:eastAsia="Times New Roman" w:hAnsiTheme="majorHAnsi" w:cs="Times New Roman"/>
                <w:b/>
                <w:bCs/>
                <w:smallCaps/>
                <w:color w:val="000000"/>
                <w:sz w:val="24"/>
                <w:szCs w:val="24"/>
              </w:rPr>
            </w:pPr>
          </w:p>
          <w:p w:rsidR="008D1B40" w:rsidRDefault="0040218D" w:rsidP="000951B9">
            <w:pPr>
              <w:spacing w:after="0" w:line="240" w:lineRule="auto"/>
              <w:jc w:val="center"/>
              <w:rPr>
                <w:rFonts w:asciiTheme="majorHAnsi" w:eastAsia="Times New Roman" w:hAnsiTheme="majorHAnsi" w:cs="Times New Roman"/>
                <w:b/>
                <w:bCs/>
                <w:smallCaps/>
                <w:color w:val="000000"/>
                <w:sz w:val="24"/>
                <w:szCs w:val="24"/>
              </w:rPr>
            </w:pPr>
            <w:r>
              <w:rPr>
                <w:rFonts w:asciiTheme="majorHAnsi" w:eastAsia="Times New Roman" w:hAnsiTheme="majorHAnsi" w:cs="Times New Roman"/>
                <w:b/>
                <w:bCs/>
                <w:smallCaps/>
                <w:color w:val="000000"/>
                <w:sz w:val="24"/>
                <w:szCs w:val="24"/>
              </w:rPr>
              <w:t>Project Description</w:t>
            </w:r>
            <w:r w:rsidRPr="00D2679B">
              <w:rPr>
                <w:rFonts w:asciiTheme="majorHAnsi" w:eastAsia="Times New Roman" w:hAnsiTheme="majorHAnsi" w:cs="Times New Roman"/>
                <w:b/>
                <w:bCs/>
                <w:smallCaps/>
                <w:color w:val="000000"/>
                <w:sz w:val="24"/>
                <w:szCs w:val="24"/>
              </w:rPr>
              <w:t xml:space="preserve"> </w:t>
            </w:r>
          </w:p>
          <w:p w:rsidR="008678C6" w:rsidRDefault="008678C6" w:rsidP="000951B9">
            <w:pPr>
              <w:spacing w:after="0" w:line="240" w:lineRule="auto"/>
              <w:jc w:val="center"/>
              <w:rPr>
                <w:rFonts w:asciiTheme="majorHAnsi" w:eastAsia="Times New Roman" w:hAnsiTheme="majorHAnsi" w:cs="Times New Roman"/>
                <w:bCs/>
                <w:color w:val="000000"/>
                <w:sz w:val="20"/>
                <w:szCs w:val="20"/>
              </w:rPr>
            </w:pPr>
          </w:p>
          <w:p w:rsidR="0040218D" w:rsidRDefault="0040218D" w:rsidP="000951B9">
            <w:pPr>
              <w:spacing w:after="0" w:line="240" w:lineRule="auto"/>
              <w:jc w:val="center"/>
              <w:rPr>
                <w:rFonts w:asciiTheme="majorHAnsi" w:eastAsia="Times New Roman" w:hAnsiTheme="majorHAnsi" w:cs="Times New Roman"/>
                <w:bCs/>
                <w:color w:val="000000"/>
                <w:sz w:val="20"/>
                <w:szCs w:val="20"/>
              </w:rPr>
            </w:pPr>
            <w:r>
              <w:rPr>
                <w:rFonts w:asciiTheme="majorHAnsi" w:eastAsia="Times New Roman" w:hAnsiTheme="majorHAnsi" w:cs="Times New Roman"/>
                <w:bCs/>
                <w:color w:val="000000"/>
                <w:sz w:val="20"/>
                <w:szCs w:val="20"/>
              </w:rPr>
              <w:t>Provide a brief</w:t>
            </w:r>
            <w:r w:rsidR="00DC5ECB">
              <w:rPr>
                <w:rFonts w:asciiTheme="majorHAnsi" w:eastAsia="Times New Roman" w:hAnsiTheme="majorHAnsi" w:cs="Times New Roman"/>
                <w:bCs/>
                <w:color w:val="000000"/>
                <w:sz w:val="20"/>
                <w:szCs w:val="20"/>
              </w:rPr>
              <w:t>, high-level summary of your project (no more than 300 words).</w:t>
            </w:r>
          </w:p>
          <w:p w:rsidR="0040218D" w:rsidRPr="00D2679B" w:rsidRDefault="0040218D" w:rsidP="0040218D">
            <w:pPr>
              <w:spacing w:after="0" w:line="240" w:lineRule="auto"/>
              <w:rPr>
                <w:rFonts w:asciiTheme="majorHAnsi" w:eastAsia="Times New Roman" w:hAnsiTheme="majorHAnsi" w:cs="Times New Roman"/>
                <w:b/>
                <w:bCs/>
                <w:smallCaps/>
                <w:color w:val="000000"/>
                <w:sz w:val="24"/>
                <w:szCs w:val="24"/>
              </w:rPr>
            </w:pPr>
          </w:p>
        </w:tc>
        <w:tc>
          <w:tcPr>
            <w:tcW w:w="7020" w:type="dxa"/>
            <w:gridSpan w:val="9"/>
            <w:tcBorders>
              <w:top w:val="single" w:sz="12" w:space="0" w:color="000000"/>
              <w:left w:val="single" w:sz="4" w:space="0" w:color="000000"/>
              <w:bottom w:val="single" w:sz="4" w:space="0" w:color="000000"/>
              <w:right w:val="thinThickSmallGap" w:sz="12" w:space="0" w:color="auto"/>
            </w:tcBorders>
            <w:shd w:val="clear" w:color="auto" w:fill="auto"/>
            <w:vAlign w:val="center"/>
          </w:tcPr>
          <w:p w:rsidR="008D1B40" w:rsidRPr="007539A1" w:rsidRDefault="008D1B40" w:rsidP="00A81D6F">
            <w:pPr>
              <w:spacing w:after="0" w:line="240" w:lineRule="auto"/>
              <w:rPr>
                <w:rFonts w:asciiTheme="majorHAnsi" w:eastAsia="Times New Roman" w:hAnsiTheme="majorHAnsi" w:cs="Times New Roman"/>
                <w:bCs/>
                <w:color w:val="000000"/>
                <w:sz w:val="20"/>
                <w:szCs w:val="20"/>
              </w:rPr>
            </w:pPr>
          </w:p>
        </w:tc>
      </w:tr>
      <w:tr w:rsidR="008D1B40" w:rsidRPr="00D2679B" w:rsidTr="00E4418B">
        <w:tblPrEx>
          <w:jc w:val="left"/>
        </w:tblPrEx>
        <w:trPr>
          <w:gridAfter w:val="1"/>
          <w:wAfter w:w="197" w:type="dxa"/>
          <w:trHeight w:val="3120"/>
        </w:trPr>
        <w:tc>
          <w:tcPr>
            <w:tcW w:w="3060" w:type="dxa"/>
            <w:gridSpan w:val="8"/>
            <w:tcBorders>
              <w:top w:val="single" w:sz="4" w:space="0" w:color="000000"/>
              <w:left w:val="thinThickSmallGap" w:sz="12" w:space="0" w:color="auto"/>
              <w:bottom w:val="single" w:sz="4" w:space="0" w:color="000000"/>
              <w:right w:val="single" w:sz="4" w:space="0" w:color="000000"/>
            </w:tcBorders>
            <w:shd w:val="clear" w:color="auto" w:fill="F2F2F2" w:themeFill="background1" w:themeFillShade="F2"/>
            <w:noWrap/>
            <w:vAlign w:val="center"/>
            <w:hideMark/>
          </w:tcPr>
          <w:p w:rsidR="00953023" w:rsidRDefault="0040218D" w:rsidP="008D1B40">
            <w:pPr>
              <w:spacing w:after="0" w:line="240" w:lineRule="auto"/>
              <w:jc w:val="center"/>
              <w:rPr>
                <w:rFonts w:asciiTheme="majorHAnsi" w:eastAsia="Times New Roman" w:hAnsiTheme="majorHAnsi" w:cs="Times New Roman"/>
                <w:b/>
                <w:bCs/>
                <w:smallCaps/>
                <w:color w:val="000000"/>
                <w:sz w:val="24"/>
                <w:szCs w:val="24"/>
              </w:rPr>
            </w:pPr>
            <w:r>
              <w:rPr>
                <w:rFonts w:asciiTheme="majorHAnsi" w:eastAsia="Times New Roman" w:hAnsiTheme="majorHAnsi" w:cs="Times New Roman"/>
                <w:b/>
                <w:bCs/>
                <w:smallCaps/>
                <w:color w:val="000000"/>
                <w:sz w:val="24"/>
                <w:szCs w:val="24"/>
              </w:rPr>
              <w:lastRenderedPageBreak/>
              <w:t>Project Need</w:t>
            </w:r>
          </w:p>
          <w:p w:rsidR="008678C6" w:rsidRDefault="008678C6" w:rsidP="008678C6">
            <w:pPr>
              <w:spacing w:after="0" w:line="240" w:lineRule="auto"/>
              <w:jc w:val="center"/>
              <w:rPr>
                <w:rFonts w:asciiTheme="majorHAnsi" w:eastAsia="Times New Roman" w:hAnsiTheme="majorHAnsi" w:cs="Times New Roman"/>
                <w:bCs/>
                <w:color w:val="000000"/>
                <w:sz w:val="20"/>
                <w:szCs w:val="20"/>
              </w:rPr>
            </w:pPr>
          </w:p>
          <w:p w:rsidR="0040218D" w:rsidRPr="008D1B40" w:rsidRDefault="0040218D" w:rsidP="00DC5ECB">
            <w:pPr>
              <w:spacing w:after="0" w:line="240" w:lineRule="auto"/>
              <w:jc w:val="center"/>
              <w:rPr>
                <w:rFonts w:asciiTheme="majorHAnsi" w:eastAsia="Times New Roman" w:hAnsiTheme="majorHAnsi" w:cs="Times New Roman"/>
                <w:b/>
                <w:bCs/>
                <w:color w:val="000000"/>
                <w:sz w:val="20"/>
                <w:szCs w:val="20"/>
              </w:rPr>
            </w:pPr>
            <w:r>
              <w:rPr>
                <w:rFonts w:asciiTheme="majorHAnsi" w:eastAsia="Times New Roman" w:hAnsiTheme="majorHAnsi" w:cs="Times New Roman"/>
                <w:bCs/>
                <w:color w:val="000000"/>
                <w:sz w:val="20"/>
                <w:szCs w:val="20"/>
              </w:rPr>
              <w:t xml:space="preserve">What is the need for this project at your institution? </w:t>
            </w:r>
            <w:r w:rsidR="000C5B5E">
              <w:rPr>
                <w:rFonts w:asciiTheme="majorHAnsi" w:eastAsia="Times New Roman" w:hAnsiTheme="majorHAnsi" w:cs="Times New Roman"/>
                <w:bCs/>
                <w:color w:val="000000"/>
                <w:sz w:val="20"/>
                <w:szCs w:val="20"/>
              </w:rPr>
              <w:t>Utilize data</w:t>
            </w:r>
            <w:r w:rsidR="00DC5ECB">
              <w:rPr>
                <w:rFonts w:asciiTheme="majorHAnsi" w:eastAsia="Times New Roman" w:hAnsiTheme="majorHAnsi" w:cs="Times New Roman"/>
                <w:bCs/>
                <w:color w:val="000000"/>
                <w:sz w:val="20"/>
                <w:szCs w:val="20"/>
              </w:rPr>
              <w:t xml:space="preserve"> or other supports to demonstrate need for financial assistance.</w:t>
            </w:r>
          </w:p>
        </w:tc>
        <w:tc>
          <w:tcPr>
            <w:tcW w:w="7020" w:type="dxa"/>
            <w:gridSpan w:val="9"/>
            <w:tcBorders>
              <w:top w:val="single" w:sz="4" w:space="0" w:color="000000"/>
              <w:left w:val="single" w:sz="4" w:space="0" w:color="000000"/>
              <w:bottom w:val="single" w:sz="4" w:space="0" w:color="000000"/>
              <w:right w:val="thinThickSmallGap" w:sz="12" w:space="0" w:color="auto"/>
            </w:tcBorders>
            <w:shd w:val="clear" w:color="auto" w:fill="auto"/>
            <w:vAlign w:val="center"/>
          </w:tcPr>
          <w:p w:rsidR="008D1B40" w:rsidRPr="007539A1" w:rsidRDefault="008D1B40" w:rsidP="00324617">
            <w:pPr>
              <w:spacing w:after="0" w:line="240" w:lineRule="auto"/>
              <w:rPr>
                <w:rFonts w:asciiTheme="majorHAnsi" w:eastAsia="Times New Roman" w:hAnsiTheme="majorHAnsi" w:cs="Times New Roman"/>
                <w:bCs/>
                <w:color w:val="000000"/>
                <w:sz w:val="20"/>
                <w:szCs w:val="20"/>
              </w:rPr>
            </w:pPr>
          </w:p>
        </w:tc>
      </w:tr>
      <w:tr w:rsidR="008D1B40" w:rsidRPr="00D2679B" w:rsidTr="00E4418B">
        <w:tblPrEx>
          <w:jc w:val="left"/>
        </w:tblPrEx>
        <w:trPr>
          <w:gridAfter w:val="1"/>
          <w:wAfter w:w="197" w:type="dxa"/>
          <w:trHeight w:val="3202"/>
        </w:trPr>
        <w:tc>
          <w:tcPr>
            <w:tcW w:w="3060" w:type="dxa"/>
            <w:gridSpan w:val="8"/>
            <w:tcBorders>
              <w:top w:val="single" w:sz="4" w:space="0" w:color="000000"/>
              <w:left w:val="thinThickSmallGap" w:sz="12" w:space="0" w:color="auto"/>
              <w:bottom w:val="single" w:sz="4" w:space="0" w:color="000000"/>
              <w:right w:val="single" w:sz="4" w:space="0" w:color="000000"/>
            </w:tcBorders>
            <w:shd w:val="clear" w:color="auto" w:fill="F2F2F2" w:themeFill="background1" w:themeFillShade="F2"/>
            <w:noWrap/>
            <w:vAlign w:val="center"/>
          </w:tcPr>
          <w:p w:rsidR="008D1B40" w:rsidRPr="00D2679B" w:rsidRDefault="008D1B40" w:rsidP="00324617">
            <w:pPr>
              <w:spacing w:after="0" w:line="240" w:lineRule="auto"/>
              <w:jc w:val="center"/>
              <w:rPr>
                <w:rFonts w:asciiTheme="majorHAnsi" w:eastAsia="Times New Roman" w:hAnsiTheme="majorHAnsi" w:cs="Times New Roman"/>
                <w:b/>
                <w:bCs/>
                <w:smallCaps/>
                <w:color w:val="000000"/>
                <w:sz w:val="10"/>
                <w:szCs w:val="10"/>
              </w:rPr>
            </w:pPr>
            <w:r w:rsidRPr="00D2679B">
              <w:rPr>
                <w:rFonts w:asciiTheme="majorHAnsi" w:eastAsia="Times New Roman" w:hAnsiTheme="majorHAnsi" w:cs="Times New Roman"/>
                <w:b/>
                <w:bCs/>
                <w:smallCaps/>
                <w:color w:val="000000"/>
                <w:sz w:val="24"/>
                <w:szCs w:val="24"/>
              </w:rPr>
              <w:t>Activities</w:t>
            </w:r>
            <w:r w:rsidR="0040218D">
              <w:rPr>
                <w:rFonts w:asciiTheme="majorHAnsi" w:eastAsia="Times New Roman" w:hAnsiTheme="majorHAnsi" w:cs="Times New Roman"/>
                <w:b/>
                <w:bCs/>
                <w:smallCaps/>
                <w:color w:val="000000"/>
                <w:sz w:val="24"/>
                <w:szCs w:val="24"/>
              </w:rPr>
              <w:t xml:space="preserve"> and</w:t>
            </w:r>
            <w:r w:rsidR="00015C9D">
              <w:rPr>
                <w:rFonts w:asciiTheme="majorHAnsi" w:eastAsia="Times New Roman" w:hAnsiTheme="majorHAnsi" w:cs="Times New Roman"/>
                <w:b/>
                <w:bCs/>
                <w:smallCaps/>
                <w:color w:val="000000"/>
                <w:sz w:val="24"/>
                <w:szCs w:val="24"/>
              </w:rPr>
              <w:t xml:space="preserve"> T</w:t>
            </w:r>
            <w:r w:rsidR="0040218D">
              <w:rPr>
                <w:rFonts w:asciiTheme="majorHAnsi" w:eastAsia="Times New Roman" w:hAnsiTheme="majorHAnsi" w:cs="Times New Roman"/>
                <w:b/>
                <w:bCs/>
                <w:smallCaps/>
                <w:color w:val="000000"/>
                <w:sz w:val="24"/>
                <w:szCs w:val="24"/>
              </w:rPr>
              <w:t>imeline</w:t>
            </w:r>
            <w:r>
              <w:rPr>
                <w:rFonts w:asciiTheme="majorHAnsi" w:eastAsia="Times New Roman" w:hAnsiTheme="majorHAnsi" w:cs="Times New Roman"/>
                <w:b/>
                <w:bCs/>
                <w:smallCaps/>
                <w:color w:val="000000"/>
                <w:sz w:val="24"/>
                <w:szCs w:val="24"/>
              </w:rPr>
              <w:t xml:space="preserve"> </w:t>
            </w:r>
          </w:p>
          <w:p w:rsidR="008678C6" w:rsidRDefault="008678C6" w:rsidP="008678C6">
            <w:pPr>
              <w:spacing w:after="0" w:line="240" w:lineRule="auto"/>
              <w:jc w:val="center"/>
              <w:rPr>
                <w:rFonts w:asciiTheme="majorHAnsi" w:eastAsia="Times New Roman" w:hAnsiTheme="majorHAnsi" w:cs="Times New Roman"/>
                <w:bCs/>
                <w:color w:val="000000"/>
                <w:sz w:val="20"/>
                <w:szCs w:val="20"/>
              </w:rPr>
            </w:pPr>
          </w:p>
          <w:p w:rsidR="008D1B40" w:rsidRPr="00D2679B" w:rsidRDefault="008D1B40" w:rsidP="00013645">
            <w:pPr>
              <w:spacing w:after="0" w:line="240" w:lineRule="auto"/>
              <w:jc w:val="center"/>
              <w:rPr>
                <w:rFonts w:asciiTheme="majorHAnsi" w:eastAsia="Times New Roman" w:hAnsiTheme="majorHAnsi" w:cs="Times New Roman"/>
                <w:b/>
                <w:bCs/>
                <w:smallCaps/>
                <w:color w:val="000000"/>
                <w:sz w:val="24"/>
                <w:szCs w:val="24"/>
              </w:rPr>
            </w:pPr>
            <w:r w:rsidRPr="00D2679B">
              <w:rPr>
                <w:rFonts w:asciiTheme="majorHAnsi" w:eastAsia="Times New Roman" w:hAnsiTheme="majorHAnsi" w:cs="Times New Roman"/>
                <w:bCs/>
                <w:color w:val="000000"/>
                <w:sz w:val="20"/>
                <w:szCs w:val="20"/>
              </w:rPr>
              <w:t>Describe your action plan</w:t>
            </w:r>
            <w:r>
              <w:rPr>
                <w:rFonts w:asciiTheme="majorHAnsi" w:eastAsia="Times New Roman" w:hAnsiTheme="majorHAnsi" w:cs="Times New Roman"/>
                <w:bCs/>
                <w:color w:val="000000"/>
                <w:sz w:val="20"/>
                <w:szCs w:val="20"/>
              </w:rPr>
              <w:t xml:space="preserve">. The plan </w:t>
            </w:r>
            <w:r>
              <w:rPr>
                <w:rFonts w:asciiTheme="majorHAnsi" w:eastAsia="Times New Roman" w:hAnsiTheme="majorHAnsi" w:cs="Times New Roman"/>
                <w:b/>
                <w:bCs/>
                <w:color w:val="000000"/>
                <w:sz w:val="20"/>
                <w:szCs w:val="20"/>
              </w:rPr>
              <w:t>must</w:t>
            </w:r>
            <w:r>
              <w:rPr>
                <w:rFonts w:asciiTheme="majorHAnsi" w:eastAsia="Times New Roman" w:hAnsiTheme="majorHAnsi" w:cs="Times New Roman"/>
                <w:bCs/>
                <w:color w:val="000000"/>
                <w:sz w:val="20"/>
                <w:szCs w:val="20"/>
              </w:rPr>
              <w:t xml:space="preserve"> include specific </w:t>
            </w:r>
            <w:r w:rsidR="008678C6">
              <w:rPr>
                <w:rFonts w:asciiTheme="majorHAnsi" w:eastAsia="Times New Roman" w:hAnsiTheme="majorHAnsi" w:cs="Times New Roman"/>
                <w:bCs/>
                <w:color w:val="000000"/>
                <w:sz w:val="20"/>
                <w:szCs w:val="20"/>
              </w:rPr>
              <w:t xml:space="preserve">activities, </w:t>
            </w:r>
            <w:r>
              <w:rPr>
                <w:rFonts w:asciiTheme="majorHAnsi" w:eastAsia="Times New Roman" w:hAnsiTheme="majorHAnsi" w:cs="Times New Roman"/>
                <w:bCs/>
                <w:color w:val="000000"/>
                <w:sz w:val="20"/>
                <w:szCs w:val="20"/>
              </w:rPr>
              <w:t>tasks, timelines</w:t>
            </w:r>
            <w:r w:rsidR="008678C6">
              <w:rPr>
                <w:rFonts w:asciiTheme="majorHAnsi" w:eastAsia="Times New Roman" w:hAnsiTheme="majorHAnsi" w:cs="Times New Roman"/>
                <w:bCs/>
                <w:color w:val="000000"/>
                <w:sz w:val="20"/>
                <w:szCs w:val="20"/>
              </w:rPr>
              <w:t>,</w:t>
            </w:r>
            <w:r w:rsidR="00015C9D">
              <w:rPr>
                <w:rFonts w:asciiTheme="majorHAnsi" w:eastAsia="Times New Roman" w:hAnsiTheme="majorHAnsi" w:cs="Times New Roman"/>
                <w:bCs/>
                <w:color w:val="000000"/>
                <w:sz w:val="20"/>
                <w:szCs w:val="20"/>
              </w:rPr>
              <w:t xml:space="preserve"> and milestones</w:t>
            </w:r>
            <w:r>
              <w:rPr>
                <w:rFonts w:asciiTheme="majorHAnsi" w:eastAsia="Times New Roman" w:hAnsiTheme="majorHAnsi" w:cs="Times New Roman"/>
                <w:bCs/>
                <w:color w:val="000000"/>
                <w:sz w:val="20"/>
                <w:szCs w:val="20"/>
              </w:rPr>
              <w:t>.</w:t>
            </w:r>
            <w:r w:rsidR="008678C6">
              <w:rPr>
                <w:rFonts w:asciiTheme="majorHAnsi" w:eastAsia="Times New Roman" w:hAnsiTheme="majorHAnsi" w:cs="Times New Roman"/>
                <w:bCs/>
                <w:color w:val="000000"/>
                <w:sz w:val="20"/>
                <w:szCs w:val="20"/>
              </w:rPr>
              <w:t xml:space="preserve"> E</w:t>
            </w:r>
            <w:r>
              <w:rPr>
                <w:rFonts w:asciiTheme="majorHAnsi" w:eastAsia="Times New Roman" w:hAnsiTheme="majorHAnsi" w:cs="Times New Roman"/>
                <w:bCs/>
                <w:color w:val="000000"/>
                <w:sz w:val="20"/>
                <w:szCs w:val="20"/>
              </w:rPr>
              <w:t>ach</w:t>
            </w:r>
            <w:r w:rsidR="008678C6">
              <w:rPr>
                <w:rFonts w:asciiTheme="majorHAnsi" w:eastAsia="Times New Roman" w:hAnsiTheme="majorHAnsi" w:cs="Times New Roman"/>
                <w:bCs/>
                <w:color w:val="000000"/>
                <w:sz w:val="20"/>
                <w:szCs w:val="20"/>
              </w:rPr>
              <w:t xml:space="preserve"> milestone must address a specific goal/project outcome.</w:t>
            </w:r>
            <w:r>
              <w:rPr>
                <w:rFonts w:asciiTheme="majorHAnsi" w:eastAsia="Times New Roman" w:hAnsiTheme="majorHAnsi" w:cs="Times New Roman"/>
                <w:bCs/>
                <w:color w:val="000000"/>
                <w:sz w:val="20"/>
                <w:szCs w:val="20"/>
              </w:rPr>
              <w:t xml:space="preserve"> </w:t>
            </w:r>
          </w:p>
        </w:tc>
        <w:tc>
          <w:tcPr>
            <w:tcW w:w="7020" w:type="dxa"/>
            <w:gridSpan w:val="9"/>
            <w:tcBorders>
              <w:top w:val="single" w:sz="4" w:space="0" w:color="000000"/>
              <w:left w:val="single" w:sz="4" w:space="0" w:color="000000"/>
              <w:bottom w:val="single" w:sz="4" w:space="0" w:color="000000"/>
              <w:right w:val="thinThickSmallGap" w:sz="12" w:space="0" w:color="auto"/>
            </w:tcBorders>
            <w:shd w:val="clear" w:color="auto" w:fill="auto"/>
            <w:vAlign w:val="center"/>
          </w:tcPr>
          <w:p w:rsidR="008D1B40" w:rsidRPr="007539A1" w:rsidRDefault="008D1B40" w:rsidP="00A81D6F">
            <w:pPr>
              <w:spacing w:after="0" w:line="240" w:lineRule="auto"/>
              <w:rPr>
                <w:rFonts w:asciiTheme="majorHAnsi" w:eastAsia="Times New Roman" w:hAnsiTheme="majorHAnsi" w:cs="Times New Roman"/>
                <w:bCs/>
                <w:color w:val="000000"/>
                <w:sz w:val="20"/>
                <w:szCs w:val="20"/>
              </w:rPr>
            </w:pPr>
          </w:p>
        </w:tc>
      </w:tr>
      <w:tr w:rsidR="008D1B40" w:rsidRPr="00D2679B" w:rsidTr="00E4418B">
        <w:tblPrEx>
          <w:jc w:val="left"/>
        </w:tblPrEx>
        <w:trPr>
          <w:gridAfter w:val="1"/>
          <w:wAfter w:w="197" w:type="dxa"/>
          <w:trHeight w:val="3050"/>
        </w:trPr>
        <w:tc>
          <w:tcPr>
            <w:tcW w:w="3060" w:type="dxa"/>
            <w:gridSpan w:val="8"/>
            <w:tcBorders>
              <w:top w:val="single" w:sz="4" w:space="0" w:color="000000"/>
              <w:left w:val="thinThickSmallGap" w:sz="12" w:space="0" w:color="auto"/>
              <w:bottom w:val="single" w:sz="4" w:space="0" w:color="000000"/>
              <w:right w:val="single" w:sz="4" w:space="0" w:color="000000"/>
            </w:tcBorders>
            <w:shd w:val="clear" w:color="auto" w:fill="F2F2F2" w:themeFill="background1" w:themeFillShade="F2"/>
            <w:noWrap/>
            <w:vAlign w:val="center"/>
            <w:hideMark/>
          </w:tcPr>
          <w:p w:rsidR="008678C6" w:rsidRDefault="008678C6" w:rsidP="00324617">
            <w:pPr>
              <w:spacing w:after="0" w:line="240" w:lineRule="auto"/>
              <w:jc w:val="center"/>
              <w:rPr>
                <w:rFonts w:asciiTheme="majorHAnsi" w:eastAsia="Times New Roman" w:hAnsiTheme="majorHAnsi" w:cs="Times New Roman"/>
                <w:b/>
                <w:smallCaps/>
                <w:color w:val="000000"/>
                <w:sz w:val="24"/>
                <w:szCs w:val="24"/>
              </w:rPr>
            </w:pPr>
          </w:p>
          <w:p w:rsidR="008D1B40" w:rsidRPr="00D2679B" w:rsidRDefault="008D1B40" w:rsidP="00324617">
            <w:pPr>
              <w:spacing w:after="0" w:line="240" w:lineRule="auto"/>
              <w:jc w:val="center"/>
              <w:rPr>
                <w:rFonts w:asciiTheme="majorHAnsi" w:eastAsia="Times New Roman" w:hAnsiTheme="majorHAnsi" w:cs="Times New Roman"/>
                <w:b/>
                <w:smallCaps/>
                <w:color w:val="000000"/>
                <w:sz w:val="24"/>
                <w:szCs w:val="24"/>
              </w:rPr>
            </w:pPr>
            <w:r w:rsidRPr="00D2679B">
              <w:rPr>
                <w:rFonts w:asciiTheme="majorHAnsi" w:eastAsia="Times New Roman" w:hAnsiTheme="majorHAnsi" w:cs="Times New Roman"/>
                <w:b/>
                <w:smallCaps/>
                <w:color w:val="000000"/>
                <w:sz w:val="24"/>
                <w:szCs w:val="24"/>
              </w:rPr>
              <w:t>Partnerships</w:t>
            </w:r>
          </w:p>
          <w:p w:rsidR="008D1B40" w:rsidRPr="00D2679B" w:rsidRDefault="008D1B40" w:rsidP="00324617">
            <w:pPr>
              <w:spacing w:after="0" w:line="240" w:lineRule="auto"/>
              <w:jc w:val="center"/>
              <w:rPr>
                <w:rFonts w:asciiTheme="majorHAnsi" w:eastAsia="Times New Roman" w:hAnsiTheme="majorHAnsi" w:cs="Times New Roman"/>
                <w:color w:val="000000"/>
                <w:sz w:val="10"/>
                <w:szCs w:val="10"/>
              </w:rPr>
            </w:pPr>
          </w:p>
          <w:p w:rsidR="008D1B40" w:rsidRPr="00015C9D" w:rsidRDefault="008D1B40" w:rsidP="00324617">
            <w:pPr>
              <w:spacing w:after="0" w:line="240" w:lineRule="auto"/>
              <w:jc w:val="center"/>
              <w:rPr>
                <w:rFonts w:asciiTheme="majorHAnsi" w:eastAsia="Times New Roman" w:hAnsiTheme="majorHAnsi" w:cs="Times New Roman"/>
                <w:bCs/>
                <w:smallCaps/>
                <w:color w:val="000000"/>
                <w:sz w:val="24"/>
                <w:szCs w:val="24"/>
              </w:rPr>
            </w:pPr>
            <w:r w:rsidRPr="00D2679B">
              <w:rPr>
                <w:rFonts w:asciiTheme="majorHAnsi" w:eastAsia="Times New Roman" w:hAnsiTheme="majorHAnsi" w:cs="Times New Roman"/>
                <w:color w:val="000000"/>
                <w:sz w:val="20"/>
                <w:szCs w:val="20"/>
              </w:rPr>
              <w:t>Provide a list of the institutio</w:t>
            </w:r>
            <w:r>
              <w:rPr>
                <w:rFonts w:asciiTheme="majorHAnsi" w:eastAsia="Times New Roman" w:hAnsiTheme="majorHAnsi" w:cs="Times New Roman"/>
                <w:color w:val="000000"/>
                <w:sz w:val="20"/>
                <w:szCs w:val="20"/>
              </w:rPr>
              <w:t xml:space="preserve">nal, community, </w:t>
            </w:r>
            <w:r w:rsidR="00013645">
              <w:rPr>
                <w:rFonts w:asciiTheme="majorHAnsi" w:eastAsia="Times New Roman" w:hAnsiTheme="majorHAnsi" w:cs="Times New Roman"/>
                <w:color w:val="000000"/>
                <w:sz w:val="20"/>
                <w:szCs w:val="20"/>
              </w:rPr>
              <w:t xml:space="preserve">industry, </w:t>
            </w:r>
            <w:r>
              <w:rPr>
                <w:rFonts w:asciiTheme="majorHAnsi" w:eastAsia="Times New Roman" w:hAnsiTheme="majorHAnsi" w:cs="Times New Roman"/>
                <w:color w:val="000000"/>
                <w:sz w:val="20"/>
                <w:szCs w:val="20"/>
              </w:rPr>
              <w:t xml:space="preserve">and </w:t>
            </w:r>
            <w:r w:rsidR="00013645">
              <w:rPr>
                <w:rFonts w:asciiTheme="majorHAnsi" w:eastAsia="Times New Roman" w:hAnsiTheme="majorHAnsi" w:cs="Times New Roman"/>
                <w:color w:val="000000"/>
                <w:sz w:val="20"/>
                <w:szCs w:val="20"/>
              </w:rPr>
              <w:t>secondary</w:t>
            </w:r>
            <w:r w:rsidRPr="00D2679B">
              <w:rPr>
                <w:rFonts w:asciiTheme="majorHAnsi" w:eastAsia="Times New Roman" w:hAnsiTheme="majorHAnsi" w:cs="Times New Roman"/>
                <w:color w:val="000000"/>
                <w:sz w:val="20"/>
                <w:szCs w:val="20"/>
              </w:rPr>
              <w:t xml:space="preserve"> partners you anticipate col</w:t>
            </w:r>
            <w:r w:rsidR="00013645">
              <w:rPr>
                <w:rFonts w:asciiTheme="majorHAnsi" w:eastAsia="Times New Roman" w:hAnsiTheme="majorHAnsi" w:cs="Times New Roman"/>
                <w:color w:val="000000"/>
                <w:sz w:val="20"/>
                <w:szCs w:val="20"/>
              </w:rPr>
              <w:t xml:space="preserve">laborating with on this project including </w:t>
            </w:r>
            <w:r>
              <w:rPr>
                <w:rFonts w:asciiTheme="majorHAnsi" w:eastAsia="Times New Roman" w:hAnsiTheme="majorHAnsi" w:cs="Times New Roman"/>
                <w:color w:val="000000"/>
                <w:sz w:val="20"/>
                <w:szCs w:val="20"/>
              </w:rPr>
              <w:t xml:space="preserve">their </w:t>
            </w:r>
            <w:r>
              <w:rPr>
                <w:rFonts w:asciiTheme="majorHAnsi" w:eastAsia="Times New Roman" w:hAnsiTheme="majorHAnsi" w:cs="Times New Roman"/>
                <w:b/>
                <w:color w:val="000000"/>
                <w:sz w:val="20"/>
                <w:szCs w:val="20"/>
              </w:rPr>
              <w:t>role in the project.</w:t>
            </w:r>
            <w:r w:rsidR="00015C9D">
              <w:rPr>
                <w:rFonts w:asciiTheme="majorHAnsi" w:eastAsia="Times New Roman" w:hAnsiTheme="majorHAnsi" w:cs="Times New Roman"/>
                <w:b/>
                <w:color w:val="000000"/>
                <w:sz w:val="20"/>
                <w:szCs w:val="20"/>
              </w:rPr>
              <w:t xml:space="preserve"> </w:t>
            </w:r>
            <w:r w:rsidR="00015C9D" w:rsidRPr="00015C9D">
              <w:rPr>
                <w:rFonts w:asciiTheme="majorHAnsi" w:eastAsia="Times New Roman" w:hAnsiTheme="majorHAnsi" w:cs="Times New Roman"/>
                <w:color w:val="000000"/>
                <w:sz w:val="20"/>
                <w:szCs w:val="20"/>
              </w:rPr>
              <w:t>Do these partners intend to monetarily su</w:t>
            </w:r>
            <w:r w:rsidR="00013645">
              <w:rPr>
                <w:rFonts w:asciiTheme="majorHAnsi" w:eastAsia="Times New Roman" w:hAnsiTheme="majorHAnsi" w:cs="Times New Roman"/>
                <w:color w:val="000000"/>
                <w:sz w:val="20"/>
                <w:szCs w:val="20"/>
              </w:rPr>
              <w:t>pplement</w:t>
            </w:r>
            <w:r w:rsidR="00015C9D" w:rsidRPr="00015C9D">
              <w:rPr>
                <w:rFonts w:asciiTheme="majorHAnsi" w:eastAsia="Times New Roman" w:hAnsiTheme="majorHAnsi" w:cs="Times New Roman"/>
                <w:color w:val="000000"/>
                <w:sz w:val="20"/>
                <w:szCs w:val="20"/>
              </w:rPr>
              <w:t xml:space="preserve"> this project?</w:t>
            </w:r>
          </w:p>
          <w:p w:rsidR="008D1B40" w:rsidRPr="00D2679B" w:rsidRDefault="008D1B40" w:rsidP="00577F32">
            <w:pPr>
              <w:spacing w:after="0" w:line="240" w:lineRule="auto"/>
              <w:jc w:val="center"/>
              <w:rPr>
                <w:rFonts w:asciiTheme="majorHAnsi" w:eastAsia="Times New Roman" w:hAnsiTheme="majorHAnsi" w:cs="Times New Roman"/>
                <w:color w:val="000000"/>
                <w:sz w:val="20"/>
                <w:szCs w:val="20"/>
              </w:rPr>
            </w:pPr>
            <w:r w:rsidRPr="00324617">
              <w:rPr>
                <w:rFonts w:asciiTheme="majorHAnsi" w:eastAsia="Times New Roman" w:hAnsiTheme="majorHAnsi" w:cs="Times New Roman"/>
                <w:b/>
                <w:bCs/>
                <w:color w:val="000000"/>
                <w:sz w:val="20"/>
                <w:szCs w:val="20"/>
              </w:rPr>
              <w:t xml:space="preserve"> </w:t>
            </w:r>
          </w:p>
        </w:tc>
        <w:tc>
          <w:tcPr>
            <w:tcW w:w="7020" w:type="dxa"/>
            <w:gridSpan w:val="9"/>
            <w:tcBorders>
              <w:top w:val="single" w:sz="4" w:space="0" w:color="000000"/>
              <w:left w:val="nil"/>
              <w:bottom w:val="single" w:sz="4" w:space="0" w:color="000000"/>
              <w:right w:val="thinThickSmallGap" w:sz="12" w:space="0" w:color="auto"/>
            </w:tcBorders>
            <w:shd w:val="clear" w:color="auto" w:fill="auto"/>
            <w:noWrap/>
            <w:vAlign w:val="center"/>
            <w:hideMark/>
          </w:tcPr>
          <w:p w:rsidR="008D1B40" w:rsidRPr="007539A1" w:rsidRDefault="008D1B40" w:rsidP="00A81D6F">
            <w:pPr>
              <w:spacing w:before="100" w:beforeAutospacing="1" w:after="100" w:afterAutospacing="1" w:line="240" w:lineRule="auto"/>
              <w:rPr>
                <w:rFonts w:asciiTheme="majorHAnsi" w:eastAsia="Times New Roman" w:hAnsiTheme="majorHAnsi" w:cs="Times New Roman"/>
                <w:color w:val="000000"/>
                <w:sz w:val="20"/>
                <w:szCs w:val="20"/>
              </w:rPr>
            </w:pPr>
          </w:p>
        </w:tc>
      </w:tr>
      <w:tr w:rsidR="008678C6" w:rsidRPr="00D2679B" w:rsidTr="00E4418B">
        <w:tblPrEx>
          <w:jc w:val="left"/>
        </w:tblPrEx>
        <w:trPr>
          <w:gridAfter w:val="1"/>
          <w:wAfter w:w="197" w:type="dxa"/>
          <w:trHeight w:val="3050"/>
        </w:trPr>
        <w:tc>
          <w:tcPr>
            <w:tcW w:w="3060" w:type="dxa"/>
            <w:gridSpan w:val="8"/>
            <w:tcBorders>
              <w:top w:val="single" w:sz="4" w:space="0" w:color="000000"/>
              <w:left w:val="thinThickSmallGap" w:sz="12" w:space="0" w:color="auto"/>
              <w:bottom w:val="single" w:sz="4" w:space="0" w:color="000000"/>
              <w:right w:val="single" w:sz="4" w:space="0" w:color="000000"/>
            </w:tcBorders>
            <w:shd w:val="clear" w:color="auto" w:fill="F2F2F2" w:themeFill="background1" w:themeFillShade="F2"/>
            <w:noWrap/>
            <w:vAlign w:val="center"/>
          </w:tcPr>
          <w:p w:rsidR="000C5B5E" w:rsidRDefault="000C5B5E" w:rsidP="000C5B5E">
            <w:pPr>
              <w:spacing w:after="0" w:line="240" w:lineRule="auto"/>
              <w:jc w:val="center"/>
              <w:rPr>
                <w:rFonts w:asciiTheme="majorHAnsi" w:eastAsia="Times New Roman" w:hAnsiTheme="majorHAnsi" w:cs="Times New Roman"/>
                <w:b/>
                <w:bCs/>
                <w:smallCaps/>
                <w:color w:val="000000"/>
                <w:sz w:val="24"/>
                <w:szCs w:val="24"/>
              </w:rPr>
            </w:pPr>
            <w:r>
              <w:rPr>
                <w:rFonts w:asciiTheme="majorHAnsi" w:eastAsia="Times New Roman" w:hAnsiTheme="majorHAnsi" w:cs="Times New Roman"/>
                <w:b/>
                <w:bCs/>
                <w:smallCaps/>
                <w:color w:val="000000"/>
                <w:sz w:val="24"/>
                <w:szCs w:val="24"/>
              </w:rPr>
              <w:t>Expected Outcomes/Impact</w:t>
            </w:r>
          </w:p>
          <w:p w:rsidR="000C5B5E" w:rsidRDefault="000C5B5E" w:rsidP="000C5B5E">
            <w:pPr>
              <w:spacing w:after="0" w:line="240" w:lineRule="auto"/>
              <w:jc w:val="center"/>
              <w:rPr>
                <w:rFonts w:asciiTheme="majorHAnsi" w:eastAsia="Times New Roman" w:hAnsiTheme="majorHAnsi" w:cs="Times New Roman"/>
                <w:b/>
                <w:bCs/>
                <w:smallCaps/>
                <w:color w:val="000000"/>
                <w:sz w:val="24"/>
                <w:szCs w:val="24"/>
              </w:rPr>
            </w:pPr>
          </w:p>
          <w:p w:rsidR="008678C6" w:rsidRDefault="000C5B5E" w:rsidP="000C5B5E">
            <w:pPr>
              <w:spacing w:after="0" w:line="240" w:lineRule="auto"/>
              <w:jc w:val="center"/>
              <w:rPr>
                <w:rFonts w:asciiTheme="majorHAnsi" w:eastAsia="Times New Roman" w:hAnsiTheme="majorHAnsi" w:cs="Times New Roman"/>
                <w:b/>
                <w:bCs/>
                <w:smallCaps/>
                <w:color w:val="000000"/>
                <w:sz w:val="24"/>
                <w:szCs w:val="24"/>
              </w:rPr>
            </w:pPr>
            <w:r>
              <w:rPr>
                <w:rFonts w:asciiTheme="majorHAnsi" w:eastAsia="Times New Roman" w:hAnsiTheme="majorHAnsi" w:cs="Times New Roman"/>
                <w:bCs/>
                <w:color w:val="000000"/>
                <w:sz w:val="20"/>
                <w:szCs w:val="20"/>
              </w:rPr>
              <w:t>What are the expected outcomes and impact of this project at your institution? These goals/outcomes should correspond to the goals iterated in the Activities portion of this Narrative.</w:t>
            </w:r>
          </w:p>
        </w:tc>
        <w:tc>
          <w:tcPr>
            <w:tcW w:w="7020" w:type="dxa"/>
            <w:gridSpan w:val="9"/>
            <w:tcBorders>
              <w:top w:val="single" w:sz="4" w:space="0" w:color="000000"/>
              <w:left w:val="nil"/>
              <w:bottom w:val="single" w:sz="4" w:space="0" w:color="000000"/>
              <w:right w:val="thinThickSmallGap" w:sz="12" w:space="0" w:color="auto"/>
            </w:tcBorders>
            <w:shd w:val="clear" w:color="auto" w:fill="auto"/>
            <w:noWrap/>
            <w:vAlign w:val="center"/>
          </w:tcPr>
          <w:p w:rsidR="008678C6" w:rsidRPr="007539A1" w:rsidRDefault="008678C6" w:rsidP="00A81D6F">
            <w:pPr>
              <w:spacing w:before="100" w:beforeAutospacing="1" w:after="100" w:afterAutospacing="1" w:line="240" w:lineRule="auto"/>
              <w:rPr>
                <w:rFonts w:asciiTheme="majorHAnsi" w:eastAsia="Times New Roman" w:hAnsiTheme="majorHAnsi" w:cs="Times New Roman"/>
                <w:color w:val="000000"/>
                <w:sz w:val="20"/>
                <w:szCs w:val="20"/>
              </w:rPr>
            </w:pPr>
          </w:p>
        </w:tc>
      </w:tr>
      <w:tr w:rsidR="008D1B40" w:rsidRPr="00D2679B" w:rsidTr="00E4418B">
        <w:tblPrEx>
          <w:jc w:val="left"/>
        </w:tblPrEx>
        <w:trPr>
          <w:gridAfter w:val="1"/>
          <w:wAfter w:w="197" w:type="dxa"/>
          <w:trHeight w:val="3050"/>
        </w:trPr>
        <w:tc>
          <w:tcPr>
            <w:tcW w:w="3060" w:type="dxa"/>
            <w:gridSpan w:val="8"/>
            <w:tcBorders>
              <w:top w:val="single" w:sz="4" w:space="0" w:color="000000"/>
              <w:left w:val="thinThickSmallGap" w:sz="12" w:space="0" w:color="auto"/>
              <w:bottom w:val="single" w:sz="4" w:space="0" w:color="000000"/>
              <w:right w:val="single" w:sz="4" w:space="0" w:color="000000"/>
            </w:tcBorders>
            <w:shd w:val="clear" w:color="auto" w:fill="F2F2F2" w:themeFill="background1" w:themeFillShade="F2"/>
            <w:noWrap/>
            <w:vAlign w:val="center"/>
          </w:tcPr>
          <w:p w:rsidR="000C5B5E" w:rsidRDefault="000C5B5E" w:rsidP="000C5B5E">
            <w:pPr>
              <w:spacing w:after="0" w:line="240" w:lineRule="auto"/>
              <w:jc w:val="center"/>
              <w:rPr>
                <w:rFonts w:asciiTheme="majorHAnsi" w:eastAsia="Times New Roman" w:hAnsiTheme="majorHAnsi" w:cs="Times New Roman"/>
                <w:b/>
                <w:bCs/>
                <w:smallCaps/>
                <w:color w:val="000000"/>
                <w:sz w:val="24"/>
                <w:szCs w:val="24"/>
              </w:rPr>
            </w:pPr>
            <w:r>
              <w:rPr>
                <w:rFonts w:asciiTheme="majorHAnsi" w:eastAsia="Times New Roman" w:hAnsiTheme="majorHAnsi" w:cs="Times New Roman"/>
                <w:b/>
                <w:bCs/>
                <w:smallCaps/>
                <w:color w:val="000000"/>
                <w:sz w:val="24"/>
                <w:szCs w:val="24"/>
              </w:rPr>
              <w:lastRenderedPageBreak/>
              <w:t>CTE Improvement</w:t>
            </w:r>
          </w:p>
          <w:p w:rsidR="000C5B5E" w:rsidRDefault="000C5B5E" w:rsidP="000C5B5E">
            <w:pPr>
              <w:spacing w:after="0" w:line="240" w:lineRule="auto"/>
              <w:jc w:val="center"/>
              <w:rPr>
                <w:rFonts w:asciiTheme="majorHAnsi" w:eastAsia="Times New Roman" w:hAnsiTheme="majorHAnsi" w:cs="Times New Roman"/>
                <w:b/>
                <w:bCs/>
                <w:smallCaps/>
                <w:color w:val="000000"/>
                <w:sz w:val="24"/>
                <w:szCs w:val="24"/>
              </w:rPr>
            </w:pPr>
          </w:p>
          <w:p w:rsidR="008D1B40" w:rsidRDefault="000C5B5E" w:rsidP="000C5B5E">
            <w:pPr>
              <w:spacing w:after="0" w:line="240" w:lineRule="auto"/>
              <w:jc w:val="center"/>
              <w:rPr>
                <w:rFonts w:asciiTheme="majorHAnsi" w:eastAsia="Times New Roman" w:hAnsiTheme="majorHAnsi" w:cs="Times New Roman"/>
                <w:b/>
                <w:bCs/>
                <w:smallCaps/>
                <w:color w:val="000000"/>
                <w:sz w:val="24"/>
                <w:szCs w:val="24"/>
              </w:rPr>
            </w:pPr>
            <w:r>
              <w:rPr>
                <w:rFonts w:asciiTheme="majorHAnsi" w:eastAsia="Times New Roman" w:hAnsiTheme="majorHAnsi" w:cs="Times New Roman"/>
                <w:bCs/>
                <w:color w:val="000000"/>
                <w:sz w:val="20"/>
                <w:szCs w:val="20"/>
              </w:rPr>
              <w:t xml:space="preserve">How does this project </w:t>
            </w:r>
            <w:r w:rsidRPr="008678C6">
              <w:rPr>
                <w:rFonts w:asciiTheme="majorHAnsi" w:eastAsia="Times New Roman" w:hAnsiTheme="majorHAnsi" w:cs="Times New Roman"/>
                <w:bCs/>
                <w:color w:val="000000"/>
                <w:sz w:val="20"/>
                <w:szCs w:val="20"/>
              </w:rPr>
              <w:t>support the improvement and innovation of CTE programming</w:t>
            </w:r>
            <w:r>
              <w:rPr>
                <w:rFonts w:asciiTheme="majorHAnsi" w:eastAsia="Times New Roman" w:hAnsiTheme="majorHAnsi" w:cs="Times New Roman"/>
                <w:bCs/>
                <w:color w:val="000000"/>
                <w:sz w:val="20"/>
                <w:szCs w:val="20"/>
              </w:rPr>
              <w:t>?</w:t>
            </w:r>
          </w:p>
        </w:tc>
        <w:tc>
          <w:tcPr>
            <w:tcW w:w="7020" w:type="dxa"/>
            <w:gridSpan w:val="9"/>
            <w:tcBorders>
              <w:top w:val="single" w:sz="4" w:space="0" w:color="000000"/>
              <w:left w:val="nil"/>
              <w:bottom w:val="single" w:sz="4" w:space="0" w:color="000000"/>
              <w:right w:val="thinThickSmallGap" w:sz="12" w:space="0" w:color="auto"/>
            </w:tcBorders>
            <w:shd w:val="clear" w:color="auto" w:fill="auto"/>
            <w:noWrap/>
            <w:vAlign w:val="center"/>
          </w:tcPr>
          <w:p w:rsidR="008D1B40" w:rsidRPr="007539A1" w:rsidRDefault="008D1B40" w:rsidP="00A81D6F">
            <w:pPr>
              <w:spacing w:before="100" w:beforeAutospacing="1" w:after="100" w:afterAutospacing="1" w:line="240" w:lineRule="auto"/>
              <w:rPr>
                <w:rFonts w:asciiTheme="majorHAnsi" w:eastAsia="Times New Roman" w:hAnsiTheme="majorHAnsi" w:cs="Times New Roman"/>
                <w:color w:val="000000"/>
                <w:sz w:val="20"/>
                <w:szCs w:val="20"/>
              </w:rPr>
            </w:pPr>
          </w:p>
        </w:tc>
      </w:tr>
      <w:tr w:rsidR="008D1B40" w:rsidRPr="00D2679B" w:rsidTr="00013645">
        <w:tblPrEx>
          <w:jc w:val="left"/>
        </w:tblPrEx>
        <w:trPr>
          <w:gridAfter w:val="1"/>
          <w:wAfter w:w="197" w:type="dxa"/>
          <w:trHeight w:val="3050"/>
        </w:trPr>
        <w:tc>
          <w:tcPr>
            <w:tcW w:w="3060" w:type="dxa"/>
            <w:gridSpan w:val="8"/>
            <w:tcBorders>
              <w:top w:val="single" w:sz="4" w:space="0" w:color="000000"/>
              <w:left w:val="thinThickSmallGap" w:sz="12" w:space="0" w:color="auto"/>
              <w:bottom w:val="single" w:sz="4" w:space="0" w:color="000000"/>
              <w:right w:val="single" w:sz="4" w:space="0" w:color="000000"/>
            </w:tcBorders>
            <w:shd w:val="clear" w:color="auto" w:fill="F2F2F2" w:themeFill="background1" w:themeFillShade="F2"/>
            <w:noWrap/>
            <w:vAlign w:val="center"/>
          </w:tcPr>
          <w:p w:rsidR="000C5B5E" w:rsidRPr="00D2679B" w:rsidRDefault="000C5B5E" w:rsidP="000C5B5E">
            <w:pPr>
              <w:spacing w:after="0" w:line="240" w:lineRule="auto"/>
              <w:jc w:val="center"/>
              <w:rPr>
                <w:rFonts w:asciiTheme="majorHAnsi" w:eastAsia="Times New Roman" w:hAnsiTheme="majorHAnsi" w:cs="Times New Roman"/>
                <w:b/>
                <w:bCs/>
                <w:smallCaps/>
                <w:color w:val="000000"/>
                <w:sz w:val="24"/>
                <w:szCs w:val="24"/>
              </w:rPr>
            </w:pPr>
            <w:r>
              <w:rPr>
                <w:rFonts w:asciiTheme="majorHAnsi" w:eastAsia="Times New Roman" w:hAnsiTheme="majorHAnsi" w:cs="Times New Roman"/>
                <w:b/>
                <w:bCs/>
                <w:smallCaps/>
                <w:color w:val="000000"/>
                <w:sz w:val="24"/>
                <w:szCs w:val="24"/>
              </w:rPr>
              <w:t>Sustainability</w:t>
            </w:r>
          </w:p>
          <w:p w:rsidR="000C5B5E" w:rsidRPr="00D2679B" w:rsidRDefault="000C5B5E" w:rsidP="000C5B5E">
            <w:pPr>
              <w:spacing w:after="0" w:line="240" w:lineRule="auto"/>
              <w:jc w:val="center"/>
              <w:rPr>
                <w:rFonts w:asciiTheme="majorHAnsi" w:eastAsia="Times New Roman" w:hAnsiTheme="majorHAnsi" w:cs="Times New Roman"/>
                <w:b/>
                <w:bCs/>
                <w:smallCaps/>
                <w:color w:val="000000"/>
                <w:sz w:val="24"/>
                <w:szCs w:val="24"/>
              </w:rPr>
            </w:pPr>
          </w:p>
          <w:p w:rsidR="000C5B5E" w:rsidRDefault="000C5B5E" w:rsidP="00013645">
            <w:pPr>
              <w:spacing w:after="0" w:line="240" w:lineRule="auto"/>
              <w:jc w:val="center"/>
              <w:rPr>
                <w:rFonts w:asciiTheme="majorHAnsi" w:eastAsia="Times New Roman" w:hAnsiTheme="majorHAnsi" w:cs="Times New Roman"/>
                <w:b/>
                <w:bCs/>
                <w:smallCaps/>
                <w:color w:val="000000"/>
                <w:sz w:val="24"/>
                <w:szCs w:val="24"/>
              </w:rPr>
            </w:pPr>
            <w:r>
              <w:rPr>
                <w:rFonts w:asciiTheme="majorHAnsi" w:eastAsia="Times New Roman" w:hAnsiTheme="majorHAnsi" w:cs="Times New Roman"/>
                <w:bCs/>
                <w:color w:val="000000"/>
                <w:sz w:val="20"/>
                <w:szCs w:val="20"/>
              </w:rPr>
              <w:t xml:space="preserve">How does the college plan to scale or sustain </w:t>
            </w:r>
            <w:r w:rsidR="00013645">
              <w:rPr>
                <w:rFonts w:asciiTheme="majorHAnsi" w:eastAsia="Times New Roman" w:hAnsiTheme="majorHAnsi" w:cs="Times New Roman"/>
                <w:bCs/>
                <w:color w:val="000000"/>
                <w:sz w:val="20"/>
                <w:szCs w:val="20"/>
              </w:rPr>
              <w:t>this project</w:t>
            </w:r>
            <w:r>
              <w:rPr>
                <w:rFonts w:asciiTheme="majorHAnsi" w:eastAsia="Times New Roman" w:hAnsiTheme="majorHAnsi" w:cs="Times New Roman"/>
                <w:bCs/>
                <w:color w:val="000000"/>
                <w:sz w:val="20"/>
                <w:szCs w:val="20"/>
              </w:rPr>
              <w:t xml:space="preserve"> following the end of the grant period?</w:t>
            </w:r>
          </w:p>
        </w:tc>
        <w:tc>
          <w:tcPr>
            <w:tcW w:w="7020" w:type="dxa"/>
            <w:gridSpan w:val="9"/>
            <w:tcBorders>
              <w:top w:val="single" w:sz="4" w:space="0" w:color="000000"/>
              <w:left w:val="nil"/>
              <w:bottom w:val="single" w:sz="4" w:space="0" w:color="000000"/>
              <w:right w:val="thinThickSmallGap" w:sz="12" w:space="0" w:color="auto"/>
            </w:tcBorders>
            <w:shd w:val="clear" w:color="auto" w:fill="auto"/>
            <w:noWrap/>
            <w:vAlign w:val="center"/>
          </w:tcPr>
          <w:p w:rsidR="008D1B40" w:rsidRPr="007539A1" w:rsidRDefault="008D1B40" w:rsidP="000C5B5E">
            <w:pPr>
              <w:spacing w:before="100" w:beforeAutospacing="1" w:after="100" w:afterAutospacing="1" w:line="240" w:lineRule="auto"/>
              <w:rPr>
                <w:rFonts w:asciiTheme="majorHAnsi" w:eastAsia="Times New Roman" w:hAnsiTheme="majorHAnsi" w:cs="Times New Roman"/>
                <w:color w:val="000000"/>
                <w:sz w:val="20"/>
                <w:szCs w:val="20"/>
              </w:rPr>
            </w:pPr>
          </w:p>
        </w:tc>
      </w:tr>
      <w:tr w:rsidR="00013645" w:rsidRPr="00D2679B" w:rsidTr="00013645">
        <w:tblPrEx>
          <w:jc w:val="left"/>
        </w:tblPrEx>
        <w:trPr>
          <w:gridAfter w:val="1"/>
          <w:wAfter w:w="197" w:type="dxa"/>
          <w:trHeight w:val="1880"/>
        </w:trPr>
        <w:tc>
          <w:tcPr>
            <w:tcW w:w="3060" w:type="dxa"/>
            <w:gridSpan w:val="8"/>
            <w:tcBorders>
              <w:top w:val="single" w:sz="4" w:space="0" w:color="000000"/>
              <w:left w:val="thinThickSmallGap" w:sz="12" w:space="0" w:color="auto"/>
              <w:bottom w:val="single" w:sz="4" w:space="0" w:color="auto"/>
              <w:right w:val="single" w:sz="4" w:space="0" w:color="000000"/>
            </w:tcBorders>
            <w:shd w:val="clear" w:color="auto" w:fill="F2F2F2" w:themeFill="background1" w:themeFillShade="F2"/>
            <w:noWrap/>
            <w:vAlign w:val="center"/>
          </w:tcPr>
          <w:p w:rsidR="00013645" w:rsidRDefault="00013645" w:rsidP="000C5B5E">
            <w:pPr>
              <w:spacing w:after="0" w:line="240" w:lineRule="auto"/>
              <w:jc w:val="center"/>
              <w:rPr>
                <w:rFonts w:asciiTheme="majorHAnsi" w:eastAsia="Times New Roman" w:hAnsiTheme="majorHAnsi" w:cs="Times New Roman"/>
                <w:b/>
                <w:bCs/>
                <w:smallCaps/>
                <w:color w:val="000000"/>
                <w:sz w:val="24"/>
                <w:szCs w:val="24"/>
              </w:rPr>
            </w:pPr>
            <w:r>
              <w:rPr>
                <w:rFonts w:asciiTheme="majorHAnsi" w:eastAsia="Times New Roman" w:hAnsiTheme="majorHAnsi" w:cs="Times New Roman"/>
                <w:b/>
                <w:bCs/>
                <w:smallCaps/>
                <w:color w:val="000000"/>
                <w:sz w:val="24"/>
                <w:szCs w:val="24"/>
              </w:rPr>
              <w:t>Assurance of Non-Supplanting</w:t>
            </w:r>
          </w:p>
          <w:p w:rsidR="00013645" w:rsidRPr="00013645" w:rsidRDefault="00013645" w:rsidP="00013645">
            <w:pPr>
              <w:jc w:val="center"/>
              <w:rPr>
                <w:rFonts w:asciiTheme="majorHAnsi" w:eastAsia="Times New Roman" w:hAnsiTheme="majorHAnsi" w:cstheme="minorHAnsi"/>
                <w:sz w:val="20"/>
                <w:szCs w:val="20"/>
              </w:rPr>
            </w:pPr>
            <w:r w:rsidRPr="00013645">
              <w:rPr>
                <w:rFonts w:asciiTheme="majorHAnsi" w:eastAsia="Times New Roman" w:hAnsiTheme="majorHAnsi" w:cstheme="minorHAnsi"/>
                <w:sz w:val="20"/>
                <w:szCs w:val="20"/>
              </w:rPr>
              <w:t xml:space="preserve">Please confirm that funding provided by this grant will not </w:t>
            </w:r>
            <w:r>
              <w:rPr>
                <w:rFonts w:asciiTheme="majorHAnsi" w:eastAsia="Times New Roman" w:hAnsiTheme="majorHAnsi" w:cstheme="minorHAnsi"/>
                <w:sz w:val="20"/>
                <w:szCs w:val="20"/>
              </w:rPr>
              <w:t xml:space="preserve">be used to </w:t>
            </w:r>
            <w:r w:rsidRPr="00013645">
              <w:rPr>
                <w:rFonts w:asciiTheme="majorHAnsi" w:eastAsia="Times New Roman" w:hAnsiTheme="majorHAnsi" w:cstheme="minorHAnsi"/>
                <w:sz w:val="20"/>
                <w:szCs w:val="20"/>
              </w:rPr>
              <w:t xml:space="preserve">supplant current </w:t>
            </w:r>
            <w:r>
              <w:rPr>
                <w:rFonts w:asciiTheme="majorHAnsi" w:eastAsia="Times New Roman" w:hAnsiTheme="majorHAnsi" w:cstheme="minorHAnsi"/>
                <w:sz w:val="20"/>
                <w:szCs w:val="20"/>
              </w:rPr>
              <w:t>activities.</w:t>
            </w:r>
          </w:p>
        </w:tc>
        <w:tc>
          <w:tcPr>
            <w:tcW w:w="7020" w:type="dxa"/>
            <w:gridSpan w:val="9"/>
            <w:tcBorders>
              <w:top w:val="single" w:sz="4" w:space="0" w:color="000000"/>
              <w:left w:val="nil"/>
              <w:bottom w:val="single" w:sz="4" w:space="0" w:color="auto"/>
              <w:right w:val="thinThickSmallGap" w:sz="12" w:space="0" w:color="auto"/>
            </w:tcBorders>
            <w:shd w:val="clear" w:color="auto" w:fill="auto"/>
            <w:noWrap/>
            <w:vAlign w:val="center"/>
          </w:tcPr>
          <w:p w:rsidR="00013645" w:rsidRPr="007539A1" w:rsidRDefault="001C7B8B" w:rsidP="00013645">
            <w:pPr>
              <w:spacing w:before="100" w:beforeAutospacing="1" w:after="100" w:afterAutospacing="1" w:line="240" w:lineRule="auto"/>
              <w:ind w:left="522" w:hanging="270"/>
              <w:rPr>
                <w:rFonts w:asciiTheme="majorHAnsi" w:eastAsia="Times New Roman" w:hAnsiTheme="majorHAnsi" w:cs="Times New Roman"/>
                <w:color w:val="000000"/>
                <w:sz w:val="20"/>
                <w:szCs w:val="20"/>
              </w:rPr>
            </w:pPr>
            <w:sdt>
              <w:sdtPr>
                <w:rPr>
                  <w:rFonts w:asciiTheme="majorHAnsi" w:eastAsia="Times New Roman" w:hAnsiTheme="majorHAnsi" w:cs="Times New Roman"/>
                  <w:color w:val="000000"/>
                  <w:sz w:val="20"/>
                  <w:szCs w:val="20"/>
                </w:rPr>
                <w:id w:val="-916705842"/>
                <w14:checkbox>
                  <w14:checked w14:val="0"/>
                  <w14:checkedState w14:val="2612" w14:font="MS Gothic"/>
                  <w14:uncheckedState w14:val="2610" w14:font="MS Gothic"/>
                </w14:checkbox>
              </w:sdtPr>
              <w:sdtEndPr/>
              <w:sdtContent>
                <w:r w:rsidR="00013645">
                  <w:rPr>
                    <w:rFonts w:ascii="MS Gothic" w:eastAsia="MS Gothic" w:hAnsi="MS Gothic" w:cs="Times New Roman" w:hint="eastAsia"/>
                    <w:color w:val="000000"/>
                    <w:sz w:val="20"/>
                    <w:szCs w:val="20"/>
                  </w:rPr>
                  <w:t>☐</w:t>
                </w:r>
              </w:sdtContent>
            </w:sdt>
            <w:r w:rsidR="00013645">
              <w:rPr>
                <w:rFonts w:asciiTheme="majorHAnsi" w:eastAsia="Times New Roman" w:hAnsiTheme="majorHAnsi" w:cs="Times New Roman"/>
                <w:color w:val="000000"/>
                <w:sz w:val="20"/>
                <w:szCs w:val="20"/>
              </w:rPr>
              <w:t>I confirm that funding provided by this grant will not be used to supplant current activities, projects, or initiatives at the college.</w:t>
            </w:r>
          </w:p>
        </w:tc>
      </w:tr>
    </w:tbl>
    <w:p w:rsidR="007A5826" w:rsidRDefault="007A5826" w:rsidP="007A5826">
      <w:pPr>
        <w:rPr>
          <w:rFonts w:asciiTheme="majorHAnsi" w:hAnsiTheme="majorHAnsi"/>
        </w:rPr>
      </w:pPr>
    </w:p>
    <w:p w:rsidR="003C158C" w:rsidRPr="00B243FB" w:rsidRDefault="00D62372" w:rsidP="007A5826">
      <w:pPr>
        <w:rPr>
          <w:rFonts w:asciiTheme="majorHAnsi" w:eastAsia="Calibri" w:hAnsiTheme="majorHAnsi" w:cs="Times New Roman"/>
          <w:color w:val="000000"/>
          <w:sz w:val="16"/>
          <w:szCs w:val="16"/>
        </w:rPr>
      </w:pPr>
      <w:r w:rsidRPr="00D2679B">
        <w:rPr>
          <w:rFonts w:asciiTheme="majorHAnsi" w:eastAsia="Calibri" w:hAnsiTheme="majorHAnsi" w:cs="Times New Roman"/>
          <w:color w:val="000000"/>
          <w:sz w:val="16"/>
          <w:szCs w:val="16"/>
        </w:rPr>
        <w:t>By submitting this report, I certify to the best of my knowledge and belief that the report is true, complete, and accurate, and the expenditures and disbursements made with these funds are for the purposes and objectives set forth in the terms and conditions of the applicable Federal or State award or program participation agreement. I am aware that any false, fictitious, or fraudulent information, or the omission of any material fact, may subject me to criminal, civil or administrative penalties for fraud, false statements, false claims or otherwise. (2 C.F.R. 200.41)</w:t>
      </w:r>
    </w:p>
    <w:p w:rsidR="003C158C" w:rsidRDefault="003C158C" w:rsidP="006124AD">
      <w:pPr>
        <w:spacing w:line="240" w:lineRule="auto"/>
        <w:jc w:val="both"/>
        <w:rPr>
          <w:rFonts w:asciiTheme="majorHAnsi" w:hAnsiTheme="majorHAnsi" w:cs="Times New Roman"/>
        </w:rPr>
      </w:pPr>
    </w:p>
    <w:p w:rsidR="003C158C" w:rsidRDefault="003C158C" w:rsidP="006124AD">
      <w:pPr>
        <w:spacing w:line="240" w:lineRule="auto"/>
        <w:jc w:val="both"/>
        <w:rPr>
          <w:rFonts w:asciiTheme="majorHAnsi" w:hAnsiTheme="majorHAnsi" w:cs="Times New Roman"/>
        </w:rPr>
      </w:pPr>
      <w:r>
        <w:rPr>
          <w:rFonts w:asciiTheme="majorHAnsi" w:hAnsiTheme="majorHAnsi" w:cs="Times New Roman"/>
        </w:rPr>
        <w:t>_____________________________________________________</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t>___________________________</w:t>
      </w:r>
    </w:p>
    <w:p w:rsidR="003C158C" w:rsidRPr="006F4FE2" w:rsidRDefault="003C158C" w:rsidP="006124AD">
      <w:pPr>
        <w:spacing w:line="240" w:lineRule="auto"/>
        <w:jc w:val="both"/>
        <w:rPr>
          <w:rFonts w:asciiTheme="majorHAnsi" w:hAnsiTheme="majorHAnsi"/>
        </w:rPr>
      </w:pPr>
      <w:r>
        <w:rPr>
          <w:rFonts w:asciiTheme="majorHAnsi" w:hAnsiTheme="majorHAnsi" w:cs="Times New Roman"/>
        </w:rPr>
        <w:t>Signature</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t>Date</w:t>
      </w:r>
    </w:p>
    <w:sectPr w:rsidR="003C158C" w:rsidRPr="006F4FE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B8B" w:rsidRDefault="001C7B8B" w:rsidP="00D2679B">
      <w:pPr>
        <w:spacing w:after="0" w:line="240" w:lineRule="auto"/>
      </w:pPr>
      <w:r>
        <w:separator/>
      </w:r>
    </w:p>
  </w:endnote>
  <w:endnote w:type="continuationSeparator" w:id="0">
    <w:p w:rsidR="001C7B8B" w:rsidRDefault="001C7B8B" w:rsidP="00D26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angla Sangam MN">
    <w:altName w:val="Bangla Sangam M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B8B" w:rsidRDefault="001C7B8B" w:rsidP="00D2679B">
      <w:pPr>
        <w:spacing w:after="0" w:line="240" w:lineRule="auto"/>
      </w:pPr>
      <w:r>
        <w:separator/>
      </w:r>
    </w:p>
  </w:footnote>
  <w:footnote w:type="continuationSeparator" w:id="0">
    <w:p w:rsidR="001C7B8B" w:rsidRDefault="001C7B8B" w:rsidP="00D26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79B" w:rsidRPr="00D2679B" w:rsidRDefault="00740B84" w:rsidP="00D2679B">
    <w:pPr>
      <w:pStyle w:val="Header"/>
      <w:jc w:val="center"/>
      <w:rPr>
        <w:rStyle w:val="BookTitle"/>
        <w:rFonts w:asciiTheme="majorHAnsi" w:hAnsiTheme="majorHAnsi"/>
        <w:sz w:val="36"/>
        <w:szCs w:val="36"/>
      </w:rPr>
    </w:pPr>
    <w:r>
      <w:rPr>
        <w:rStyle w:val="BookTitle"/>
        <w:rFonts w:asciiTheme="majorHAnsi" w:hAnsiTheme="majorHAnsi"/>
        <w:sz w:val="36"/>
        <w:szCs w:val="36"/>
      </w:rPr>
      <w:t xml:space="preserve">FY2018 </w:t>
    </w:r>
    <w:r w:rsidR="004F66F1">
      <w:rPr>
        <w:rStyle w:val="BookTitle"/>
        <w:rFonts w:asciiTheme="majorHAnsi" w:hAnsiTheme="majorHAnsi"/>
        <w:sz w:val="36"/>
        <w:szCs w:val="36"/>
      </w:rPr>
      <w:t>CTE Improvement</w:t>
    </w:r>
    <w:r>
      <w:rPr>
        <w:rStyle w:val="BookTitle"/>
        <w:rFonts w:asciiTheme="majorHAnsi" w:hAnsiTheme="majorHAnsi"/>
        <w:sz w:val="36"/>
        <w:szCs w:val="36"/>
      </w:rPr>
      <w:t xml:space="preserve"> </w:t>
    </w:r>
    <w:r w:rsidR="00D2679B" w:rsidRPr="00D2679B">
      <w:rPr>
        <w:rStyle w:val="BookTitle"/>
        <w:rFonts w:asciiTheme="majorHAnsi" w:hAnsiTheme="majorHAnsi"/>
        <w:sz w:val="36"/>
        <w:szCs w:val="36"/>
      </w:rPr>
      <w:t>Grant</w:t>
    </w:r>
  </w:p>
  <w:p w:rsidR="00D2679B" w:rsidRDefault="00D267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35CB"/>
    <w:multiLevelType w:val="hybridMultilevel"/>
    <w:tmpl w:val="CEE496F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20D7A"/>
    <w:multiLevelType w:val="hybridMultilevel"/>
    <w:tmpl w:val="549EB1EA"/>
    <w:lvl w:ilvl="0" w:tplc="A9E8DE50">
      <w:start w:val="1"/>
      <w:numFmt w:val="upperRoman"/>
      <w:lvlText w:val="%1."/>
      <w:lvlJc w:val="righ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A296F"/>
    <w:multiLevelType w:val="hybridMultilevel"/>
    <w:tmpl w:val="9096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B3179"/>
    <w:multiLevelType w:val="hybridMultilevel"/>
    <w:tmpl w:val="31BC5A70"/>
    <w:lvl w:ilvl="0" w:tplc="A9E8DE50">
      <w:start w:val="1"/>
      <w:numFmt w:val="upperRoman"/>
      <w:lvlText w:val="%1."/>
      <w:lvlJc w:val="righ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E261B"/>
    <w:multiLevelType w:val="hybridMultilevel"/>
    <w:tmpl w:val="4B740A62"/>
    <w:lvl w:ilvl="0" w:tplc="A9E8DE50">
      <w:start w:val="1"/>
      <w:numFmt w:val="upperRoman"/>
      <w:lvlText w:val="%1."/>
      <w:lvlJc w:val="righ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07E88"/>
    <w:multiLevelType w:val="hybridMultilevel"/>
    <w:tmpl w:val="E7FE8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2A227B"/>
    <w:multiLevelType w:val="hybridMultilevel"/>
    <w:tmpl w:val="096CF7B4"/>
    <w:lvl w:ilvl="0" w:tplc="A9E8DE50">
      <w:start w:val="1"/>
      <w:numFmt w:val="upperRoman"/>
      <w:lvlText w:val="%1."/>
      <w:lvlJc w:val="right"/>
      <w:pPr>
        <w:ind w:left="720" w:hanging="360"/>
      </w:pPr>
      <w:rPr>
        <w:b w:val="0"/>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7C7C2C"/>
    <w:multiLevelType w:val="hybridMultilevel"/>
    <w:tmpl w:val="D12E5E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854EF0"/>
    <w:multiLevelType w:val="hybridMultilevel"/>
    <w:tmpl w:val="D096BE4C"/>
    <w:lvl w:ilvl="0" w:tplc="05BEC8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8C013A"/>
    <w:multiLevelType w:val="hybridMultilevel"/>
    <w:tmpl w:val="92F09C90"/>
    <w:lvl w:ilvl="0" w:tplc="A9E8DE50">
      <w:start w:val="1"/>
      <w:numFmt w:val="upperRoman"/>
      <w:lvlText w:val="%1."/>
      <w:lvlJc w:val="righ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8A4A5E"/>
    <w:multiLevelType w:val="hybridMultilevel"/>
    <w:tmpl w:val="BEAEC882"/>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412417"/>
    <w:multiLevelType w:val="hybridMultilevel"/>
    <w:tmpl w:val="9424B8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A853C9"/>
    <w:multiLevelType w:val="hybridMultilevel"/>
    <w:tmpl w:val="F4D88D04"/>
    <w:lvl w:ilvl="0" w:tplc="5F00D6A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E0E0849"/>
    <w:multiLevelType w:val="hybridMultilevel"/>
    <w:tmpl w:val="09EE2D1C"/>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7E37AE"/>
    <w:multiLevelType w:val="hybridMultilevel"/>
    <w:tmpl w:val="F9D882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F43AB0"/>
    <w:multiLevelType w:val="hybridMultilevel"/>
    <w:tmpl w:val="74008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7FD2EEE"/>
    <w:multiLevelType w:val="hybridMultilevel"/>
    <w:tmpl w:val="217631CA"/>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CA5112"/>
    <w:multiLevelType w:val="hybridMultilevel"/>
    <w:tmpl w:val="BD2028B0"/>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032CA6"/>
    <w:multiLevelType w:val="hybridMultilevel"/>
    <w:tmpl w:val="0E7E3500"/>
    <w:lvl w:ilvl="0" w:tplc="A9E8DE50">
      <w:start w:val="1"/>
      <w:numFmt w:val="upperRoman"/>
      <w:lvlText w:val="%1."/>
      <w:lvlJc w:val="righ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B42D9F"/>
    <w:multiLevelType w:val="hybridMultilevel"/>
    <w:tmpl w:val="D4C2A314"/>
    <w:lvl w:ilvl="0" w:tplc="04090001">
      <w:start w:val="1"/>
      <w:numFmt w:val="bullet"/>
      <w:lvlText w:val=""/>
      <w:lvlJc w:val="left"/>
      <w:pPr>
        <w:ind w:left="1080" w:hanging="360"/>
      </w:pPr>
      <w:rPr>
        <w:rFonts w:ascii="Symbol" w:hAnsi="Symbol" w:hint="default"/>
        <w:b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DA2977"/>
    <w:multiLevelType w:val="hybridMultilevel"/>
    <w:tmpl w:val="ED60273A"/>
    <w:lvl w:ilvl="0" w:tplc="A9E8DE50">
      <w:start w:val="1"/>
      <w:numFmt w:val="upperRoman"/>
      <w:lvlText w:val="%1."/>
      <w:lvlJc w:val="righ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772632"/>
    <w:multiLevelType w:val="hybridMultilevel"/>
    <w:tmpl w:val="9996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D172FF"/>
    <w:multiLevelType w:val="hybridMultilevel"/>
    <w:tmpl w:val="D40A366E"/>
    <w:lvl w:ilvl="0" w:tplc="0409000F">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67168D"/>
    <w:multiLevelType w:val="hybridMultilevel"/>
    <w:tmpl w:val="CB3E8CE8"/>
    <w:lvl w:ilvl="0" w:tplc="0409000F">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562E7B"/>
    <w:multiLevelType w:val="hybridMultilevel"/>
    <w:tmpl w:val="BF14D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56566D"/>
    <w:multiLevelType w:val="hybridMultilevel"/>
    <w:tmpl w:val="CAC22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35A370E"/>
    <w:multiLevelType w:val="hybridMultilevel"/>
    <w:tmpl w:val="83B8978C"/>
    <w:lvl w:ilvl="0" w:tplc="0409000F">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AE2304"/>
    <w:multiLevelType w:val="hybridMultilevel"/>
    <w:tmpl w:val="0BCCD6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9E6561"/>
    <w:multiLevelType w:val="hybridMultilevel"/>
    <w:tmpl w:val="240C266E"/>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877664"/>
    <w:multiLevelType w:val="hybridMultilevel"/>
    <w:tmpl w:val="46F0B4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2D34EB2"/>
    <w:multiLevelType w:val="hybridMultilevel"/>
    <w:tmpl w:val="7348F1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212FC7"/>
    <w:multiLevelType w:val="hybridMultilevel"/>
    <w:tmpl w:val="525607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2134E8"/>
    <w:multiLevelType w:val="hybridMultilevel"/>
    <w:tmpl w:val="0D7CC5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E6E22FA"/>
    <w:multiLevelType w:val="hybridMultilevel"/>
    <w:tmpl w:val="05A879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15"/>
  </w:num>
  <w:num w:numId="4">
    <w:abstractNumId w:val="27"/>
  </w:num>
  <w:num w:numId="5">
    <w:abstractNumId w:val="31"/>
  </w:num>
  <w:num w:numId="6">
    <w:abstractNumId w:val="33"/>
  </w:num>
  <w:num w:numId="7">
    <w:abstractNumId w:val="11"/>
  </w:num>
  <w:num w:numId="8">
    <w:abstractNumId w:val="30"/>
  </w:num>
  <w:num w:numId="9">
    <w:abstractNumId w:val="12"/>
  </w:num>
  <w:num w:numId="10">
    <w:abstractNumId w:val="13"/>
  </w:num>
  <w:num w:numId="11">
    <w:abstractNumId w:val="17"/>
  </w:num>
  <w:num w:numId="12">
    <w:abstractNumId w:val="16"/>
  </w:num>
  <w:num w:numId="13">
    <w:abstractNumId w:val="28"/>
  </w:num>
  <w:num w:numId="14">
    <w:abstractNumId w:val="7"/>
  </w:num>
  <w:num w:numId="15">
    <w:abstractNumId w:val="9"/>
  </w:num>
  <w:num w:numId="16">
    <w:abstractNumId w:val="1"/>
  </w:num>
  <w:num w:numId="17">
    <w:abstractNumId w:val="3"/>
  </w:num>
  <w:num w:numId="18">
    <w:abstractNumId w:val="4"/>
  </w:num>
  <w:num w:numId="19">
    <w:abstractNumId w:val="18"/>
  </w:num>
  <w:num w:numId="20">
    <w:abstractNumId w:val="29"/>
  </w:num>
  <w:num w:numId="21">
    <w:abstractNumId w:val="5"/>
  </w:num>
  <w:num w:numId="22">
    <w:abstractNumId w:val="26"/>
  </w:num>
  <w:num w:numId="23">
    <w:abstractNumId w:val="10"/>
  </w:num>
  <w:num w:numId="24">
    <w:abstractNumId w:val="20"/>
  </w:num>
  <w:num w:numId="25">
    <w:abstractNumId w:val="32"/>
  </w:num>
  <w:num w:numId="26">
    <w:abstractNumId w:val="0"/>
  </w:num>
  <w:num w:numId="27">
    <w:abstractNumId w:val="6"/>
  </w:num>
  <w:num w:numId="28">
    <w:abstractNumId w:val="21"/>
  </w:num>
  <w:num w:numId="29">
    <w:abstractNumId w:val="8"/>
  </w:num>
  <w:num w:numId="30">
    <w:abstractNumId w:val="22"/>
  </w:num>
  <w:num w:numId="31">
    <w:abstractNumId w:val="23"/>
  </w:num>
  <w:num w:numId="32">
    <w:abstractNumId w:val="25"/>
  </w:num>
  <w:num w:numId="33">
    <w:abstractNumId w:val="19"/>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372"/>
    <w:rsid w:val="00001E08"/>
    <w:rsid w:val="00013645"/>
    <w:rsid w:val="000143D2"/>
    <w:rsid w:val="00015C9D"/>
    <w:rsid w:val="000951B9"/>
    <w:rsid w:val="000C5B5E"/>
    <w:rsid w:val="000D4991"/>
    <w:rsid w:val="000F768D"/>
    <w:rsid w:val="00100661"/>
    <w:rsid w:val="00121F45"/>
    <w:rsid w:val="00130501"/>
    <w:rsid w:val="00147B5A"/>
    <w:rsid w:val="001634CE"/>
    <w:rsid w:val="00176534"/>
    <w:rsid w:val="001C7B8B"/>
    <w:rsid w:val="00203E0C"/>
    <w:rsid w:val="00230C27"/>
    <w:rsid w:val="00255AE6"/>
    <w:rsid w:val="002B0EA8"/>
    <w:rsid w:val="00310D4F"/>
    <w:rsid w:val="00323476"/>
    <w:rsid w:val="00324617"/>
    <w:rsid w:val="003935BE"/>
    <w:rsid w:val="003A6560"/>
    <w:rsid w:val="003B1B61"/>
    <w:rsid w:val="003C158C"/>
    <w:rsid w:val="003D4F67"/>
    <w:rsid w:val="003E2F5A"/>
    <w:rsid w:val="003F6BA5"/>
    <w:rsid w:val="0040218D"/>
    <w:rsid w:val="0040497D"/>
    <w:rsid w:val="0043115E"/>
    <w:rsid w:val="00437959"/>
    <w:rsid w:val="00444C1D"/>
    <w:rsid w:val="00456506"/>
    <w:rsid w:val="00471837"/>
    <w:rsid w:val="00474F4D"/>
    <w:rsid w:val="00483345"/>
    <w:rsid w:val="004C732C"/>
    <w:rsid w:val="004F66F1"/>
    <w:rsid w:val="00524745"/>
    <w:rsid w:val="00527170"/>
    <w:rsid w:val="00577F32"/>
    <w:rsid w:val="005D1B40"/>
    <w:rsid w:val="006124AD"/>
    <w:rsid w:val="0064292B"/>
    <w:rsid w:val="00650B63"/>
    <w:rsid w:val="00652045"/>
    <w:rsid w:val="00697FEE"/>
    <w:rsid w:val="006D2BC2"/>
    <w:rsid w:val="006F4FE2"/>
    <w:rsid w:val="00740B84"/>
    <w:rsid w:val="00741196"/>
    <w:rsid w:val="007446F3"/>
    <w:rsid w:val="007539A1"/>
    <w:rsid w:val="00757EF6"/>
    <w:rsid w:val="007A5826"/>
    <w:rsid w:val="007C75FB"/>
    <w:rsid w:val="007D33B0"/>
    <w:rsid w:val="008678C6"/>
    <w:rsid w:val="00880F43"/>
    <w:rsid w:val="008849FD"/>
    <w:rsid w:val="008860E1"/>
    <w:rsid w:val="008D1B40"/>
    <w:rsid w:val="00904974"/>
    <w:rsid w:val="00953023"/>
    <w:rsid w:val="009813BB"/>
    <w:rsid w:val="009839E6"/>
    <w:rsid w:val="00995E5C"/>
    <w:rsid w:val="00996CB6"/>
    <w:rsid w:val="009F4943"/>
    <w:rsid w:val="00A038E6"/>
    <w:rsid w:val="00A32423"/>
    <w:rsid w:val="00A35380"/>
    <w:rsid w:val="00A41C5A"/>
    <w:rsid w:val="00A462B0"/>
    <w:rsid w:val="00A72CD7"/>
    <w:rsid w:val="00A87D7D"/>
    <w:rsid w:val="00AA0D77"/>
    <w:rsid w:val="00AC5146"/>
    <w:rsid w:val="00AD1229"/>
    <w:rsid w:val="00AF19B1"/>
    <w:rsid w:val="00B243FB"/>
    <w:rsid w:val="00B61DC9"/>
    <w:rsid w:val="00B952A4"/>
    <w:rsid w:val="00BB4ACE"/>
    <w:rsid w:val="00BD0727"/>
    <w:rsid w:val="00BE050D"/>
    <w:rsid w:val="00CA3DDA"/>
    <w:rsid w:val="00CD5081"/>
    <w:rsid w:val="00CE4EBD"/>
    <w:rsid w:val="00D1325E"/>
    <w:rsid w:val="00D1504C"/>
    <w:rsid w:val="00D23D8F"/>
    <w:rsid w:val="00D2679B"/>
    <w:rsid w:val="00D36FFE"/>
    <w:rsid w:val="00D62372"/>
    <w:rsid w:val="00D77FD9"/>
    <w:rsid w:val="00D90031"/>
    <w:rsid w:val="00D90A6A"/>
    <w:rsid w:val="00DC0B5C"/>
    <w:rsid w:val="00DC5ECB"/>
    <w:rsid w:val="00DD3A9E"/>
    <w:rsid w:val="00DF7E1C"/>
    <w:rsid w:val="00E07174"/>
    <w:rsid w:val="00E22312"/>
    <w:rsid w:val="00E2366D"/>
    <w:rsid w:val="00E4418B"/>
    <w:rsid w:val="00F07347"/>
    <w:rsid w:val="00F62967"/>
    <w:rsid w:val="00F81779"/>
    <w:rsid w:val="00FD6752"/>
    <w:rsid w:val="00FE1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95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62372"/>
    <w:pPr>
      <w:ind w:left="720"/>
      <w:contextualSpacing/>
    </w:pPr>
  </w:style>
  <w:style w:type="paragraph" w:customStyle="1" w:styleId="Default">
    <w:name w:val="Default"/>
    <w:rsid w:val="00D6237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D62372"/>
    <w:rPr>
      <w:color w:val="0000FF" w:themeColor="hyperlink"/>
      <w:u w:val="single"/>
    </w:rPr>
  </w:style>
  <w:style w:type="paragraph" w:styleId="PlainText">
    <w:name w:val="Plain Text"/>
    <w:basedOn w:val="Normal"/>
    <w:link w:val="PlainTextChar"/>
    <w:uiPriority w:val="99"/>
    <w:unhideWhenUsed/>
    <w:rsid w:val="00D62372"/>
    <w:pPr>
      <w:spacing w:after="0" w:line="240" w:lineRule="auto"/>
    </w:pPr>
    <w:rPr>
      <w:rFonts w:ascii="Arial" w:hAnsi="Arial"/>
      <w:sz w:val="21"/>
      <w:szCs w:val="21"/>
    </w:rPr>
  </w:style>
  <w:style w:type="character" w:customStyle="1" w:styleId="PlainTextChar">
    <w:name w:val="Plain Text Char"/>
    <w:basedOn w:val="DefaultParagraphFont"/>
    <w:link w:val="PlainText"/>
    <w:uiPriority w:val="99"/>
    <w:rsid w:val="00D62372"/>
    <w:rPr>
      <w:rFonts w:ascii="Arial" w:eastAsiaTheme="minorEastAsia" w:hAnsi="Arial"/>
      <w:sz w:val="21"/>
      <w:szCs w:val="21"/>
    </w:rPr>
  </w:style>
  <w:style w:type="table" w:styleId="TableGrid">
    <w:name w:val="Table Grid"/>
    <w:basedOn w:val="TableNormal"/>
    <w:uiPriority w:val="59"/>
    <w:rsid w:val="00D62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62372"/>
    <w:pPr>
      <w:spacing w:after="0" w:line="240" w:lineRule="auto"/>
      <w:ind w:left="36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BookTitle">
    <w:name w:val="Book Title"/>
    <w:basedOn w:val="DefaultParagraphFont"/>
    <w:uiPriority w:val="33"/>
    <w:qFormat/>
    <w:rsid w:val="00D62372"/>
    <w:rPr>
      <w:b/>
      <w:bCs/>
      <w:smallCaps/>
      <w:spacing w:val="5"/>
    </w:rPr>
  </w:style>
  <w:style w:type="paragraph" w:styleId="BalloonText">
    <w:name w:val="Balloon Text"/>
    <w:basedOn w:val="Normal"/>
    <w:link w:val="BalloonTextChar"/>
    <w:uiPriority w:val="99"/>
    <w:semiHidden/>
    <w:unhideWhenUsed/>
    <w:rsid w:val="00D62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372"/>
    <w:rPr>
      <w:rFonts w:ascii="Tahoma" w:eastAsiaTheme="minorEastAsia" w:hAnsi="Tahoma" w:cs="Tahoma"/>
      <w:sz w:val="16"/>
      <w:szCs w:val="16"/>
    </w:rPr>
  </w:style>
  <w:style w:type="paragraph" w:styleId="Header">
    <w:name w:val="header"/>
    <w:basedOn w:val="Normal"/>
    <w:link w:val="HeaderChar"/>
    <w:uiPriority w:val="99"/>
    <w:unhideWhenUsed/>
    <w:rsid w:val="00D26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79B"/>
    <w:rPr>
      <w:rFonts w:eastAsiaTheme="minorEastAsia"/>
    </w:rPr>
  </w:style>
  <w:style w:type="paragraph" w:styleId="Footer">
    <w:name w:val="footer"/>
    <w:basedOn w:val="Normal"/>
    <w:link w:val="FooterChar"/>
    <w:uiPriority w:val="99"/>
    <w:unhideWhenUsed/>
    <w:rsid w:val="00D26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79B"/>
    <w:rPr>
      <w:rFonts w:eastAsiaTheme="minorEastAsia"/>
    </w:rPr>
  </w:style>
  <w:style w:type="paragraph" w:styleId="NoSpacing">
    <w:name w:val="No Spacing"/>
    <w:uiPriority w:val="1"/>
    <w:qFormat/>
    <w:rsid w:val="007D33B0"/>
    <w:pPr>
      <w:spacing w:after="0" w:line="240" w:lineRule="auto"/>
    </w:pPr>
    <w:rPr>
      <w:rFonts w:eastAsiaTheme="minorEastAsia"/>
    </w:rPr>
  </w:style>
  <w:style w:type="character" w:styleId="CommentReference">
    <w:name w:val="annotation reference"/>
    <w:basedOn w:val="DefaultParagraphFont"/>
    <w:uiPriority w:val="99"/>
    <w:semiHidden/>
    <w:unhideWhenUsed/>
    <w:rsid w:val="00A462B0"/>
    <w:rPr>
      <w:sz w:val="16"/>
      <w:szCs w:val="16"/>
    </w:rPr>
  </w:style>
  <w:style w:type="paragraph" w:styleId="CommentText">
    <w:name w:val="annotation text"/>
    <w:basedOn w:val="Normal"/>
    <w:link w:val="CommentTextChar"/>
    <w:uiPriority w:val="99"/>
    <w:semiHidden/>
    <w:unhideWhenUsed/>
    <w:rsid w:val="00A462B0"/>
    <w:pPr>
      <w:spacing w:line="240" w:lineRule="auto"/>
    </w:pPr>
    <w:rPr>
      <w:sz w:val="20"/>
      <w:szCs w:val="20"/>
    </w:rPr>
  </w:style>
  <w:style w:type="character" w:customStyle="1" w:styleId="CommentTextChar">
    <w:name w:val="Comment Text Char"/>
    <w:basedOn w:val="DefaultParagraphFont"/>
    <w:link w:val="CommentText"/>
    <w:uiPriority w:val="99"/>
    <w:semiHidden/>
    <w:rsid w:val="00A462B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462B0"/>
    <w:rPr>
      <w:b/>
      <w:bCs/>
    </w:rPr>
  </w:style>
  <w:style w:type="character" w:customStyle="1" w:styleId="CommentSubjectChar">
    <w:name w:val="Comment Subject Char"/>
    <w:basedOn w:val="CommentTextChar"/>
    <w:link w:val="CommentSubject"/>
    <w:uiPriority w:val="99"/>
    <w:semiHidden/>
    <w:rsid w:val="00A462B0"/>
    <w:rPr>
      <w:rFonts w:eastAsiaTheme="minorEastAsia"/>
      <w:b/>
      <w:bCs/>
      <w:sz w:val="20"/>
      <w:szCs w:val="20"/>
    </w:rPr>
  </w:style>
  <w:style w:type="paragraph" w:customStyle="1" w:styleId="Pa01">
    <w:name w:val="Pa0+1"/>
    <w:basedOn w:val="Default"/>
    <w:next w:val="Default"/>
    <w:uiPriority w:val="99"/>
    <w:rsid w:val="00A41C5A"/>
    <w:pPr>
      <w:spacing w:line="241" w:lineRule="atLeast"/>
    </w:pPr>
    <w:rPr>
      <w:rFonts w:ascii="Bangla Sangam MN" w:eastAsiaTheme="minorHAnsi" w:hAnsi="Bangla Sangam MN" w:cstheme="minorBidi"/>
      <w:color w:val="auto"/>
    </w:rPr>
  </w:style>
  <w:style w:type="character" w:customStyle="1" w:styleId="A01">
    <w:name w:val="A0+1"/>
    <w:uiPriority w:val="99"/>
    <w:rsid w:val="00A41C5A"/>
    <w:rPr>
      <w:rFonts w:cs="Bangla Sangam M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95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62372"/>
    <w:pPr>
      <w:ind w:left="720"/>
      <w:contextualSpacing/>
    </w:pPr>
  </w:style>
  <w:style w:type="paragraph" w:customStyle="1" w:styleId="Default">
    <w:name w:val="Default"/>
    <w:rsid w:val="00D6237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D62372"/>
    <w:rPr>
      <w:color w:val="0000FF" w:themeColor="hyperlink"/>
      <w:u w:val="single"/>
    </w:rPr>
  </w:style>
  <w:style w:type="paragraph" w:styleId="PlainText">
    <w:name w:val="Plain Text"/>
    <w:basedOn w:val="Normal"/>
    <w:link w:val="PlainTextChar"/>
    <w:uiPriority w:val="99"/>
    <w:unhideWhenUsed/>
    <w:rsid w:val="00D62372"/>
    <w:pPr>
      <w:spacing w:after="0" w:line="240" w:lineRule="auto"/>
    </w:pPr>
    <w:rPr>
      <w:rFonts w:ascii="Arial" w:hAnsi="Arial"/>
      <w:sz w:val="21"/>
      <w:szCs w:val="21"/>
    </w:rPr>
  </w:style>
  <w:style w:type="character" w:customStyle="1" w:styleId="PlainTextChar">
    <w:name w:val="Plain Text Char"/>
    <w:basedOn w:val="DefaultParagraphFont"/>
    <w:link w:val="PlainText"/>
    <w:uiPriority w:val="99"/>
    <w:rsid w:val="00D62372"/>
    <w:rPr>
      <w:rFonts w:ascii="Arial" w:eastAsiaTheme="minorEastAsia" w:hAnsi="Arial"/>
      <w:sz w:val="21"/>
      <w:szCs w:val="21"/>
    </w:rPr>
  </w:style>
  <w:style w:type="table" w:styleId="TableGrid">
    <w:name w:val="Table Grid"/>
    <w:basedOn w:val="TableNormal"/>
    <w:uiPriority w:val="59"/>
    <w:rsid w:val="00D62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62372"/>
    <w:pPr>
      <w:spacing w:after="0" w:line="240" w:lineRule="auto"/>
      <w:ind w:left="36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BookTitle">
    <w:name w:val="Book Title"/>
    <w:basedOn w:val="DefaultParagraphFont"/>
    <w:uiPriority w:val="33"/>
    <w:qFormat/>
    <w:rsid w:val="00D62372"/>
    <w:rPr>
      <w:b/>
      <w:bCs/>
      <w:smallCaps/>
      <w:spacing w:val="5"/>
    </w:rPr>
  </w:style>
  <w:style w:type="paragraph" w:styleId="BalloonText">
    <w:name w:val="Balloon Text"/>
    <w:basedOn w:val="Normal"/>
    <w:link w:val="BalloonTextChar"/>
    <w:uiPriority w:val="99"/>
    <w:semiHidden/>
    <w:unhideWhenUsed/>
    <w:rsid w:val="00D62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372"/>
    <w:rPr>
      <w:rFonts w:ascii="Tahoma" w:eastAsiaTheme="minorEastAsia" w:hAnsi="Tahoma" w:cs="Tahoma"/>
      <w:sz w:val="16"/>
      <w:szCs w:val="16"/>
    </w:rPr>
  </w:style>
  <w:style w:type="paragraph" w:styleId="Header">
    <w:name w:val="header"/>
    <w:basedOn w:val="Normal"/>
    <w:link w:val="HeaderChar"/>
    <w:uiPriority w:val="99"/>
    <w:unhideWhenUsed/>
    <w:rsid w:val="00D26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79B"/>
    <w:rPr>
      <w:rFonts w:eastAsiaTheme="minorEastAsia"/>
    </w:rPr>
  </w:style>
  <w:style w:type="paragraph" w:styleId="Footer">
    <w:name w:val="footer"/>
    <w:basedOn w:val="Normal"/>
    <w:link w:val="FooterChar"/>
    <w:uiPriority w:val="99"/>
    <w:unhideWhenUsed/>
    <w:rsid w:val="00D26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79B"/>
    <w:rPr>
      <w:rFonts w:eastAsiaTheme="minorEastAsia"/>
    </w:rPr>
  </w:style>
  <w:style w:type="paragraph" w:styleId="NoSpacing">
    <w:name w:val="No Spacing"/>
    <w:uiPriority w:val="1"/>
    <w:qFormat/>
    <w:rsid w:val="007D33B0"/>
    <w:pPr>
      <w:spacing w:after="0" w:line="240" w:lineRule="auto"/>
    </w:pPr>
    <w:rPr>
      <w:rFonts w:eastAsiaTheme="minorEastAsia"/>
    </w:rPr>
  </w:style>
  <w:style w:type="character" w:styleId="CommentReference">
    <w:name w:val="annotation reference"/>
    <w:basedOn w:val="DefaultParagraphFont"/>
    <w:uiPriority w:val="99"/>
    <w:semiHidden/>
    <w:unhideWhenUsed/>
    <w:rsid w:val="00A462B0"/>
    <w:rPr>
      <w:sz w:val="16"/>
      <w:szCs w:val="16"/>
    </w:rPr>
  </w:style>
  <w:style w:type="paragraph" w:styleId="CommentText">
    <w:name w:val="annotation text"/>
    <w:basedOn w:val="Normal"/>
    <w:link w:val="CommentTextChar"/>
    <w:uiPriority w:val="99"/>
    <w:semiHidden/>
    <w:unhideWhenUsed/>
    <w:rsid w:val="00A462B0"/>
    <w:pPr>
      <w:spacing w:line="240" w:lineRule="auto"/>
    </w:pPr>
    <w:rPr>
      <w:sz w:val="20"/>
      <w:szCs w:val="20"/>
    </w:rPr>
  </w:style>
  <w:style w:type="character" w:customStyle="1" w:styleId="CommentTextChar">
    <w:name w:val="Comment Text Char"/>
    <w:basedOn w:val="DefaultParagraphFont"/>
    <w:link w:val="CommentText"/>
    <w:uiPriority w:val="99"/>
    <w:semiHidden/>
    <w:rsid w:val="00A462B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462B0"/>
    <w:rPr>
      <w:b/>
      <w:bCs/>
    </w:rPr>
  </w:style>
  <w:style w:type="character" w:customStyle="1" w:styleId="CommentSubjectChar">
    <w:name w:val="Comment Subject Char"/>
    <w:basedOn w:val="CommentTextChar"/>
    <w:link w:val="CommentSubject"/>
    <w:uiPriority w:val="99"/>
    <w:semiHidden/>
    <w:rsid w:val="00A462B0"/>
    <w:rPr>
      <w:rFonts w:eastAsiaTheme="minorEastAsia"/>
      <w:b/>
      <w:bCs/>
      <w:sz w:val="20"/>
      <w:szCs w:val="20"/>
    </w:rPr>
  </w:style>
  <w:style w:type="paragraph" w:customStyle="1" w:styleId="Pa01">
    <w:name w:val="Pa0+1"/>
    <w:basedOn w:val="Default"/>
    <w:next w:val="Default"/>
    <w:uiPriority w:val="99"/>
    <w:rsid w:val="00A41C5A"/>
    <w:pPr>
      <w:spacing w:line="241" w:lineRule="atLeast"/>
    </w:pPr>
    <w:rPr>
      <w:rFonts w:ascii="Bangla Sangam MN" w:eastAsiaTheme="minorHAnsi" w:hAnsi="Bangla Sangam MN" w:cstheme="minorBidi"/>
      <w:color w:val="auto"/>
    </w:rPr>
  </w:style>
  <w:style w:type="character" w:customStyle="1" w:styleId="A01">
    <w:name w:val="A0+1"/>
    <w:uiPriority w:val="99"/>
    <w:rsid w:val="00A41C5A"/>
    <w:rPr>
      <w:rFonts w:cs="Bangla Sangam M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e@iccb.state.il.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te@iccb.state.i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2137</Words>
  <Characters>12182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Piper</dc:creator>
  <cp:lastModifiedBy>Brittany Boston</cp:lastModifiedBy>
  <cp:revision>2</cp:revision>
  <dcterms:created xsi:type="dcterms:W3CDTF">2017-10-24T14:28:00Z</dcterms:created>
  <dcterms:modified xsi:type="dcterms:W3CDTF">2017-10-24T14:28:00Z</dcterms:modified>
</cp:coreProperties>
</file>